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B985C4" w14:textId="77777777" w:rsidR="00B96D47" w:rsidRPr="00BC0CE2" w:rsidRDefault="00B96D47" w:rsidP="000561D2">
      <w:pPr>
        <w:autoSpaceDE w:val="0"/>
        <w:autoSpaceDN w:val="0"/>
        <w:adjustRightInd w:val="0"/>
        <w:spacing w:line="240" w:lineRule="auto"/>
        <w:jc w:val="center"/>
        <w:rPr>
          <w:rFonts w:cstheme="minorHAnsi"/>
          <w:smallCaps/>
          <w:sz w:val="52"/>
          <w:szCs w:val="36"/>
          <w:lang w:val="ro-RO"/>
        </w:rPr>
      </w:pPr>
    </w:p>
    <w:p w14:paraId="264D8F70" w14:textId="1221A02C" w:rsidR="00486CD5" w:rsidRDefault="00486CD5" w:rsidP="000561D2">
      <w:pPr>
        <w:autoSpaceDE w:val="0"/>
        <w:autoSpaceDN w:val="0"/>
        <w:adjustRightInd w:val="0"/>
        <w:spacing w:line="240" w:lineRule="auto"/>
        <w:jc w:val="center"/>
        <w:rPr>
          <w:rFonts w:cstheme="minorHAnsi"/>
          <w:b/>
          <w:smallCaps/>
          <w:sz w:val="96"/>
          <w:szCs w:val="36"/>
          <w:lang w:val="ro-RO"/>
        </w:rPr>
      </w:pPr>
      <w:r w:rsidRPr="00BC0CE2">
        <w:rPr>
          <w:rFonts w:cstheme="minorHAnsi"/>
          <w:b/>
          <w:smallCaps/>
          <w:sz w:val="96"/>
          <w:szCs w:val="36"/>
          <w:lang w:val="ro-RO"/>
        </w:rPr>
        <w:t>RAPORT DE MEDIU</w:t>
      </w:r>
    </w:p>
    <w:p w14:paraId="0884905C" w14:textId="77777777" w:rsidR="00486CD5" w:rsidRPr="00BC0CE2" w:rsidRDefault="00486CD5" w:rsidP="000561D2">
      <w:pPr>
        <w:autoSpaceDE w:val="0"/>
        <w:autoSpaceDN w:val="0"/>
        <w:adjustRightInd w:val="0"/>
        <w:spacing w:line="240" w:lineRule="auto"/>
        <w:jc w:val="center"/>
        <w:rPr>
          <w:rFonts w:cstheme="minorHAnsi"/>
          <w:sz w:val="32"/>
          <w:szCs w:val="36"/>
          <w:lang w:val="ro-RO"/>
        </w:rPr>
      </w:pPr>
      <w:bookmarkStart w:id="0" w:name="_GoBack"/>
      <w:bookmarkEnd w:id="0"/>
      <w:r w:rsidRPr="00BC0CE2">
        <w:rPr>
          <w:rFonts w:cstheme="minorHAnsi"/>
          <w:sz w:val="32"/>
          <w:szCs w:val="36"/>
          <w:lang w:val="ro-RO"/>
        </w:rPr>
        <w:t>PENTRU</w:t>
      </w:r>
    </w:p>
    <w:p w14:paraId="60A2D6A3" w14:textId="77777777" w:rsidR="00486CD5" w:rsidRPr="00BC0CE2" w:rsidRDefault="00486CD5" w:rsidP="000561D2">
      <w:pPr>
        <w:autoSpaceDE w:val="0"/>
        <w:autoSpaceDN w:val="0"/>
        <w:adjustRightInd w:val="0"/>
        <w:spacing w:after="360" w:line="240" w:lineRule="auto"/>
        <w:jc w:val="center"/>
        <w:rPr>
          <w:rFonts w:cstheme="minorHAnsi"/>
          <w:b/>
          <w:sz w:val="48"/>
          <w:szCs w:val="36"/>
          <w:lang w:val="ro-RO"/>
        </w:rPr>
      </w:pPr>
      <w:r w:rsidRPr="00BC0CE2">
        <w:rPr>
          <w:rFonts w:cstheme="minorHAnsi"/>
          <w:b/>
          <w:sz w:val="48"/>
          <w:szCs w:val="36"/>
          <w:lang w:val="ro-RO"/>
        </w:rPr>
        <w:t>PLANUL JUDEŢEAN DE GESTIONARE A DEȘEURILOR 20</w:t>
      </w:r>
      <w:r w:rsidR="004A0379" w:rsidRPr="00BC0CE2">
        <w:rPr>
          <w:rFonts w:cstheme="minorHAnsi"/>
          <w:b/>
          <w:sz w:val="48"/>
          <w:szCs w:val="36"/>
          <w:lang w:val="ro-RO"/>
        </w:rPr>
        <w:t>20</w:t>
      </w:r>
      <w:r w:rsidRPr="00BC0CE2">
        <w:rPr>
          <w:rFonts w:cstheme="minorHAnsi"/>
          <w:b/>
          <w:sz w:val="48"/>
          <w:szCs w:val="36"/>
          <w:lang w:val="ro-RO"/>
        </w:rPr>
        <w:t xml:space="preserve"> – 2025</w:t>
      </w:r>
    </w:p>
    <w:p w14:paraId="6211146A" w14:textId="6E8ECF0B" w:rsidR="00486CD5" w:rsidRPr="00BC0CE2" w:rsidRDefault="00486CD5" w:rsidP="000561D2">
      <w:pPr>
        <w:autoSpaceDE w:val="0"/>
        <w:autoSpaceDN w:val="0"/>
        <w:adjustRightInd w:val="0"/>
        <w:spacing w:before="120" w:line="240" w:lineRule="auto"/>
        <w:jc w:val="center"/>
        <w:rPr>
          <w:rFonts w:cstheme="minorHAnsi"/>
          <w:b/>
          <w:sz w:val="54"/>
          <w:szCs w:val="36"/>
          <w:lang w:val="ro-RO"/>
        </w:rPr>
      </w:pPr>
      <w:r w:rsidRPr="00BC0CE2">
        <w:rPr>
          <w:rFonts w:cstheme="minorHAnsi"/>
          <w:b/>
          <w:sz w:val="54"/>
          <w:szCs w:val="36"/>
          <w:lang w:val="ro-RO"/>
        </w:rPr>
        <w:t xml:space="preserve">JUDEȚUL </w:t>
      </w:r>
      <w:r w:rsidR="00AC663E">
        <w:rPr>
          <w:rFonts w:cstheme="minorHAnsi"/>
          <w:b/>
          <w:sz w:val="54"/>
          <w:szCs w:val="36"/>
          <w:lang w:val="ro-RO"/>
        </w:rPr>
        <w:t>G</w:t>
      </w:r>
      <w:r w:rsidR="004D355C">
        <w:rPr>
          <w:rFonts w:cstheme="minorHAnsi"/>
          <w:b/>
          <w:sz w:val="54"/>
          <w:szCs w:val="36"/>
          <w:lang w:val="ro-RO"/>
        </w:rPr>
        <w:t>I</w:t>
      </w:r>
      <w:r w:rsidR="00AC663E">
        <w:rPr>
          <w:rFonts w:cstheme="minorHAnsi"/>
          <w:b/>
          <w:sz w:val="54"/>
          <w:szCs w:val="36"/>
          <w:lang w:val="ro-RO"/>
        </w:rPr>
        <w:t>URGIU</w:t>
      </w:r>
    </w:p>
    <w:p w14:paraId="4449013F" w14:textId="77777777" w:rsidR="00486CD5" w:rsidRPr="00BC0CE2" w:rsidRDefault="00486CD5" w:rsidP="000561D2">
      <w:pPr>
        <w:spacing w:line="240" w:lineRule="auto"/>
        <w:jc w:val="center"/>
        <w:rPr>
          <w:rFonts w:cstheme="minorHAnsi"/>
          <w:sz w:val="36"/>
          <w:szCs w:val="36"/>
          <w:lang w:val="ro-RO"/>
        </w:rPr>
      </w:pPr>
    </w:p>
    <w:p w14:paraId="031B7E72" w14:textId="7144D4BC" w:rsidR="00B96D47" w:rsidRPr="00BC0CE2" w:rsidRDefault="00AC663E" w:rsidP="00996811">
      <w:pPr>
        <w:spacing w:line="240" w:lineRule="auto"/>
        <w:jc w:val="center"/>
        <w:rPr>
          <w:rFonts w:cstheme="minorHAnsi"/>
          <w:lang w:val="ro-RO"/>
        </w:rPr>
      </w:pPr>
      <w:r>
        <w:rPr>
          <w:rFonts w:cstheme="minorHAnsi"/>
          <w:noProof/>
          <w:lang w:val="en-US"/>
        </w:rPr>
        <w:drawing>
          <wp:inline distT="0" distB="0" distL="0" distR="0" wp14:anchorId="6D6B43B4" wp14:editId="4D0C7081">
            <wp:extent cx="3023870" cy="3694430"/>
            <wp:effectExtent l="0" t="0" r="5080" b="127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3870" cy="3694430"/>
                    </a:xfrm>
                    <a:prstGeom prst="rect">
                      <a:avLst/>
                    </a:prstGeom>
                    <a:noFill/>
                  </pic:spPr>
                </pic:pic>
              </a:graphicData>
            </a:graphic>
          </wp:inline>
        </w:drawing>
      </w:r>
    </w:p>
    <w:p w14:paraId="50CE87C5" w14:textId="77777777" w:rsidR="00486CD5" w:rsidRPr="00BC0CE2" w:rsidRDefault="00486CD5" w:rsidP="000561D2">
      <w:pPr>
        <w:spacing w:line="240" w:lineRule="auto"/>
        <w:jc w:val="right"/>
        <w:rPr>
          <w:rFonts w:cstheme="minorHAnsi"/>
          <w:lang w:val="ro-RO"/>
        </w:rPr>
      </w:pPr>
    </w:p>
    <w:p w14:paraId="1E3B7ECA" w14:textId="119DC9FB" w:rsidR="00C149C7" w:rsidRPr="00BC0CE2" w:rsidRDefault="00896657" w:rsidP="000561D2">
      <w:pPr>
        <w:spacing w:line="240" w:lineRule="auto"/>
        <w:jc w:val="center"/>
        <w:rPr>
          <w:rFonts w:cstheme="minorHAnsi"/>
          <w:b/>
          <w:sz w:val="32"/>
          <w:lang w:val="ro-RO"/>
        </w:rPr>
        <w:sectPr w:rsidR="00C149C7" w:rsidRPr="00BC0CE2" w:rsidSect="00925A3B">
          <w:headerReference w:type="first" r:id="rId10"/>
          <w:pgSz w:w="11907" w:h="16840" w:code="9"/>
          <w:pgMar w:top="1714" w:right="1134" w:bottom="1134" w:left="1418" w:header="720" w:footer="405" w:gutter="0"/>
          <w:cols w:space="720"/>
          <w:titlePg/>
          <w:docGrid w:linePitch="360"/>
        </w:sectPr>
      </w:pPr>
      <w:r>
        <w:rPr>
          <w:rFonts w:cstheme="minorHAnsi"/>
          <w:b/>
          <w:sz w:val="32"/>
          <w:lang w:val="ro-RO"/>
        </w:rPr>
        <w:t>DECEMBRIE</w:t>
      </w:r>
      <w:r w:rsidR="00C149C7" w:rsidRPr="00BC0CE2">
        <w:rPr>
          <w:rFonts w:cstheme="minorHAnsi"/>
          <w:b/>
          <w:sz w:val="32"/>
          <w:lang w:val="ro-RO"/>
        </w:rPr>
        <w:t xml:space="preserve"> </w:t>
      </w:r>
      <w:r w:rsidR="00486CD5" w:rsidRPr="00BC0CE2">
        <w:rPr>
          <w:rFonts w:cstheme="minorHAnsi"/>
          <w:b/>
          <w:sz w:val="32"/>
          <w:lang w:val="ro-RO"/>
        </w:rPr>
        <w:t>20</w:t>
      </w:r>
      <w:r w:rsidR="004A0379" w:rsidRPr="00BC0CE2">
        <w:rPr>
          <w:rFonts w:cstheme="minorHAnsi"/>
          <w:b/>
          <w:sz w:val="32"/>
          <w:lang w:val="ro-RO"/>
        </w:rPr>
        <w:t>20</w:t>
      </w:r>
    </w:p>
    <w:p w14:paraId="6B7BDD47" w14:textId="77777777" w:rsidR="00D83921" w:rsidRPr="00BC0CE2" w:rsidRDefault="00D83921" w:rsidP="000561D2">
      <w:pPr>
        <w:spacing w:line="240" w:lineRule="auto"/>
        <w:jc w:val="center"/>
        <w:rPr>
          <w:rFonts w:cstheme="minorHAnsi"/>
          <w:b/>
          <w:sz w:val="32"/>
          <w:lang w:val="ro-RO"/>
        </w:rPr>
      </w:pPr>
    </w:p>
    <w:p w14:paraId="09E4DB17" w14:textId="77777777" w:rsidR="00C149C7" w:rsidRPr="00BC0CE2" w:rsidRDefault="00C149C7" w:rsidP="000561D2">
      <w:pPr>
        <w:spacing w:line="240" w:lineRule="auto"/>
        <w:jc w:val="center"/>
        <w:rPr>
          <w:rFonts w:cstheme="minorHAnsi"/>
          <w:b/>
          <w:sz w:val="32"/>
          <w:lang w:val="ro-RO"/>
        </w:rPr>
      </w:pPr>
    </w:p>
    <w:p w14:paraId="2BB5C338" w14:textId="77777777" w:rsidR="00C149C7" w:rsidRPr="00BC0CE2" w:rsidRDefault="00FA4917" w:rsidP="000561D2">
      <w:pPr>
        <w:spacing w:line="240" w:lineRule="auto"/>
        <w:jc w:val="center"/>
        <w:rPr>
          <w:rFonts w:cstheme="minorHAnsi"/>
          <w:b/>
          <w:sz w:val="32"/>
          <w:lang w:val="ro-RO"/>
        </w:rPr>
      </w:pPr>
      <w:r w:rsidRPr="00BC0CE2">
        <w:rPr>
          <w:rFonts w:cstheme="minorHAnsi"/>
          <w:b/>
          <w:sz w:val="32"/>
          <w:lang w:val="ro-RO"/>
        </w:rPr>
        <w:t>LISTĂ DE SEMNĂTURI</w:t>
      </w:r>
    </w:p>
    <w:p w14:paraId="770F0838" w14:textId="77777777" w:rsidR="00C149C7" w:rsidRPr="00BC0CE2" w:rsidRDefault="00C149C7" w:rsidP="000561D2">
      <w:pPr>
        <w:spacing w:line="240" w:lineRule="auto"/>
        <w:jc w:val="center"/>
        <w:rPr>
          <w:rFonts w:cstheme="minorHAnsi"/>
          <w:b/>
          <w:sz w:val="32"/>
          <w:lang w:val="ro-RO"/>
        </w:rPr>
      </w:pPr>
    </w:p>
    <w:p w14:paraId="16BB341F" w14:textId="7C16E7A8" w:rsidR="00C149C7" w:rsidRPr="00BC0CE2" w:rsidRDefault="00E63B49" w:rsidP="000561D2">
      <w:pPr>
        <w:spacing w:line="240" w:lineRule="auto"/>
        <w:jc w:val="center"/>
        <w:rPr>
          <w:rFonts w:cstheme="minorHAnsi"/>
          <w:b/>
          <w:sz w:val="32"/>
          <w:lang w:val="ro-RO"/>
        </w:rPr>
      </w:pPr>
      <w:r w:rsidRPr="007F3D6B">
        <w:rPr>
          <w:noProof/>
          <w:lang w:val="en-US"/>
        </w:rPr>
        <w:drawing>
          <wp:anchor distT="0" distB="0" distL="114300" distR="114300" simplePos="0" relativeHeight="251659264" behindDoc="1" locked="0" layoutInCell="1" allowOverlap="1" wp14:anchorId="2AA568E5" wp14:editId="152B03E1">
            <wp:simplePos x="0" y="0"/>
            <wp:positionH relativeFrom="column">
              <wp:posOffset>3803650</wp:posOffset>
            </wp:positionH>
            <wp:positionV relativeFrom="paragraph">
              <wp:posOffset>84734</wp:posOffset>
            </wp:positionV>
            <wp:extent cx="2337435" cy="644525"/>
            <wp:effectExtent l="0" t="0" r="5715" b="317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7435" cy="644525"/>
                    </a:xfrm>
                    <a:prstGeom prst="rect">
                      <a:avLst/>
                    </a:prstGeom>
                  </pic:spPr>
                </pic:pic>
              </a:graphicData>
            </a:graphic>
            <wp14:sizeRelH relativeFrom="margin">
              <wp14:pctWidth>0</wp14:pctWidth>
            </wp14:sizeRelH>
            <wp14:sizeRelV relativeFrom="margin">
              <wp14:pctHeight>0</wp14:pctHeight>
            </wp14:sizeRelV>
          </wp:anchor>
        </w:drawing>
      </w:r>
    </w:p>
    <w:tbl>
      <w:tblPr>
        <w:tblStyle w:val="GrilTabel"/>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577"/>
        <w:gridCol w:w="3085"/>
      </w:tblGrid>
      <w:tr w:rsidR="00E63B49" w:rsidRPr="00E63B49" w14:paraId="15042EE8" w14:textId="77777777" w:rsidTr="00E63B49">
        <w:trPr>
          <w:trHeight w:val="907"/>
        </w:trPr>
        <w:tc>
          <w:tcPr>
            <w:tcW w:w="2694" w:type="dxa"/>
            <w:vAlign w:val="center"/>
          </w:tcPr>
          <w:p w14:paraId="26CB52C5" w14:textId="40E98D25" w:rsidR="00092B3C" w:rsidRPr="00E63B49" w:rsidRDefault="00E63B49" w:rsidP="00E63B49">
            <w:pPr>
              <w:spacing w:line="240" w:lineRule="auto"/>
              <w:jc w:val="center"/>
              <w:rPr>
                <w:rFonts w:cstheme="minorHAnsi"/>
                <w:bCs/>
                <w:sz w:val="32"/>
                <w:szCs w:val="32"/>
                <w:lang w:val="ro-RO"/>
              </w:rPr>
            </w:pPr>
            <w:r>
              <w:rPr>
                <w:rFonts w:cstheme="minorHAnsi"/>
                <w:bCs/>
                <w:sz w:val="32"/>
                <w:szCs w:val="32"/>
                <w:lang w:val="ro-RO"/>
              </w:rPr>
              <w:t xml:space="preserve">Marius </w:t>
            </w:r>
            <w:r w:rsidR="00092B3C" w:rsidRPr="00E63B49">
              <w:rPr>
                <w:rFonts w:cstheme="minorHAnsi"/>
                <w:bCs/>
                <w:sz w:val="32"/>
                <w:szCs w:val="32"/>
                <w:lang w:val="ro-RO"/>
              </w:rPr>
              <w:t>Dumitru BĂICAN</w:t>
            </w:r>
          </w:p>
        </w:tc>
        <w:tc>
          <w:tcPr>
            <w:tcW w:w="3577" w:type="dxa"/>
            <w:vAlign w:val="center"/>
          </w:tcPr>
          <w:p w14:paraId="61330A4F" w14:textId="77777777" w:rsidR="00092B3C" w:rsidRPr="00E63B49" w:rsidRDefault="00092B3C" w:rsidP="00E63B49">
            <w:pPr>
              <w:spacing w:line="240" w:lineRule="auto"/>
              <w:jc w:val="center"/>
              <w:rPr>
                <w:rFonts w:cstheme="minorHAnsi"/>
                <w:bCs/>
                <w:sz w:val="32"/>
                <w:szCs w:val="32"/>
                <w:lang w:val="ro-RO"/>
              </w:rPr>
            </w:pPr>
            <w:r w:rsidRPr="00E63B49">
              <w:rPr>
                <w:rFonts w:cstheme="minorHAnsi"/>
                <w:b/>
                <w:sz w:val="32"/>
                <w:szCs w:val="32"/>
                <w:lang w:val="ro-RO"/>
              </w:rPr>
              <w:t>Coordonator proiect</w:t>
            </w:r>
          </w:p>
        </w:tc>
        <w:tc>
          <w:tcPr>
            <w:tcW w:w="3085" w:type="dxa"/>
            <w:vAlign w:val="center"/>
          </w:tcPr>
          <w:p w14:paraId="7E1F621F" w14:textId="76974960" w:rsidR="00092B3C" w:rsidRPr="00E63B49" w:rsidRDefault="00E63B49" w:rsidP="00E63B49">
            <w:pPr>
              <w:spacing w:line="240" w:lineRule="auto"/>
              <w:jc w:val="center"/>
              <w:rPr>
                <w:rFonts w:cstheme="minorHAnsi"/>
                <w:bCs/>
                <w:sz w:val="32"/>
                <w:szCs w:val="32"/>
                <w:lang w:val="ro-RO"/>
              </w:rPr>
            </w:pPr>
            <w:r w:rsidRPr="00657068">
              <w:rPr>
                <w:noProof/>
                <w:lang w:val="en-US"/>
              </w:rPr>
              <w:drawing>
                <wp:anchor distT="0" distB="0" distL="114300" distR="114300" simplePos="0" relativeHeight="251661312" behindDoc="1" locked="0" layoutInCell="1" allowOverlap="1" wp14:anchorId="79A6DD5B" wp14:editId="6A3A1619">
                  <wp:simplePos x="0" y="0"/>
                  <wp:positionH relativeFrom="column">
                    <wp:posOffset>155575</wp:posOffset>
                  </wp:positionH>
                  <wp:positionV relativeFrom="paragraph">
                    <wp:posOffset>303530</wp:posOffset>
                  </wp:positionV>
                  <wp:extent cx="1183640" cy="5422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83640" cy="542290"/>
                          </a:xfrm>
                          <a:prstGeom prst="rect">
                            <a:avLst/>
                          </a:prstGeom>
                        </pic:spPr>
                      </pic:pic>
                    </a:graphicData>
                  </a:graphic>
                  <wp14:sizeRelH relativeFrom="margin">
                    <wp14:pctWidth>0</wp14:pctWidth>
                  </wp14:sizeRelH>
                  <wp14:sizeRelV relativeFrom="margin">
                    <wp14:pctHeight>0</wp14:pctHeight>
                  </wp14:sizeRelV>
                </wp:anchor>
              </w:drawing>
            </w:r>
            <w:r w:rsidR="00092B3C" w:rsidRPr="00E63B49">
              <w:rPr>
                <w:rFonts w:cstheme="minorHAnsi"/>
                <w:bCs/>
                <w:sz w:val="32"/>
                <w:szCs w:val="32"/>
                <w:lang w:val="ro-RO"/>
              </w:rPr>
              <w:t>__________________</w:t>
            </w:r>
          </w:p>
        </w:tc>
      </w:tr>
      <w:tr w:rsidR="00E63B49" w:rsidRPr="00E63B49" w14:paraId="1E73B3C9" w14:textId="77777777" w:rsidTr="00E63B49">
        <w:trPr>
          <w:trHeight w:val="907"/>
        </w:trPr>
        <w:tc>
          <w:tcPr>
            <w:tcW w:w="2694" w:type="dxa"/>
            <w:vAlign w:val="center"/>
          </w:tcPr>
          <w:p w14:paraId="5C8846A2" w14:textId="77777777" w:rsidR="00092B3C" w:rsidRPr="00E63B49" w:rsidRDefault="00092B3C" w:rsidP="00E63B49">
            <w:pPr>
              <w:spacing w:line="240" w:lineRule="auto"/>
              <w:jc w:val="center"/>
              <w:rPr>
                <w:rFonts w:cstheme="minorHAnsi"/>
                <w:bCs/>
                <w:sz w:val="32"/>
                <w:szCs w:val="32"/>
                <w:lang w:val="ro-RO"/>
              </w:rPr>
            </w:pPr>
            <w:r w:rsidRPr="00E63B49">
              <w:rPr>
                <w:rFonts w:cstheme="minorHAnsi"/>
                <w:bCs/>
                <w:sz w:val="32"/>
                <w:szCs w:val="32"/>
                <w:lang w:val="ro-RO"/>
              </w:rPr>
              <w:t>Adriana BOCIAN</w:t>
            </w:r>
          </w:p>
        </w:tc>
        <w:tc>
          <w:tcPr>
            <w:tcW w:w="3577" w:type="dxa"/>
            <w:vAlign w:val="center"/>
          </w:tcPr>
          <w:p w14:paraId="730A9236" w14:textId="77777777" w:rsidR="00092B3C" w:rsidRPr="00E63B49" w:rsidRDefault="00092B3C" w:rsidP="00E63B49">
            <w:pPr>
              <w:spacing w:line="240" w:lineRule="auto"/>
              <w:jc w:val="center"/>
              <w:rPr>
                <w:rFonts w:cstheme="minorHAnsi"/>
                <w:bCs/>
                <w:sz w:val="32"/>
                <w:szCs w:val="32"/>
                <w:lang w:val="ro-RO"/>
              </w:rPr>
            </w:pPr>
            <w:r w:rsidRPr="00E63B49">
              <w:rPr>
                <w:rFonts w:cstheme="minorHAnsi"/>
                <w:b/>
                <w:sz w:val="32"/>
                <w:szCs w:val="32"/>
                <w:lang w:val="ro-RO"/>
              </w:rPr>
              <w:t>Expert în managementul deșeurilor</w:t>
            </w:r>
          </w:p>
        </w:tc>
        <w:tc>
          <w:tcPr>
            <w:tcW w:w="3085" w:type="dxa"/>
            <w:vAlign w:val="center"/>
          </w:tcPr>
          <w:p w14:paraId="779807E4" w14:textId="5F870DDC" w:rsidR="00092B3C" w:rsidRPr="00E63B49" w:rsidRDefault="00E63B49" w:rsidP="00E63B49">
            <w:pPr>
              <w:spacing w:line="240" w:lineRule="auto"/>
              <w:jc w:val="center"/>
              <w:rPr>
                <w:rFonts w:cstheme="minorHAnsi"/>
                <w:bCs/>
                <w:sz w:val="32"/>
                <w:szCs w:val="32"/>
                <w:lang w:val="ro-RO"/>
              </w:rPr>
            </w:pPr>
            <w:r w:rsidRPr="00E63B49">
              <w:rPr>
                <w:rFonts w:cstheme="minorHAnsi"/>
                <w:noProof/>
                <w:lang w:val="en-US"/>
              </w:rPr>
              <w:drawing>
                <wp:anchor distT="0" distB="0" distL="114300" distR="114300" simplePos="0" relativeHeight="251666432" behindDoc="1" locked="0" layoutInCell="1" allowOverlap="1" wp14:anchorId="3F110B06" wp14:editId="410B0B9A">
                  <wp:simplePos x="0" y="0"/>
                  <wp:positionH relativeFrom="column">
                    <wp:posOffset>383540</wp:posOffset>
                  </wp:positionH>
                  <wp:positionV relativeFrom="paragraph">
                    <wp:posOffset>313055</wp:posOffset>
                  </wp:positionV>
                  <wp:extent cx="1003300" cy="657225"/>
                  <wp:effectExtent l="0" t="0" r="635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3300" cy="657225"/>
                          </a:xfrm>
                          <a:prstGeom prst="rect">
                            <a:avLst/>
                          </a:prstGeom>
                        </pic:spPr>
                      </pic:pic>
                    </a:graphicData>
                  </a:graphic>
                  <wp14:sizeRelH relativeFrom="page">
                    <wp14:pctWidth>0</wp14:pctWidth>
                  </wp14:sizeRelH>
                  <wp14:sizeRelV relativeFrom="page">
                    <wp14:pctHeight>0</wp14:pctHeight>
                  </wp14:sizeRelV>
                </wp:anchor>
              </w:drawing>
            </w:r>
            <w:r w:rsidR="00092B3C" w:rsidRPr="00E63B49">
              <w:rPr>
                <w:rFonts w:cstheme="minorHAnsi"/>
                <w:bCs/>
                <w:sz w:val="32"/>
                <w:szCs w:val="32"/>
                <w:lang w:val="ro-RO"/>
              </w:rPr>
              <w:t>__________________</w:t>
            </w:r>
          </w:p>
        </w:tc>
      </w:tr>
      <w:tr w:rsidR="00E63B49" w:rsidRPr="00E63B49" w14:paraId="4C7C365D" w14:textId="77777777" w:rsidTr="00E63B49">
        <w:trPr>
          <w:trHeight w:val="907"/>
        </w:trPr>
        <w:tc>
          <w:tcPr>
            <w:tcW w:w="2694" w:type="dxa"/>
            <w:vAlign w:val="center"/>
          </w:tcPr>
          <w:p w14:paraId="57C4E688" w14:textId="77777777" w:rsidR="00092B3C" w:rsidRPr="00E63B49" w:rsidRDefault="00092B3C" w:rsidP="00E63B49">
            <w:pPr>
              <w:spacing w:line="240" w:lineRule="auto"/>
              <w:jc w:val="center"/>
              <w:rPr>
                <w:rFonts w:cstheme="minorHAnsi"/>
                <w:bCs/>
                <w:sz w:val="32"/>
                <w:szCs w:val="32"/>
                <w:lang w:val="ro-RO"/>
              </w:rPr>
            </w:pPr>
            <w:r w:rsidRPr="00E63B49">
              <w:rPr>
                <w:rFonts w:cstheme="minorHAnsi"/>
                <w:bCs/>
                <w:sz w:val="32"/>
                <w:szCs w:val="32"/>
                <w:lang w:val="ro-RO"/>
              </w:rPr>
              <w:t>Radu CARHAȚ</w:t>
            </w:r>
          </w:p>
        </w:tc>
        <w:tc>
          <w:tcPr>
            <w:tcW w:w="3577" w:type="dxa"/>
            <w:vAlign w:val="center"/>
          </w:tcPr>
          <w:p w14:paraId="37CCD84F" w14:textId="067CE972" w:rsidR="00092B3C" w:rsidRPr="00E63B49" w:rsidRDefault="00E63B49" w:rsidP="00E63B49">
            <w:pPr>
              <w:spacing w:line="240" w:lineRule="auto"/>
              <w:jc w:val="center"/>
              <w:rPr>
                <w:rFonts w:cstheme="minorHAnsi"/>
                <w:bCs/>
                <w:sz w:val="32"/>
                <w:szCs w:val="32"/>
                <w:lang w:val="ro-RO"/>
              </w:rPr>
            </w:pPr>
            <w:r w:rsidRPr="00657068">
              <w:rPr>
                <w:noProof/>
                <w:lang w:val="en-US"/>
              </w:rPr>
              <w:drawing>
                <wp:anchor distT="0" distB="0" distL="114300" distR="114300" simplePos="0" relativeHeight="251663360" behindDoc="1" locked="0" layoutInCell="1" allowOverlap="1" wp14:anchorId="21966B3D" wp14:editId="3FB98467">
                  <wp:simplePos x="0" y="0"/>
                  <wp:positionH relativeFrom="column">
                    <wp:posOffset>2191385</wp:posOffset>
                  </wp:positionH>
                  <wp:positionV relativeFrom="paragraph">
                    <wp:posOffset>452755</wp:posOffset>
                  </wp:positionV>
                  <wp:extent cx="1190625" cy="5321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90625" cy="532130"/>
                          </a:xfrm>
                          <a:prstGeom prst="rect">
                            <a:avLst/>
                          </a:prstGeom>
                        </pic:spPr>
                      </pic:pic>
                    </a:graphicData>
                  </a:graphic>
                  <wp14:sizeRelH relativeFrom="margin">
                    <wp14:pctWidth>0</wp14:pctWidth>
                  </wp14:sizeRelH>
                  <wp14:sizeRelV relativeFrom="margin">
                    <wp14:pctHeight>0</wp14:pctHeight>
                  </wp14:sizeRelV>
                </wp:anchor>
              </w:drawing>
            </w:r>
            <w:r w:rsidR="00092B3C" w:rsidRPr="00E63B49">
              <w:rPr>
                <w:rFonts w:cstheme="minorHAnsi"/>
                <w:b/>
                <w:sz w:val="32"/>
                <w:szCs w:val="32"/>
                <w:lang w:val="ro-RO"/>
              </w:rPr>
              <w:t>Expert mediu/SEA</w:t>
            </w:r>
          </w:p>
        </w:tc>
        <w:tc>
          <w:tcPr>
            <w:tcW w:w="3085" w:type="dxa"/>
            <w:vAlign w:val="center"/>
          </w:tcPr>
          <w:p w14:paraId="48930D90" w14:textId="16A10DE4" w:rsidR="00092B3C" w:rsidRPr="00E63B49" w:rsidRDefault="00092B3C" w:rsidP="00E63B49">
            <w:pPr>
              <w:spacing w:line="240" w:lineRule="auto"/>
              <w:jc w:val="center"/>
              <w:rPr>
                <w:rFonts w:cstheme="minorHAnsi"/>
                <w:bCs/>
                <w:sz w:val="32"/>
                <w:szCs w:val="32"/>
                <w:lang w:val="ro-RO"/>
              </w:rPr>
            </w:pPr>
            <w:r w:rsidRPr="00E63B49">
              <w:rPr>
                <w:rFonts w:cstheme="minorHAnsi"/>
                <w:bCs/>
                <w:sz w:val="32"/>
                <w:szCs w:val="32"/>
                <w:lang w:val="ro-RO"/>
              </w:rPr>
              <w:t>__________________</w:t>
            </w:r>
          </w:p>
        </w:tc>
      </w:tr>
      <w:tr w:rsidR="00E63B49" w:rsidRPr="00E63B49" w14:paraId="0B47A1DB" w14:textId="77777777" w:rsidTr="00E63B49">
        <w:trPr>
          <w:trHeight w:val="907"/>
        </w:trPr>
        <w:tc>
          <w:tcPr>
            <w:tcW w:w="2694" w:type="dxa"/>
            <w:vAlign w:val="center"/>
          </w:tcPr>
          <w:p w14:paraId="309B0223" w14:textId="77777777" w:rsidR="00092B3C" w:rsidRPr="00E63B49" w:rsidRDefault="00092B3C" w:rsidP="00E63B49">
            <w:pPr>
              <w:spacing w:line="240" w:lineRule="auto"/>
              <w:jc w:val="center"/>
              <w:rPr>
                <w:rFonts w:cstheme="minorHAnsi"/>
                <w:bCs/>
                <w:sz w:val="32"/>
                <w:szCs w:val="32"/>
                <w:lang w:val="ro-RO"/>
              </w:rPr>
            </w:pPr>
            <w:r w:rsidRPr="00E63B49">
              <w:rPr>
                <w:rFonts w:cstheme="minorHAnsi"/>
                <w:bCs/>
                <w:sz w:val="32"/>
                <w:szCs w:val="32"/>
                <w:lang w:val="ro-RO"/>
              </w:rPr>
              <w:t>Sebastian Cristian Radu PLUGARU</w:t>
            </w:r>
          </w:p>
        </w:tc>
        <w:tc>
          <w:tcPr>
            <w:tcW w:w="3577" w:type="dxa"/>
            <w:vAlign w:val="center"/>
          </w:tcPr>
          <w:p w14:paraId="45ADB362" w14:textId="77777777" w:rsidR="00092B3C" w:rsidRPr="00E63B49" w:rsidRDefault="00092B3C" w:rsidP="00E63B49">
            <w:pPr>
              <w:spacing w:line="240" w:lineRule="auto"/>
              <w:jc w:val="center"/>
              <w:rPr>
                <w:rFonts w:cstheme="minorHAnsi"/>
                <w:bCs/>
                <w:sz w:val="32"/>
                <w:szCs w:val="32"/>
                <w:lang w:val="ro-RO"/>
              </w:rPr>
            </w:pPr>
            <w:r w:rsidRPr="00E63B49">
              <w:rPr>
                <w:rFonts w:cstheme="minorHAnsi"/>
                <w:b/>
                <w:sz w:val="32"/>
                <w:szCs w:val="32"/>
                <w:lang w:val="ro-RO"/>
              </w:rPr>
              <w:t>Consultant de mediu</w:t>
            </w:r>
          </w:p>
        </w:tc>
        <w:tc>
          <w:tcPr>
            <w:tcW w:w="3085" w:type="dxa"/>
            <w:vAlign w:val="center"/>
          </w:tcPr>
          <w:p w14:paraId="33C7990F" w14:textId="6DD40D87" w:rsidR="00092B3C" w:rsidRPr="00E63B49" w:rsidRDefault="00E63B49" w:rsidP="00E63B49">
            <w:pPr>
              <w:spacing w:line="240" w:lineRule="auto"/>
              <w:jc w:val="center"/>
              <w:rPr>
                <w:rFonts w:cstheme="minorHAnsi"/>
                <w:bCs/>
                <w:sz w:val="32"/>
                <w:szCs w:val="32"/>
                <w:lang w:val="ro-RO"/>
              </w:rPr>
            </w:pPr>
            <w:r w:rsidRPr="00657068">
              <w:rPr>
                <w:noProof/>
                <w:lang w:val="en-US"/>
              </w:rPr>
              <w:drawing>
                <wp:anchor distT="0" distB="0" distL="114300" distR="114300" simplePos="0" relativeHeight="251665408" behindDoc="1" locked="0" layoutInCell="1" allowOverlap="1" wp14:anchorId="6D44F23A" wp14:editId="62F7BC85">
                  <wp:simplePos x="0" y="0"/>
                  <wp:positionH relativeFrom="column">
                    <wp:posOffset>161290</wp:posOffset>
                  </wp:positionH>
                  <wp:positionV relativeFrom="paragraph">
                    <wp:posOffset>530225</wp:posOffset>
                  </wp:positionV>
                  <wp:extent cx="914400" cy="5575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557530"/>
                          </a:xfrm>
                          <a:prstGeom prst="rect">
                            <a:avLst/>
                          </a:prstGeom>
                        </pic:spPr>
                      </pic:pic>
                    </a:graphicData>
                  </a:graphic>
                  <wp14:sizeRelH relativeFrom="margin">
                    <wp14:pctWidth>0</wp14:pctWidth>
                  </wp14:sizeRelH>
                  <wp14:sizeRelV relativeFrom="margin">
                    <wp14:pctHeight>0</wp14:pctHeight>
                  </wp14:sizeRelV>
                </wp:anchor>
              </w:drawing>
            </w:r>
            <w:r w:rsidR="00092B3C" w:rsidRPr="00E63B49">
              <w:rPr>
                <w:rFonts w:cstheme="minorHAnsi"/>
                <w:bCs/>
                <w:sz w:val="32"/>
                <w:szCs w:val="32"/>
                <w:lang w:val="ro-RO"/>
              </w:rPr>
              <w:t>__________________</w:t>
            </w:r>
          </w:p>
        </w:tc>
      </w:tr>
      <w:tr w:rsidR="00E63B49" w:rsidRPr="00E63B49" w14:paraId="3EEDB7DC" w14:textId="77777777" w:rsidTr="00E63B49">
        <w:trPr>
          <w:trHeight w:val="907"/>
        </w:trPr>
        <w:tc>
          <w:tcPr>
            <w:tcW w:w="2694" w:type="dxa"/>
            <w:vAlign w:val="center"/>
          </w:tcPr>
          <w:p w14:paraId="5618F406" w14:textId="02C6EE04" w:rsidR="00092B3C" w:rsidRPr="00E63B49" w:rsidRDefault="00E63B49" w:rsidP="00E63B49">
            <w:pPr>
              <w:spacing w:line="240" w:lineRule="auto"/>
              <w:jc w:val="center"/>
              <w:rPr>
                <w:rFonts w:cstheme="minorHAnsi"/>
                <w:bCs/>
                <w:sz w:val="32"/>
                <w:szCs w:val="32"/>
                <w:lang w:val="ro-RO"/>
              </w:rPr>
            </w:pPr>
            <w:r w:rsidRPr="00E63B49">
              <w:rPr>
                <w:rFonts w:cstheme="minorHAnsi"/>
                <w:bCs/>
                <w:sz w:val="32"/>
                <w:szCs w:val="32"/>
                <w:lang w:val="ro-RO"/>
              </w:rPr>
              <w:t>Claudia IONESCU-TAMAȘ</w:t>
            </w:r>
          </w:p>
        </w:tc>
        <w:tc>
          <w:tcPr>
            <w:tcW w:w="3577" w:type="dxa"/>
            <w:vAlign w:val="center"/>
          </w:tcPr>
          <w:p w14:paraId="16565D21" w14:textId="3CCC5461" w:rsidR="00092B3C" w:rsidRPr="00E63B49" w:rsidRDefault="00092B3C" w:rsidP="00E63B49">
            <w:pPr>
              <w:spacing w:line="240" w:lineRule="auto"/>
              <w:jc w:val="center"/>
              <w:rPr>
                <w:rFonts w:cstheme="minorHAnsi"/>
                <w:bCs/>
                <w:sz w:val="32"/>
                <w:szCs w:val="32"/>
                <w:lang w:val="ro-RO"/>
              </w:rPr>
            </w:pPr>
            <w:r w:rsidRPr="00E63B49">
              <w:rPr>
                <w:rFonts w:cstheme="minorHAnsi"/>
                <w:b/>
                <w:sz w:val="32"/>
                <w:szCs w:val="32"/>
                <w:lang w:val="ro-RO"/>
              </w:rPr>
              <w:t>Expert biodiversitate</w:t>
            </w:r>
          </w:p>
        </w:tc>
        <w:tc>
          <w:tcPr>
            <w:tcW w:w="3085" w:type="dxa"/>
            <w:vAlign w:val="center"/>
          </w:tcPr>
          <w:p w14:paraId="0A3F7164" w14:textId="2956464F" w:rsidR="00092B3C" w:rsidRPr="00E63B49" w:rsidRDefault="00092B3C" w:rsidP="00E63B49">
            <w:pPr>
              <w:spacing w:line="240" w:lineRule="auto"/>
              <w:jc w:val="center"/>
              <w:rPr>
                <w:rFonts w:cstheme="minorHAnsi"/>
                <w:bCs/>
                <w:sz w:val="32"/>
                <w:szCs w:val="32"/>
                <w:lang w:val="ro-RO"/>
              </w:rPr>
            </w:pPr>
            <w:r w:rsidRPr="00E63B49">
              <w:rPr>
                <w:rFonts w:cstheme="minorHAnsi"/>
                <w:bCs/>
                <w:sz w:val="32"/>
                <w:szCs w:val="32"/>
                <w:lang w:val="ro-RO"/>
              </w:rPr>
              <w:t>__________________</w:t>
            </w:r>
          </w:p>
        </w:tc>
      </w:tr>
    </w:tbl>
    <w:p w14:paraId="40B3450B" w14:textId="3747BB2F" w:rsidR="00C149C7" w:rsidRPr="00BC0CE2" w:rsidRDefault="00C149C7" w:rsidP="000561D2">
      <w:pPr>
        <w:spacing w:line="240" w:lineRule="auto"/>
        <w:jc w:val="center"/>
        <w:rPr>
          <w:rFonts w:cstheme="minorHAnsi"/>
          <w:b/>
          <w:sz w:val="32"/>
          <w:lang w:val="ro-RO"/>
        </w:rPr>
      </w:pPr>
    </w:p>
    <w:p w14:paraId="386C93D5" w14:textId="7645C666" w:rsidR="00486CD5" w:rsidRPr="00BC0CE2" w:rsidRDefault="00486CD5" w:rsidP="000561D2">
      <w:pPr>
        <w:spacing w:line="240" w:lineRule="auto"/>
        <w:rPr>
          <w:rFonts w:cstheme="minorHAnsi"/>
          <w:b/>
          <w:lang w:val="ro-RO"/>
        </w:rPr>
      </w:pPr>
    </w:p>
    <w:p w14:paraId="38702E3E" w14:textId="76D83570" w:rsidR="00486CD5" w:rsidRPr="00BC0CE2" w:rsidRDefault="00486CD5" w:rsidP="000561D2">
      <w:pPr>
        <w:spacing w:line="240" w:lineRule="auto"/>
        <w:rPr>
          <w:rFonts w:cstheme="minorHAnsi"/>
          <w:lang w:val="ro-RO"/>
        </w:rPr>
        <w:sectPr w:rsidR="00486CD5" w:rsidRPr="00BC0CE2" w:rsidSect="00925A3B">
          <w:headerReference w:type="first" r:id="rId16"/>
          <w:footerReference w:type="first" r:id="rId17"/>
          <w:pgSz w:w="11907" w:h="16840" w:code="9"/>
          <w:pgMar w:top="1534" w:right="1134" w:bottom="1134" w:left="1418" w:header="720" w:footer="454" w:gutter="0"/>
          <w:cols w:space="720"/>
          <w:titlePg/>
          <w:docGrid w:linePitch="360"/>
        </w:sectPr>
      </w:pPr>
    </w:p>
    <w:p w14:paraId="42AACE86" w14:textId="77777777" w:rsidR="00486CD5" w:rsidRPr="00BC0CE2" w:rsidRDefault="00486CD5" w:rsidP="000561D2">
      <w:pPr>
        <w:spacing w:line="240" w:lineRule="auto"/>
        <w:rPr>
          <w:rFonts w:cstheme="minorHAnsi"/>
          <w:lang w:val="ro-RO"/>
        </w:rPr>
      </w:pPr>
    </w:p>
    <w:p w14:paraId="2DC1C7E4" w14:textId="77777777" w:rsidR="00995401" w:rsidRPr="00BC0CE2" w:rsidRDefault="00995401" w:rsidP="000561D2">
      <w:pPr>
        <w:spacing w:line="240" w:lineRule="auto"/>
        <w:rPr>
          <w:rFonts w:cstheme="minorHAnsi"/>
          <w:lang w:val="ro-RO"/>
        </w:rPr>
      </w:pPr>
    </w:p>
    <w:p w14:paraId="7E1E4E2A" w14:textId="77777777" w:rsidR="00995401" w:rsidRPr="00BC0CE2" w:rsidRDefault="00995401" w:rsidP="000561D2">
      <w:pPr>
        <w:spacing w:line="240" w:lineRule="auto"/>
        <w:rPr>
          <w:rFonts w:cstheme="minorHAnsi"/>
          <w:lang w:val="ro-RO"/>
        </w:rPr>
      </w:pPr>
    </w:p>
    <w:p w14:paraId="6BA9A761" w14:textId="77777777" w:rsidR="00486CD5" w:rsidRPr="00BC0CE2" w:rsidRDefault="00F67962" w:rsidP="000561D2">
      <w:pPr>
        <w:spacing w:line="240" w:lineRule="auto"/>
        <w:jc w:val="center"/>
        <w:rPr>
          <w:rFonts w:cstheme="minorHAnsi"/>
          <w:b/>
          <w:sz w:val="28"/>
          <w:lang w:val="ro-RO"/>
        </w:rPr>
      </w:pPr>
      <w:r w:rsidRPr="00BC0CE2">
        <w:rPr>
          <w:rFonts w:cstheme="minorHAnsi"/>
          <w:b/>
          <w:sz w:val="28"/>
          <w:lang w:val="ro-RO"/>
        </w:rPr>
        <w:t>INFORMAȚII GENERALE</w:t>
      </w:r>
    </w:p>
    <w:p w14:paraId="66871378" w14:textId="77777777" w:rsidR="00486CD5" w:rsidRPr="00BC0CE2" w:rsidRDefault="00486CD5" w:rsidP="000561D2">
      <w:pPr>
        <w:spacing w:line="240" w:lineRule="auto"/>
        <w:rPr>
          <w:rFonts w:cstheme="minorHAnsi"/>
          <w:lang w:val="ro-RO"/>
        </w:rPr>
      </w:pPr>
    </w:p>
    <w:p w14:paraId="6702DDB3" w14:textId="77777777" w:rsidR="00F67962" w:rsidRPr="00BC0CE2" w:rsidRDefault="00F67962" w:rsidP="000561D2">
      <w:pPr>
        <w:spacing w:line="240" w:lineRule="auto"/>
        <w:rPr>
          <w:rFonts w:cstheme="minorHAnsi"/>
          <w:lang w:val="ro-RO"/>
        </w:rPr>
      </w:pPr>
    </w:p>
    <w:p w14:paraId="74000693" w14:textId="77777777" w:rsidR="00486CD5" w:rsidRPr="00BC0CE2" w:rsidRDefault="00F67962" w:rsidP="000561D2">
      <w:pPr>
        <w:spacing w:line="240" w:lineRule="auto"/>
        <w:jc w:val="center"/>
        <w:rPr>
          <w:rFonts w:cstheme="minorHAnsi"/>
          <w:i/>
          <w:lang w:val="ro-RO"/>
        </w:rPr>
      </w:pPr>
      <w:r w:rsidRPr="00BC0CE2">
        <w:rPr>
          <w:rFonts w:cstheme="minorHAnsi"/>
          <w:i/>
          <w:lang w:val="ro-RO"/>
        </w:rPr>
        <w:t xml:space="preserve">DENUMIREA PROIECTULUI </w:t>
      </w:r>
      <w:r w:rsidR="00FA4917" w:rsidRPr="00BC0CE2">
        <w:rPr>
          <w:rFonts w:cstheme="minorHAnsi"/>
          <w:i/>
          <w:lang w:val="ro-RO"/>
        </w:rPr>
        <w:t>Ș</w:t>
      </w:r>
      <w:r w:rsidRPr="00BC0CE2">
        <w:rPr>
          <w:rFonts w:cstheme="minorHAnsi"/>
          <w:i/>
          <w:lang w:val="ro-RO"/>
        </w:rPr>
        <w:t>I AUTORUL ATESTAT AL RAPORTULUI DE MEDIU</w:t>
      </w:r>
    </w:p>
    <w:p w14:paraId="40091A7B" w14:textId="77777777" w:rsidR="00486CD5" w:rsidRPr="00BC0CE2" w:rsidRDefault="00486CD5" w:rsidP="000561D2">
      <w:pPr>
        <w:spacing w:line="240" w:lineRule="auto"/>
        <w:rPr>
          <w:rFonts w:cstheme="minorHAnsi"/>
          <w:lang w:val="ro-RO"/>
        </w:rPr>
      </w:pPr>
    </w:p>
    <w:p w14:paraId="3849BBDF" w14:textId="77777777" w:rsidR="00995401" w:rsidRPr="00BC0CE2" w:rsidRDefault="00995401" w:rsidP="000561D2">
      <w:pPr>
        <w:spacing w:line="240" w:lineRule="auto"/>
        <w:rPr>
          <w:rFonts w:cstheme="minorHAnsi"/>
          <w:lang w:val="ro-RO"/>
        </w:rPr>
      </w:pPr>
    </w:p>
    <w:p w14:paraId="7FB93605" w14:textId="77777777" w:rsidR="00F67962" w:rsidRPr="00BC0CE2" w:rsidRDefault="00F67962" w:rsidP="000561D2">
      <w:pPr>
        <w:spacing w:line="240" w:lineRule="auto"/>
        <w:rPr>
          <w:rFonts w:cstheme="minorHAnsi"/>
          <w:b/>
          <w:sz w:val="28"/>
          <w:szCs w:val="28"/>
          <w:lang w:val="ro-RO"/>
        </w:rPr>
      </w:pPr>
      <w:r w:rsidRPr="00BC0CE2">
        <w:rPr>
          <w:rFonts w:cstheme="minorHAnsi"/>
          <w:b/>
          <w:sz w:val="28"/>
          <w:szCs w:val="28"/>
          <w:lang w:val="ro-RO"/>
        </w:rPr>
        <w:t>Proiectul se numește:</w:t>
      </w:r>
    </w:p>
    <w:p w14:paraId="7F5A601D" w14:textId="6A66F711" w:rsidR="00F67962" w:rsidRPr="00BC0CE2" w:rsidRDefault="00F67962" w:rsidP="000561D2">
      <w:pPr>
        <w:spacing w:line="240" w:lineRule="auto"/>
        <w:rPr>
          <w:rFonts w:cstheme="minorHAnsi"/>
          <w:sz w:val="28"/>
          <w:szCs w:val="28"/>
          <w:lang w:val="ro-RO"/>
        </w:rPr>
      </w:pPr>
      <w:r w:rsidRPr="00BC0CE2">
        <w:rPr>
          <w:rFonts w:cstheme="minorHAnsi"/>
          <w:sz w:val="28"/>
          <w:szCs w:val="28"/>
          <w:lang w:val="ro-RO"/>
        </w:rPr>
        <w:t xml:space="preserve">RAPORT DE MEDIU PENTRU PLANUL JUDEŢEAN DE GESTIONARE A DEȘEURILOR JUDEȚUL </w:t>
      </w:r>
      <w:r w:rsidR="00AC663E">
        <w:rPr>
          <w:rFonts w:cstheme="minorHAnsi"/>
          <w:sz w:val="28"/>
          <w:szCs w:val="28"/>
          <w:lang w:val="ro-RO"/>
        </w:rPr>
        <w:t>GIURGIU</w:t>
      </w:r>
    </w:p>
    <w:p w14:paraId="492633F1" w14:textId="77777777" w:rsidR="00F67962" w:rsidRPr="00BC0CE2" w:rsidRDefault="00F67962" w:rsidP="000561D2">
      <w:pPr>
        <w:spacing w:line="240" w:lineRule="auto"/>
        <w:rPr>
          <w:rFonts w:cstheme="minorHAnsi"/>
          <w:lang w:val="ro-RO"/>
        </w:rPr>
      </w:pPr>
    </w:p>
    <w:p w14:paraId="59A384AF" w14:textId="77777777" w:rsidR="00995401" w:rsidRPr="00BC0CE2" w:rsidRDefault="00995401" w:rsidP="000561D2">
      <w:pPr>
        <w:spacing w:line="240" w:lineRule="auto"/>
        <w:rPr>
          <w:rFonts w:cstheme="minorHAnsi"/>
          <w:lang w:val="ro-RO"/>
        </w:rPr>
      </w:pPr>
    </w:p>
    <w:p w14:paraId="71260922" w14:textId="77777777" w:rsidR="00F67962" w:rsidRPr="00BC0CE2" w:rsidRDefault="00F67962" w:rsidP="000561D2">
      <w:pPr>
        <w:spacing w:line="240" w:lineRule="auto"/>
        <w:rPr>
          <w:rFonts w:cstheme="minorHAnsi"/>
          <w:sz w:val="28"/>
          <w:szCs w:val="28"/>
          <w:lang w:val="ro-RO"/>
        </w:rPr>
      </w:pPr>
      <w:r w:rsidRPr="00BC0CE2">
        <w:rPr>
          <w:rFonts w:cstheme="minorHAnsi"/>
          <w:sz w:val="28"/>
          <w:szCs w:val="28"/>
          <w:lang w:val="ro-RO"/>
        </w:rPr>
        <w:t>Titularul / beneficiarul proiectului</w:t>
      </w:r>
      <w:r w:rsidR="00486CD5" w:rsidRPr="00BC0CE2">
        <w:rPr>
          <w:rFonts w:cstheme="minorHAnsi"/>
          <w:sz w:val="28"/>
          <w:szCs w:val="28"/>
          <w:lang w:val="ro-RO"/>
        </w:rPr>
        <w:t>:</w:t>
      </w:r>
    </w:p>
    <w:p w14:paraId="5B395C34" w14:textId="55FE8B55" w:rsidR="00486CD5" w:rsidRPr="00BC0CE2" w:rsidRDefault="00486CD5" w:rsidP="000561D2">
      <w:pPr>
        <w:spacing w:line="240" w:lineRule="auto"/>
        <w:rPr>
          <w:rFonts w:cstheme="minorHAnsi"/>
          <w:b/>
          <w:sz w:val="28"/>
          <w:szCs w:val="28"/>
          <w:lang w:val="ro-RO"/>
        </w:rPr>
      </w:pPr>
      <w:r w:rsidRPr="00BC0CE2">
        <w:rPr>
          <w:rFonts w:cstheme="minorHAnsi"/>
          <w:b/>
          <w:sz w:val="28"/>
          <w:szCs w:val="28"/>
          <w:lang w:val="ro-RO"/>
        </w:rPr>
        <w:t xml:space="preserve">CONSILIUL JUDEȚEAN </w:t>
      </w:r>
      <w:r w:rsidR="00AC663E">
        <w:rPr>
          <w:rFonts w:cstheme="minorHAnsi"/>
          <w:b/>
          <w:sz w:val="28"/>
          <w:szCs w:val="28"/>
          <w:lang w:val="ro-RO"/>
        </w:rPr>
        <w:t>GIURGIU</w:t>
      </w:r>
    </w:p>
    <w:p w14:paraId="429324A9" w14:textId="77777777" w:rsidR="00486CD5" w:rsidRPr="00BC0CE2" w:rsidRDefault="00486CD5" w:rsidP="000561D2">
      <w:pPr>
        <w:spacing w:line="240" w:lineRule="auto"/>
        <w:rPr>
          <w:rFonts w:cstheme="minorHAnsi"/>
          <w:b/>
          <w:sz w:val="28"/>
          <w:szCs w:val="28"/>
          <w:lang w:val="ro-RO"/>
        </w:rPr>
      </w:pPr>
    </w:p>
    <w:p w14:paraId="21F24535" w14:textId="77777777" w:rsidR="00995401" w:rsidRPr="00BC0CE2" w:rsidRDefault="00995401" w:rsidP="000561D2">
      <w:pPr>
        <w:spacing w:line="240" w:lineRule="auto"/>
        <w:rPr>
          <w:rFonts w:cstheme="minorHAnsi"/>
          <w:b/>
          <w:sz w:val="28"/>
          <w:szCs w:val="28"/>
          <w:lang w:val="ro-RO"/>
        </w:rPr>
      </w:pPr>
    </w:p>
    <w:p w14:paraId="6655C59D" w14:textId="77777777" w:rsidR="00F67962" w:rsidRPr="00BC0CE2" w:rsidRDefault="00F67962" w:rsidP="000561D2">
      <w:pPr>
        <w:spacing w:line="240" w:lineRule="auto"/>
        <w:rPr>
          <w:rFonts w:cstheme="minorHAnsi"/>
          <w:sz w:val="28"/>
          <w:szCs w:val="28"/>
          <w:lang w:val="ro-RO"/>
        </w:rPr>
      </w:pPr>
      <w:r w:rsidRPr="00BC0CE2">
        <w:rPr>
          <w:rFonts w:cstheme="minorHAnsi"/>
          <w:sz w:val="28"/>
          <w:szCs w:val="28"/>
          <w:lang w:val="ro-RO"/>
        </w:rPr>
        <w:t>Autorul atestat al raportului</w:t>
      </w:r>
      <w:r w:rsidR="00486CD5" w:rsidRPr="00BC0CE2">
        <w:rPr>
          <w:rFonts w:cstheme="minorHAnsi"/>
          <w:sz w:val="28"/>
          <w:szCs w:val="28"/>
          <w:lang w:val="ro-RO"/>
        </w:rPr>
        <w:t xml:space="preserve">: </w:t>
      </w:r>
    </w:p>
    <w:p w14:paraId="038AFD31" w14:textId="77777777" w:rsidR="00486CD5" w:rsidRPr="00BC0CE2" w:rsidRDefault="00486CD5" w:rsidP="000561D2">
      <w:pPr>
        <w:spacing w:line="240" w:lineRule="auto"/>
        <w:rPr>
          <w:rFonts w:cstheme="minorHAnsi"/>
          <w:b/>
          <w:sz w:val="28"/>
          <w:szCs w:val="28"/>
          <w:lang w:val="ro-RO"/>
        </w:rPr>
      </w:pPr>
      <w:r w:rsidRPr="00BC0CE2">
        <w:rPr>
          <w:rFonts w:cstheme="minorHAnsi"/>
          <w:b/>
          <w:sz w:val="28"/>
          <w:szCs w:val="28"/>
          <w:lang w:val="ro-RO"/>
        </w:rPr>
        <w:t>SC EPMC CONSULTING SRL</w:t>
      </w:r>
      <w:r w:rsidR="00990F5B" w:rsidRPr="00BC0CE2">
        <w:rPr>
          <w:rFonts w:cstheme="minorHAnsi"/>
          <w:b/>
          <w:sz w:val="28"/>
          <w:szCs w:val="28"/>
          <w:lang w:val="ro-RO"/>
        </w:rPr>
        <w:t xml:space="preserve"> </w:t>
      </w:r>
    </w:p>
    <w:p w14:paraId="061FFC86" w14:textId="77777777" w:rsidR="00486CD5" w:rsidRPr="00BC0CE2" w:rsidRDefault="00486CD5" w:rsidP="000561D2">
      <w:pPr>
        <w:spacing w:line="240" w:lineRule="auto"/>
        <w:rPr>
          <w:rFonts w:cstheme="minorHAnsi"/>
          <w:szCs w:val="28"/>
          <w:lang w:val="ro-RO"/>
        </w:rPr>
      </w:pPr>
    </w:p>
    <w:p w14:paraId="14274B3E" w14:textId="77777777" w:rsidR="00995401" w:rsidRPr="00BC0CE2" w:rsidRDefault="00995401" w:rsidP="000561D2">
      <w:pPr>
        <w:spacing w:line="240" w:lineRule="auto"/>
        <w:rPr>
          <w:rFonts w:cstheme="minorHAnsi"/>
          <w:szCs w:val="28"/>
          <w:lang w:val="ro-RO"/>
        </w:rPr>
      </w:pPr>
    </w:p>
    <w:p w14:paraId="427E4398" w14:textId="77777777" w:rsidR="00F67962" w:rsidRPr="00BC0CE2" w:rsidRDefault="00F67962" w:rsidP="000561D2">
      <w:pPr>
        <w:spacing w:line="240" w:lineRule="auto"/>
        <w:rPr>
          <w:rFonts w:cstheme="minorHAnsi"/>
          <w:szCs w:val="28"/>
          <w:lang w:val="ro-RO"/>
        </w:rPr>
      </w:pPr>
      <w:r w:rsidRPr="00BC0CE2">
        <w:rPr>
          <w:rFonts w:cstheme="minorHAnsi"/>
          <w:szCs w:val="28"/>
          <w:lang w:val="ro-RO"/>
        </w:rPr>
        <w:t>Adresa:</w:t>
      </w:r>
    </w:p>
    <w:p w14:paraId="00F3EF4C" w14:textId="77777777" w:rsidR="001B320D" w:rsidRPr="00BC0CE2" w:rsidRDefault="00F67962" w:rsidP="000561D2">
      <w:pPr>
        <w:spacing w:line="240" w:lineRule="auto"/>
        <w:rPr>
          <w:rFonts w:cstheme="minorHAnsi"/>
          <w:b/>
          <w:szCs w:val="28"/>
          <w:lang w:val="ro-RO"/>
        </w:rPr>
      </w:pPr>
      <w:r w:rsidRPr="00BC0CE2">
        <w:rPr>
          <w:rFonts w:cstheme="minorHAnsi"/>
          <w:b/>
          <w:szCs w:val="28"/>
          <w:lang w:val="ro-RO"/>
        </w:rPr>
        <w:t xml:space="preserve">Str. Fagului, nr.11, 400483, Cluj-Napoca, Romania, </w:t>
      </w:r>
    </w:p>
    <w:p w14:paraId="292FD841" w14:textId="77777777" w:rsidR="00F67962" w:rsidRPr="00BC0CE2" w:rsidRDefault="00F67962" w:rsidP="000561D2">
      <w:pPr>
        <w:spacing w:line="240" w:lineRule="auto"/>
        <w:rPr>
          <w:rFonts w:cstheme="minorHAnsi"/>
          <w:b/>
          <w:szCs w:val="28"/>
          <w:lang w:val="ro-RO"/>
        </w:rPr>
      </w:pPr>
      <w:r w:rsidRPr="00BC0CE2">
        <w:rPr>
          <w:rFonts w:cstheme="minorHAnsi"/>
          <w:b/>
          <w:szCs w:val="28"/>
          <w:lang w:val="ro-RO"/>
        </w:rPr>
        <w:t>Tel./Fax: 0264 411894</w:t>
      </w:r>
      <w:r w:rsidR="001B320D" w:rsidRPr="00BC0CE2">
        <w:rPr>
          <w:rFonts w:cstheme="minorHAnsi"/>
          <w:b/>
          <w:szCs w:val="28"/>
          <w:lang w:val="ro-RO"/>
        </w:rPr>
        <w:t xml:space="preserve">, </w:t>
      </w:r>
      <w:r w:rsidRPr="00BC0CE2">
        <w:rPr>
          <w:rFonts w:cstheme="minorHAnsi"/>
          <w:b/>
          <w:szCs w:val="28"/>
          <w:lang w:val="ro-RO"/>
        </w:rPr>
        <w:t xml:space="preserve">E-mail: </w:t>
      </w:r>
      <w:hyperlink r:id="rId18" w:history="1">
        <w:r w:rsidR="001B320D" w:rsidRPr="00BC0CE2">
          <w:rPr>
            <w:rStyle w:val="Hyperlink"/>
            <w:rFonts w:cstheme="minorHAnsi"/>
            <w:b/>
            <w:szCs w:val="28"/>
            <w:lang w:val="ro-RO"/>
          </w:rPr>
          <w:t>office@epmc.ro</w:t>
        </w:r>
      </w:hyperlink>
    </w:p>
    <w:p w14:paraId="2B87FE72" w14:textId="77777777" w:rsidR="001B320D" w:rsidRPr="00BC0CE2" w:rsidRDefault="001B320D" w:rsidP="000561D2">
      <w:pPr>
        <w:spacing w:line="240" w:lineRule="auto"/>
        <w:rPr>
          <w:rFonts w:cstheme="minorHAnsi"/>
          <w:b/>
          <w:szCs w:val="28"/>
          <w:lang w:val="ro-RO"/>
        </w:rPr>
      </w:pPr>
    </w:p>
    <w:p w14:paraId="1B392FAC" w14:textId="77777777" w:rsidR="00990F5B" w:rsidRPr="00BC0CE2" w:rsidRDefault="00990F5B" w:rsidP="000561D2">
      <w:pPr>
        <w:spacing w:line="240" w:lineRule="auto"/>
        <w:rPr>
          <w:rFonts w:cstheme="minorHAnsi"/>
          <w:lang w:val="ro-RO"/>
        </w:rPr>
      </w:pPr>
    </w:p>
    <w:p w14:paraId="7BE6A9EB" w14:textId="77777777" w:rsidR="00990F5B" w:rsidRPr="00BC0CE2" w:rsidRDefault="00990F5B" w:rsidP="000561D2">
      <w:pPr>
        <w:spacing w:line="240" w:lineRule="auto"/>
        <w:rPr>
          <w:rFonts w:cstheme="minorHAnsi"/>
          <w:lang w:val="ro-RO"/>
        </w:rPr>
        <w:sectPr w:rsidR="00990F5B" w:rsidRPr="00BC0CE2" w:rsidSect="00925A3B">
          <w:headerReference w:type="default" r:id="rId19"/>
          <w:footerReference w:type="default" r:id="rId20"/>
          <w:pgSz w:w="11907" w:h="16840" w:code="9"/>
          <w:pgMar w:top="1134" w:right="1134" w:bottom="1134" w:left="1418" w:header="624" w:footer="97" w:gutter="0"/>
          <w:cols w:space="720"/>
          <w:docGrid w:linePitch="360"/>
        </w:sectPr>
      </w:pPr>
    </w:p>
    <w:p w14:paraId="5B11890E" w14:textId="77777777" w:rsidR="00990F5B" w:rsidRPr="00BC0CE2" w:rsidRDefault="00990F5B" w:rsidP="000561D2">
      <w:pPr>
        <w:spacing w:line="240" w:lineRule="auto"/>
        <w:jc w:val="center"/>
        <w:rPr>
          <w:rFonts w:cstheme="minorHAnsi"/>
          <w:b/>
          <w:lang w:val="ro-RO"/>
        </w:rPr>
      </w:pPr>
      <w:r w:rsidRPr="00BC0CE2">
        <w:rPr>
          <w:rFonts w:cstheme="minorHAnsi"/>
          <w:b/>
          <w:lang w:val="ro-RO"/>
        </w:rPr>
        <w:lastRenderedPageBreak/>
        <w:t>ABREVIERI ȘI ACRONIME</w:t>
      </w:r>
    </w:p>
    <w:p w14:paraId="4AC3B6E0" w14:textId="77777777" w:rsidR="00C149C7" w:rsidRPr="00BC0CE2" w:rsidRDefault="00C149C7" w:rsidP="000561D2">
      <w:pPr>
        <w:spacing w:line="240" w:lineRule="auto"/>
        <w:jc w:val="left"/>
        <w:rPr>
          <w:rFonts w:cstheme="minorHAnsi"/>
          <w:b/>
          <w:lang w:val="ro-RO"/>
        </w:rPr>
      </w:pPr>
    </w:p>
    <w:tbl>
      <w:tblPr>
        <w:tblStyle w:val="GrilTabel"/>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271"/>
        <w:gridCol w:w="7976"/>
      </w:tblGrid>
      <w:tr w:rsidR="00FA4917" w:rsidRPr="00BC0CE2" w14:paraId="39DB9864" w14:textId="77777777" w:rsidTr="00FA4917">
        <w:trPr>
          <w:trHeight w:val="340"/>
        </w:trPr>
        <w:tc>
          <w:tcPr>
            <w:tcW w:w="1271" w:type="dxa"/>
            <w:vAlign w:val="center"/>
          </w:tcPr>
          <w:p w14:paraId="514B9294" w14:textId="77777777" w:rsidR="00FA4917" w:rsidRPr="00BC0CE2" w:rsidRDefault="00FA4917" w:rsidP="000561D2">
            <w:pPr>
              <w:spacing w:after="0" w:line="240" w:lineRule="auto"/>
              <w:rPr>
                <w:rFonts w:cstheme="minorHAnsi"/>
                <w:b/>
                <w:sz w:val="22"/>
                <w:szCs w:val="22"/>
                <w:lang w:val="ro-RO"/>
              </w:rPr>
            </w:pPr>
            <w:r w:rsidRPr="00BC0CE2">
              <w:rPr>
                <w:rFonts w:cstheme="minorHAnsi"/>
                <w:b/>
                <w:sz w:val="22"/>
                <w:szCs w:val="22"/>
                <w:lang w:val="ro-RO"/>
              </w:rPr>
              <w:t>ADR</w:t>
            </w:r>
          </w:p>
        </w:tc>
        <w:tc>
          <w:tcPr>
            <w:tcW w:w="7976" w:type="dxa"/>
            <w:vAlign w:val="center"/>
          </w:tcPr>
          <w:p w14:paraId="5B43247C" w14:textId="77777777" w:rsidR="00FA4917" w:rsidRPr="00BC0CE2" w:rsidRDefault="00FA4917" w:rsidP="000561D2">
            <w:pPr>
              <w:spacing w:after="0" w:line="240" w:lineRule="auto"/>
              <w:rPr>
                <w:rFonts w:cstheme="minorHAnsi"/>
                <w:sz w:val="22"/>
                <w:szCs w:val="22"/>
                <w:lang w:val="ro-RO"/>
              </w:rPr>
            </w:pPr>
            <w:r w:rsidRPr="00BC0CE2">
              <w:rPr>
                <w:rFonts w:cstheme="minorHAnsi"/>
                <w:sz w:val="22"/>
                <w:szCs w:val="22"/>
                <w:lang w:val="ro-RO"/>
              </w:rPr>
              <w:t>Agenţia pentru Dezvoltare Regională</w:t>
            </w:r>
          </w:p>
        </w:tc>
      </w:tr>
      <w:tr w:rsidR="00C149C7" w:rsidRPr="00BC0CE2" w14:paraId="2D5F0C3B" w14:textId="77777777" w:rsidTr="00FA4917">
        <w:trPr>
          <w:trHeight w:val="340"/>
        </w:trPr>
        <w:tc>
          <w:tcPr>
            <w:tcW w:w="1271" w:type="dxa"/>
            <w:vAlign w:val="center"/>
          </w:tcPr>
          <w:p w14:paraId="38720B05" w14:textId="77777777" w:rsidR="00C149C7" w:rsidRPr="00BC0CE2" w:rsidRDefault="00C149C7" w:rsidP="000561D2">
            <w:pPr>
              <w:spacing w:after="0" w:line="240" w:lineRule="auto"/>
              <w:rPr>
                <w:rFonts w:cstheme="minorHAnsi"/>
                <w:b/>
                <w:lang w:val="ro-RO"/>
              </w:rPr>
            </w:pPr>
            <w:r w:rsidRPr="00BC0CE2">
              <w:rPr>
                <w:rFonts w:cstheme="minorHAnsi"/>
                <w:b/>
                <w:sz w:val="22"/>
                <w:szCs w:val="22"/>
                <w:lang w:val="ro-RO"/>
              </w:rPr>
              <w:t>AFM</w:t>
            </w:r>
          </w:p>
        </w:tc>
        <w:tc>
          <w:tcPr>
            <w:tcW w:w="7976" w:type="dxa"/>
            <w:vAlign w:val="center"/>
          </w:tcPr>
          <w:p w14:paraId="0A1D9EBA" w14:textId="77777777" w:rsidR="00C149C7" w:rsidRPr="00BC0CE2" w:rsidRDefault="00C149C7" w:rsidP="000561D2">
            <w:pPr>
              <w:spacing w:after="0" w:line="240" w:lineRule="auto"/>
              <w:rPr>
                <w:rFonts w:cstheme="minorHAnsi"/>
                <w:b/>
                <w:lang w:val="ro-RO"/>
              </w:rPr>
            </w:pPr>
            <w:r w:rsidRPr="00BC0CE2">
              <w:rPr>
                <w:rFonts w:cstheme="minorHAnsi"/>
                <w:sz w:val="22"/>
                <w:szCs w:val="22"/>
                <w:lang w:val="ro-RO"/>
              </w:rPr>
              <w:t>Administrația Fondului pentru Mediu</w:t>
            </w:r>
          </w:p>
        </w:tc>
      </w:tr>
      <w:tr w:rsidR="00C149C7" w:rsidRPr="00BC0CE2" w14:paraId="0CCDACBF" w14:textId="77777777" w:rsidTr="00FA4917">
        <w:trPr>
          <w:trHeight w:val="340"/>
        </w:trPr>
        <w:tc>
          <w:tcPr>
            <w:tcW w:w="1271" w:type="dxa"/>
            <w:vAlign w:val="center"/>
          </w:tcPr>
          <w:p w14:paraId="3264F1ED" w14:textId="77777777" w:rsidR="00C149C7" w:rsidRPr="00BC0CE2" w:rsidRDefault="00C149C7" w:rsidP="000561D2">
            <w:pPr>
              <w:spacing w:after="0" w:line="240" w:lineRule="auto"/>
              <w:rPr>
                <w:rFonts w:cstheme="minorHAnsi"/>
                <w:b/>
                <w:lang w:val="ro-RO"/>
              </w:rPr>
            </w:pPr>
            <w:r w:rsidRPr="00BC0CE2">
              <w:rPr>
                <w:rFonts w:cstheme="minorHAnsi"/>
                <w:b/>
                <w:sz w:val="22"/>
                <w:szCs w:val="22"/>
                <w:lang w:val="ro-RO"/>
              </w:rPr>
              <w:t>ANAR</w:t>
            </w:r>
          </w:p>
        </w:tc>
        <w:tc>
          <w:tcPr>
            <w:tcW w:w="7976" w:type="dxa"/>
            <w:vAlign w:val="center"/>
          </w:tcPr>
          <w:p w14:paraId="65A1D74E" w14:textId="77777777" w:rsidR="00C149C7" w:rsidRPr="00BC0CE2" w:rsidRDefault="00C149C7" w:rsidP="000561D2">
            <w:pPr>
              <w:spacing w:after="0" w:line="240" w:lineRule="auto"/>
              <w:rPr>
                <w:rFonts w:cstheme="minorHAnsi"/>
                <w:b/>
                <w:lang w:val="ro-RO"/>
              </w:rPr>
            </w:pPr>
            <w:r w:rsidRPr="00BC0CE2">
              <w:rPr>
                <w:rFonts w:cstheme="minorHAnsi"/>
                <w:sz w:val="22"/>
                <w:szCs w:val="22"/>
                <w:lang w:val="ro-RO"/>
              </w:rPr>
              <w:t>Administrația Națională ,,Apele Române”</w:t>
            </w:r>
          </w:p>
        </w:tc>
      </w:tr>
      <w:tr w:rsidR="00C149C7" w:rsidRPr="007C2FE8" w14:paraId="4C6F41F5" w14:textId="77777777" w:rsidTr="00FA4917">
        <w:trPr>
          <w:trHeight w:val="340"/>
        </w:trPr>
        <w:tc>
          <w:tcPr>
            <w:tcW w:w="1271" w:type="dxa"/>
            <w:vAlign w:val="center"/>
          </w:tcPr>
          <w:p w14:paraId="4968D3F5" w14:textId="77777777" w:rsidR="00C149C7" w:rsidRPr="00BC0CE2" w:rsidRDefault="00C149C7" w:rsidP="000561D2">
            <w:pPr>
              <w:spacing w:after="0" w:line="240" w:lineRule="auto"/>
              <w:rPr>
                <w:rFonts w:cstheme="minorHAnsi"/>
                <w:b/>
                <w:lang w:val="ro-RO"/>
              </w:rPr>
            </w:pPr>
            <w:r w:rsidRPr="00BC0CE2">
              <w:rPr>
                <w:rFonts w:cstheme="minorHAnsi"/>
                <w:b/>
                <w:sz w:val="22"/>
                <w:szCs w:val="22"/>
                <w:lang w:val="ro-RO"/>
              </w:rPr>
              <w:t>ANPM</w:t>
            </w:r>
          </w:p>
        </w:tc>
        <w:tc>
          <w:tcPr>
            <w:tcW w:w="7976" w:type="dxa"/>
            <w:vAlign w:val="center"/>
          </w:tcPr>
          <w:p w14:paraId="55983D29" w14:textId="77777777" w:rsidR="00C149C7" w:rsidRPr="00BC0CE2" w:rsidRDefault="00C149C7" w:rsidP="000561D2">
            <w:pPr>
              <w:spacing w:after="0" w:line="240" w:lineRule="auto"/>
              <w:rPr>
                <w:rFonts w:cstheme="minorHAnsi"/>
                <w:b/>
                <w:lang w:val="ro-RO"/>
              </w:rPr>
            </w:pPr>
            <w:r w:rsidRPr="00BC0CE2">
              <w:rPr>
                <w:rFonts w:cstheme="minorHAnsi"/>
                <w:sz w:val="22"/>
                <w:szCs w:val="22"/>
                <w:lang w:val="ro-RO"/>
              </w:rPr>
              <w:t>Agenția Națională pentru Protecția Mediului</w:t>
            </w:r>
          </w:p>
        </w:tc>
      </w:tr>
      <w:tr w:rsidR="00FA4917" w:rsidRPr="00BC0CE2" w14:paraId="3DAD893E" w14:textId="77777777" w:rsidTr="00FA4917">
        <w:trPr>
          <w:trHeight w:val="340"/>
        </w:trPr>
        <w:tc>
          <w:tcPr>
            <w:tcW w:w="1271" w:type="dxa"/>
            <w:vAlign w:val="center"/>
          </w:tcPr>
          <w:p w14:paraId="63423BB4"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APM</w:t>
            </w:r>
          </w:p>
        </w:tc>
        <w:tc>
          <w:tcPr>
            <w:tcW w:w="7976" w:type="dxa"/>
            <w:vAlign w:val="center"/>
          </w:tcPr>
          <w:p w14:paraId="7EF95136"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Agenția pentru Protecția Mediului</w:t>
            </w:r>
          </w:p>
        </w:tc>
      </w:tr>
      <w:tr w:rsidR="00FA4917" w:rsidRPr="00974AE0" w14:paraId="0A8E3373" w14:textId="77777777" w:rsidTr="00FA4917">
        <w:trPr>
          <w:trHeight w:val="340"/>
        </w:trPr>
        <w:tc>
          <w:tcPr>
            <w:tcW w:w="1271" w:type="dxa"/>
            <w:vAlign w:val="center"/>
          </w:tcPr>
          <w:p w14:paraId="4576D67B" w14:textId="77777777" w:rsidR="00FA4917" w:rsidRPr="00BC0CE2" w:rsidRDefault="00FA4917" w:rsidP="000561D2">
            <w:pPr>
              <w:spacing w:after="0" w:line="240" w:lineRule="auto"/>
              <w:rPr>
                <w:rFonts w:cstheme="minorHAnsi"/>
                <w:b/>
                <w:lang w:val="ro-RO"/>
              </w:rPr>
            </w:pPr>
            <w:r w:rsidRPr="00BC0CE2">
              <w:rPr>
                <w:rFonts w:cstheme="minorHAnsi"/>
                <w:b/>
                <w:lang w:val="ro-RO"/>
              </w:rPr>
              <w:t>ARAM</w:t>
            </w:r>
          </w:p>
        </w:tc>
        <w:tc>
          <w:tcPr>
            <w:tcW w:w="7976" w:type="dxa"/>
            <w:vAlign w:val="center"/>
          </w:tcPr>
          <w:p w14:paraId="7B0F070B" w14:textId="77777777" w:rsidR="00FA4917" w:rsidRPr="00BC0CE2" w:rsidRDefault="00FA4917" w:rsidP="000561D2">
            <w:pPr>
              <w:spacing w:after="0" w:line="240" w:lineRule="auto"/>
              <w:rPr>
                <w:rFonts w:cstheme="minorHAnsi"/>
                <w:bCs/>
                <w:lang w:val="ro-RO"/>
              </w:rPr>
            </w:pPr>
            <w:r w:rsidRPr="00BC0CE2">
              <w:rPr>
                <w:rFonts w:cstheme="minorHAnsi"/>
                <w:bCs/>
                <w:lang w:val="ro-RO"/>
              </w:rPr>
              <w:t>Asociaţia Română de Ambalaje și Mediu</w:t>
            </w:r>
          </w:p>
        </w:tc>
      </w:tr>
      <w:tr w:rsidR="00FA4917" w:rsidRPr="007C2FE8" w14:paraId="63A4D991" w14:textId="77777777" w:rsidTr="00FA4917">
        <w:trPr>
          <w:trHeight w:val="340"/>
        </w:trPr>
        <w:tc>
          <w:tcPr>
            <w:tcW w:w="1271" w:type="dxa"/>
            <w:vAlign w:val="center"/>
          </w:tcPr>
          <w:p w14:paraId="0C587F66" w14:textId="77777777" w:rsidR="00FA4917" w:rsidRPr="00BC0CE2" w:rsidRDefault="00FA4917" w:rsidP="000561D2">
            <w:pPr>
              <w:spacing w:after="0" w:line="240" w:lineRule="auto"/>
              <w:rPr>
                <w:rFonts w:cstheme="minorHAnsi"/>
                <w:b/>
                <w:lang w:val="ro-RO"/>
              </w:rPr>
            </w:pPr>
            <w:r w:rsidRPr="00BC0CE2">
              <w:rPr>
                <w:rFonts w:cstheme="minorHAnsi"/>
                <w:b/>
                <w:lang w:val="ro-RO"/>
              </w:rPr>
              <w:t>ARPM</w:t>
            </w:r>
          </w:p>
        </w:tc>
        <w:tc>
          <w:tcPr>
            <w:tcW w:w="7976" w:type="dxa"/>
            <w:vAlign w:val="center"/>
          </w:tcPr>
          <w:p w14:paraId="3A1C1D82" w14:textId="77777777" w:rsidR="00FA4917" w:rsidRPr="00BC0CE2" w:rsidRDefault="00FA4917" w:rsidP="000561D2">
            <w:pPr>
              <w:spacing w:after="0" w:line="240" w:lineRule="auto"/>
              <w:rPr>
                <w:rFonts w:cstheme="minorHAnsi"/>
                <w:bCs/>
                <w:lang w:val="ro-RO"/>
              </w:rPr>
            </w:pPr>
            <w:r w:rsidRPr="00BC0CE2">
              <w:rPr>
                <w:rFonts w:cstheme="minorHAnsi"/>
                <w:bCs/>
                <w:lang w:val="ro-RO"/>
              </w:rPr>
              <w:t>Agenţia Regională pentru Protecţia Mediului</w:t>
            </w:r>
          </w:p>
        </w:tc>
      </w:tr>
      <w:tr w:rsidR="00FA4917" w:rsidRPr="00974AE0" w14:paraId="24030DC5" w14:textId="77777777" w:rsidTr="00FA4917">
        <w:trPr>
          <w:trHeight w:val="340"/>
        </w:trPr>
        <w:tc>
          <w:tcPr>
            <w:tcW w:w="1271" w:type="dxa"/>
            <w:vAlign w:val="center"/>
          </w:tcPr>
          <w:p w14:paraId="463B8B9B"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BAT</w:t>
            </w:r>
          </w:p>
        </w:tc>
        <w:tc>
          <w:tcPr>
            <w:tcW w:w="7976" w:type="dxa"/>
            <w:vAlign w:val="center"/>
          </w:tcPr>
          <w:p w14:paraId="7567A3C7"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Cele Mai Bune Tehnici Disponibile (Best Available Techniques)</w:t>
            </w:r>
          </w:p>
        </w:tc>
      </w:tr>
      <w:tr w:rsidR="00FA4917" w:rsidRPr="00BC0CE2" w14:paraId="6D527EA3" w14:textId="77777777" w:rsidTr="00FA4917">
        <w:trPr>
          <w:trHeight w:val="340"/>
        </w:trPr>
        <w:tc>
          <w:tcPr>
            <w:tcW w:w="1271" w:type="dxa"/>
            <w:vAlign w:val="center"/>
          </w:tcPr>
          <w:p w14:paraId="2433F770" w14:textId="77777777" w:rsidR="00FA4917" w:rsidRPr="00BC0CE2" w:rsidRDefault="00FA4917" w:rsidP="000561D2">
            <w:pPr>
              <w:spacing w:after="0" w:line="240" w:lineRule="auto"/>
              <w:rPr>
                <w:rFonts w:cstheme="minorHAnsi"/>
                <w:b/>
                <w:sz w:val="22"/>
                <w:szCs w:val="22"/>
                <w:lang w:val="ro-RO"/>
              </w:rPr>
            </w:pPr>
            <w:r w:rsidRPr="00BC0CE2">
              <w:rPr>
                <w:rFonts w:cstheme="minorHAnsi"/>
                <w:b/>
                <w:sz w:val="22"/>
                <w:szCs w:val="22"/>
                <w:lang w:val="ro-RO"/>
              </w:rPr>
              <w:t>CJ</w:t>
            </w:r>
          </w:p>
        </w:tc>
        <w:tc>
          <w:tcPr>
            <w:tcW w:w="7976" w:type="dxa"/>
            <w:vAlign w:val="center"/>
          </w:tcPr>
          <w:p w14:paraId="78A8585A" w14:textId="77777777" w:rsidR="00FA4917" w:rsidRPr="00BC0CE2" w:rsidRDefault="00FA4917" w:rsidP="000561D2">
            <w:pPr>
              <w:spacing w:after="0" w:line="240" w:lineRule="auto"/>
              <w:rPr>
                <w:rFonts w:cstheme="minorHAnsi"/>
                <w:sz w:val="22"/>
                <w:szCs w:val="22"/>
                <w:lang w:val="ro-RO"/>
              </w:rPr>
            </w:pPr>
            <w:r w:rsidRPr="00BC0CE2">
              <w:rPr>
                <w:rFonts w:cstheme="minorHAnsi"/>
                <w:sz w:val="22"/>
                <w:szCs w:val="22"/>
                <w:lang w:val="ro-RO"/>
              </w:rPr>
              <w:t>Consiliul Judeţean</w:t>
            </w:r>
          </w:p>
        </w:tc>
      </w:tr>
      <w:tr w:rsidR="00FA4917" w:rsidRPr="00BC0CE2" w14:paraId="20B93837" w14:textId="77777777" w:rsidTr="00FA4917">
        <w:trPr>
          <w:trHeight w:val="340"/>
        </w:trPr>
        <w:tc>
          <w:tcPr>
            <w:tcW w:w="1271" w:type="dxa"/>
            <w:vAlign w:val="center"/>
          </w:tcPr>
          <w:p w14:paraId="10D11C7E"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C&amp;T</w:t>
            </w:r>
          </w:p>
        </w:tc>
        <w:tc>
          <w:tcPr>
            <w:tcW w:w="7976" w:type="dxa"/>
            <w:vAlign w:val="center"/>
          </w:tcPr>
          <w:p w14:paraId="413EC931"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Colectare și Transport</w:t>
            </w:r>
          </w:p>
        </w:tc>
      </w:tr>
      <w:tr w:rsidR="00FA4917" w:rsidRPr="00BC0CE2" w14:paraId="2AEA0136" w14:textId="77777777" w:rsidTr="00FA4917">
        <w:trPr>
          <w:trHeight w:val="340"/>
        </w:trPr>
        <w:tc>
          <w:tcPr>
            <w:tcW w:w="1271" w:type="dxa"/>
            <w:vAlign w:val="center"/>
          </w:tcPr>
          <w:p w14:paraId="7CAE6088" w14:textId="77777777" w:rsidR="00FA4917" w:rsidRPr="00BC0CE2" w:rsidRDefault="00FA4917" w:rsidP="000561D2">
            <w:pPr>
              <w:spacing w:after="0" w:line="240" w:lineRule="auto"/>
              <w:rPr>
                <w:rFonts w:cstheme="minorHAnsi"/>
                <w:b/>
                <w:lang w:val="ro-RO"/>
              </w:rPr>
            </w:pPr>
            <w:r w:rsidRPr="00BC0CE2">
              <w:rPr>
                <w:rFonts w:cstheme="minorHAnsi"/>
                <w:b/>
                <w:lang w:val="ro-RO"/>
              </w:rPr>
              <w:t>CE</w:t>
            </w:r>
          </w:p>
        </w:tc>
        <w:tc>
          <w:tcPr>
            <w:tcW w:w="7976" w:type="dxa"/>
            <w:vAlign w:val="center"/>
          </w:tcPr>
          <w:p w14:paraId="48BA3758"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Comisia Europeană</w:t>
            </w:r>
          </w:p>
        </w:tc>
      </w:tr>
      <w:tr w:rsidR="00FA4917" w:rsidRPr="00BC0CE2" w14:paraId="0CCF01FD" w14:textId="77777777" w:rsidTr="00FA4917">
        <w:trPr>
          <w:trHeight w:val="340"/>
        </w:trPr>
        <w:tc>
          <w:tcPr>
            <w:tcW w:w="1271" w:type="dxa"/>
            <w:vAlign w:val="center"/>
          </w:tcPr>
          <w:p w14:paraId="6E3D5114"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CEE</w:t>
            </w:r>
          </w:p>
        </w:tc>
        <w:tc>
          <w:tcPr>
            <w:tcW w:w="7976" w:type="dxa"/>
            <w:vAlign w:val="center"/>
          </w:tcPr>
          <w:p w14:paraId="415C4BA6"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Comunitatea Economică Europeană</w:t>
            </w:r>
          </w:p>
        </w:tc>
      </w:tr>
      <w:tr w:rsidR="00FA4917" w:rsidRPr="00974AE0" w14:paraId="6388F953" w14:textId="77777777" w:rsidTr="00FA4917">
        <w:trPr>
          <w:trHeight w:val="340"/>
        </w:trPr>
        <w:tc>
          <w:tcPr>
            <w:tcW w:w="1271" w:type="dxa"/>
            <w:vAlign w:val="center"/>
          </w:tcPr>
          <w:p w14:paraId="7C8C02D9"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DCD</w:t>
            </w:r>
          </w:p>
        </w:tc>
        <w:tc>
          <w:tcPr>
            <w:tcW w:w="7976" w:type="dxa"/>
            <w:vAlign w:val="center"/>
          </w:tcPr>
          <w:p w14:paraId="22564B06"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Deșeuri din Construcții și Desființări</w:t>
            </w:r>
          </w:p>
        </w:tc>
      </w:tr>
      <w:tr w:rsidR="00FA4917" w:rsidRPr="00BC0CE2" w14:paraId="418D4F4A" w14:textId="77777777" w:rsidTr="00FA4917">
        <w:trPr>
          <w:trHeight w:val="340"/>
        </w:trPr>
        <w:tc>
          <w:tcPr>
            <w:tcW w:w="1271" w:type="dxa"/>
            <w:vAlign w:val="center"/>
          </w:tcPr>
          <w:p w14:paraId="18D1BE52"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DEEE</w:t>
            </w:r>
          </w:p>
        </w:tc>
        <w:tc>
          <w:tcPr>
            <w:tcW w:w="7976" w:type="dxa"/>
            <w:vAlign w:val="center"/>
          </w:tcPr>
          <w:p w14:paraId="417F091C"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Deșeuri de Echipamente Electrice și Electronice</w:t>
            </w:r>
          </w:p>
        </w:tc>
      </w:tr>
      <w:tr w:rsidR="00FA4917" w:rsidRPr="00BC0CE2" w14:paraId="22D7F3FF" w14:textId="77777777" w:rsidTr="00FA4917">
        <w:trPr>
          <w:trHeight w:val="340"/>
        </w:trPr>
        <w:tc>
          <w:tcPr>
            <w:tcW w:w="1271" w:type="dxa"/>
            <w:vAlign w:val="center"/>
          </w:tcPr>
          <w:p w14:paraId="652794BC"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EEE</w:t>
            </w:r>
          </w:p>
        </w:tc>
        <w:tc>
          <w:tcPr>
            <w:tcW w:w="7976" w:type="dxa"/>
            <w:vAlign w:val="center"/>
          </w:tcPr>
          <w:p w14:paraId="3A81DBBF"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Echipament Electric și Electronic</w:t>
            </w:r>
          </w:p>
        </w:tc>
      </w:tr>
      <w:tr w:rsidR="00FA4917" w:rsidRPr="00974AE0" w14:paraId="50241DFC" w14:textId="77777777" w:rsidTr="00FA4917">
        <w:trPr>
          <w:trHeight w:val="340"/>
        </w:trPr>
        <w:tc>
          <w:tcPr>
            <w:tcW w:w="1271" w:type="dxa"/>
            <w:vAlign w:val="center"/>
          </w:tcPr>
          <w:p w14:paraId="51B84DA9"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GES</w:t>
            </w:r>
          </w:p>
        </w:tc>
        <w:tc>
          <w:tcPr>
            <w:tcW w:w="7976" w:type="dxa"/>
            <w:vAlign w:val="center"/>
          </w:tcPr>
          <w:p w14:paraId="268825F0"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Gaze cu Efect de Seră</w:t>
            </w:r>
          </w:p>
        </w:tc>
      </w:tr>
      <w:tr w:rsidR="00FA4917" w:rsidRPr="00BC0CE2" w14:paraId="47DA4C35" w14:textId="77777777" w:rsidTr="00FA4917">
        <w:trPr>
          <w:trHeight w:val="340"/>
        </w:trPr>
        <w:tc>
          <w:tcPr>
            <w:tcW w:w="1271" w:type="dxa"/>
            <w:vAlign w:val="center"/>
          </w:tcPr>
          <w:p w14:paraId="149F366C"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GNM</w:t>
            </w:r>
          </w:p>
        </w:tc>
        <w:tc>
          <w:tcPr>
            <w:tcW w:w="7976" w:type="dxa"/>
            <w:vAlign w:val="center"/>
          </w:tcPr>
          <w:p w14:paraId="3AF799F6"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Garda Națională de Mediu</w:t>
            </w:r>
          </w:p>
        </w:tc>
      </w:tr>
      <w:tr w:rsidR="00FA4917" w:rsidRPr="00BC0CE2" w14:paraId="14A920A3" w14:textId="77777777" w:rsidTr="00FA4917">
        <w:trPr>
          <w:trHeight w:val="340"/>
        </w:trPr>
        <w:tc>
          <w:tcPr>
            <w:tcW w:w="1271" w:type="dxa"/>
            <w:vAlign w:val="center"/>
          </w:tcPr>
          <w:p w14:paraId="1CAA5EEE"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HG</w:t>
            </w:r>
          </w:p>
        </w:tc>
        <w:tc>
          <w:tcPr>
            <w:tcW w:w="7976" w:type="dxa"/>
            <w:vAlign w:val="center"/>
          </w:tcPr>
          <w:p w14:paraId="4F08837D"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 xml:space="preserve">Hotărâre a Guvernului </w:t>
            </w:r>
            <w:r w:rsidRPr="00BC0CE2">
              <w:rPr>
                <w:rFonts w:cstheme="minorHAnsi"/>
                <w:lang w:val="ro-RO"/>
              </w:rPr>
              <w:t>României</w:t>
            </w:r>
          </w:p>
        </w:tc>
      </w:tr>
      <w:tr w:rsidR="00FA4917" w:rsidRPr="00974AE0" w14:paraId="6198896B" w14:textId="77777777" w:rsidTr="00FA4917">
        <w:trPr>
          <w:trHeight w:val="340"/>
        </w:trPr>
        <w:tc>
          <w:tcPr>
            <w:tcW w:w="1271" w:type="dxa"/>
            <w:vAlign w:val="center"/>
          </w:tcPr>
          <w:p w14:paraId="3755D8F8" w14:textId="77777777" w:rsidR="00FA4917" w:rsidRPr="00BC0CE2" w:rsidRDefault="00FA4917" w:rsidP="000561D2">
            <w:pPr>
              <w:spacing w:after="0" w:line="240" w:lineRule="auto"/>
              <w:rPr>
                <w:rFonts w:cstheme="minorHAnsi"/>
                <w:b/>
                <w:sz w:val="22"/>
                <w:szCs w:val="22"/>
                <w:lang w:val="ro-RO"/>
              </w:rPr>
            </w:pPr>
            <w:r w:rsidRPr="00BC0CE2">
              <w:rPr>
                <w:rFonts w:cstheme="minorHAnsi"/>
                <w:b/>
                <w:sz w:val="22"/>
                <w:szCs w:val="22"/>
                <w:lang w:val="ro-RO"/>
              </w:rPr>
              <w:t>ICIM</w:t>
            </w:r>
          </w:p>
        </w:tc>
        <w:tc>
          <w:tcPr>
            <w:tcW w:w="7976" w:type="dxa"/>
            <w:vAlign w:val="center"/>
          </w:tcPr>
          <w:p w14:paraId="73716E11" w14:textId="77777777" w:rsidR="00FA4917" w:rsidRPr="00BC0CE2" w:rsidRDefault="00FA4917" w:rsidP="000561D2">
            <w:pPr>
              <w:spacing w:after="0" w:line="240" w:lineRule="auto"/>
              <w:rPr>
                <w:rFonts w:cstheme="minorHAnsi"/>
                <w:sz w:val="22"/>
                <w:szCs w:val="22"/>
                <w:lang w:val="ro-RO"/>
              </w:rPr>
            </w:pPr>
            <w:r w:rsidRPr="00BC0CE2">
              <w:rPr>
                <w:rFonts w:cstheme="minorHAnsi"/>
                <w:sz w:val="22"/>
                <w:szCs w:val="22"/>
                <w:lang w:val="ro-RO"/>
              </w:rPr>
              <w:t>Institutul Naţional de Cercetare – Dezvoltare pentru Protecţia Mediului</w:t>
            </w:r>
          </w:p>
        </w:tc>
      </w:tr>
      <w:tr w:rsidR="00FA4917" w:rsidRPr="00BC0CE2" w14:paraId="0A426C73" w14:textId="77777777" w:rsidTr="00FA4917">
        <w:trPr>
          <w:trHeight w:val="340"/>
        </w:trPr>
        <w:tc>
          <w:tcPr>
            <w:tcW w:w="1271" w:type="dxa"/>
            <w:vAlign w:val="center"/>
          </w:tcPr>
          <w:p w14:paraId="33DCC8D4"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INS</w:t>
            </w:r>
          </w:p>
        </w:tc>
        <w:tc>
          <w:tcPr>
            <w:tcW w:w="7976" w:type="dxa"/>
            <w:vAlign w:val="center"/>
          </w:tcPr>
          <w:p w14:paraId="381149A1"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Institutul National de Statistică</w:t>
            </w:r>
          </w:p>
        </w:tc>
      </w:tr>
      <w:tr w:rsidR="00FA4917" w:rsidRPr="00974AE0" w14:paraId="20106525" w14:textId="77777777" w:rsidTr="00FA4917">
        <w:trPr>
          <w:trHeight w:val="340"/>
        </w:trPr>
        <w:tc>
          <w:tcPr>
            <w:tcW w:w="1271" w:type="dxa"/>
            <w:vAlign w:val="center"/>
          </w:tcPr>
          <w:p w14:paraId="31472BC7"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JASPERS</w:t>
            </w:r>
          </w:p>
        </w:tc>
        <w:tc>
          <w:tcPr>
            <w:tcW w:w="7976" w:type="dxa"/>
            <w:vAlign w:val="center"/>
          </w:tcPr>
          <w:p w14:paraId="12674D62" w14:textId="77777777" w:rsidR="00FA4917" w:rsidRPr="00BC0CE2" w:rsidRDefault="00FA4917" w:rsidP="000561D2">
            <w:pPr>
              <w:spacing w:after="0" w:line="240" w:lineRule="auto"/>
              <w:jc w:val="both"/>
              <w:rPr>
                <w:rFonts w:cstheme="minorHAnsi"/>
                <w:b/>
                <w:spacing w:val="-4"/>
                <w:lang w:val="ro-RO"/>
              </w:rPr>
            </w:pPr>
            <w:r w:rsidRPr="00BC0CE2">
              <w:rPr>
                <w:rFonts w:cstheme="minorHAnsi"/>
                <w:spacing w:val="-4"/>
                <w:sz w:val="22"/>
                <w:szCs w:val="22"/>
                <w:lang w:val="ro-RO"/>
              </w:rPr>
              <w:t>Asistenta comună pentru sprijinirea proiectelor în regiunile europene (Joint Assistance to Support Projects in European Regions), parteneriat între Comisia Europeana, Banca Europeană de Investiții și Banca Europeană pentru Reconstrucție și Dezvoltare</w:t>
            </w:r>
          </w:p>
        </w:tc>
      </w:tr>
      <w:tr w:rsidR="00FA4917" w:rsidRPr="00BC0CE2" w14:paraId="21FC9087" w14:textId="77777777" w:rsidTr="00FA4917">
        <w:trPr>
          <w:trHeight w:val="340"/>
        </w:trPr>
        <w:tc>
          <w:tcPr>
            <w:tcW w:w="1271" w:type="dxa"/>
            <w:vAlign w:val="center"/>
          </w:tcPr>
          <w:p w14:paraId="30050D4A"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MM</w:t>
            </w:r>
          </w:p>
        </w:tc>
        <w:tc>
          <w:tcPr>
            <w:tcW w:w="7976" w:type="dxa"/>
            <w:vAlign w:val="center"/>
          </w:tcPr>
          <w:p w14:paraId="4CDBA959"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Ministerul Mediului</w:t>
            </w:r>
          </w:p>
        </w:tc>
      </w:tr>
      <w:tr w:rsidR="00FA4917" w:rsidRPr="00974AE0" w14:paraId="0B6F18F7" w14:textId="77777777" w:rsidTr="00FA4917">
        <w:trPr>
          <w:trHeight w:val="340"/>
        </w:trPr>
        <w:tc>
          <w:tcPr>
            <w:tcW w:w="1271" w:type="dxa"/>
            <w:vAlign w:val="center"/>
          </w:tcPr>
          <w:p w14:paraId="714152AC"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MADR</w:t>
            </w:r>
          </w:p>
        </w:tc>
        <w:tc>
          <w:tcPr>
            <w:tcW w:w="7976" w:type="dxa"/>
            <w:vAlign w:val="center"/>
          </w:tcPr>
          <w:p w14:paraId="720D8332"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Ministerului Agriculturii şi Dezvoltării Rurale</w:t>
            </w:r>
          </w:p>
        </w:tc>
      </w:tr>
      <w:tr w:rsidR="00FA4917" w:rsidRPr="00BC0CE2" w14:paraId="69198A0F" w14:textId="77777777" w:rsidTr="00FA4917">
        <w:trPr>
          <w:trHeight w:val="340"/>
        </w:trPr>
        <w:tc>
          <w:tcPr>
            <w:tcW w:w="1271" w:type="dxa"/>
            <w:vAlign w:val="center"/>
          </w:tcPr>
          <w:p w14:paraId="401D82B0" w14:textId="77777777" w:rsidR="00FA4917" w:rsidRPr="00BC0CE2" w:rsidRDefault="00FA4917" w:rsidP="000561D2">
            <w:pPr>
              <w:spacing w:after="0" w:line="240" w:lineRule="auto"/>
              <w:rPr>
                <w:rFonts w:cstheme="minorHAnsi"/>
                <w:b/>
                <w:lang w:val="ro-RO"/>
              </w:rPr>
            </w:pPr>
            <w:r w:rsidRPr="00BC0CE2">
              <w:rPr>
                <w:rFonts w:cstheme="minorHAnsi"/>
                <w:b/>
                <w:sz w:val="22"/>
                <w:szCs w:val="22"/>
                <w:lang w:val="ro-RO"/>
              </w:rPr>
              <w:t>PJGD</w:t>
            </w:r>
          </w:p>
        </w:tc>
        <w:tc>
          <w:tcPr>
            <w:tcW w:w="7976" w:type="dxa"/>
            <w:vAlign w:val="center"/>
          </w:tcPr>
          <w:p w14:paraId="472B744D" w14:textId="77777777" w:rsidR="00FA4917" w:rsidRPr="00BC0CE2" w:rsidRDefault="00FA4917" w:rsidP="000561D2">
            <w:pPr>
              <w:spacing w:after="0" w:line="240" w:lineRule="auto"/>
              <w:rPr>
                <w:rFonts w:cstheme="minorHAnsi"/>
                <w:b/>
                <w:lang w:val="ro-RO"/>
              </w:rPr>
            </w:pPr>
            <w:r w:rsidRPr="00BC0CE2">
              <w:rPr>
                <w:rFonts w:cstheme="minorHAnsi"/>
                <w:sz w:val="22"/>
                <w:szCs w:val="22"/>
                <w:lang w:val="ro-RO"/>
              </w:rPr>
              <w:t>Planul Județean de Gestionare a Deșeurilor</w:t>
            </w:r>
          </w:p>
        </w:tc>
      </w:tr>
      <w:tr w:rsidR="00FA4917" w:rsidRPr="00BC0CE2" w14:paraId="6928C8BE" w14:textId="77777777" w:rsidTr="00FA4917">
        <w:trPr>
          <w:trHeight w:val="340"/>
        </w:trPr>
        <w:tc>
          <w:tcPr>
            <w:tcW w:w="1271" w:type="dxa"/>
            <w:vAlign w:val="center"/>
          </w:tcPr>
          <w:p w14:paraId="13D2445C" w14:textId="77777777" w:rsidR="00FA4917" w:rsidRPr="00BC0CE2" w:rsidRDefault="00FA4917" w:rsidP="000561D2">
            <w:pPr>
              <w:spacing w:after="0" w:line="240" w:lineRule="auto"/>
              <w:rPr>
                <w:rFonts w:cstheme="minorHAnsi"/>
                <w:b/>
                <w:sz w:val="22"/>
                <w:szCs w:val="22"/>
                <w:lang w:val="ro-RO"/>
              </w:rPr>
            </w:pPr>
            <w:r w:rsidRPr="00BC0CE2">
              <w:rPr>
                <w:rFonts w:cstheme="minorHAnsi"/>
                <w:b/>
                <w:sz w:val="22"/>
                <w:szCs w:val="22"/>
                <w:lang w:val="ro-RO"/>
              </w:rPr>
              <w:t>PNGD</w:t>
            </w:r>
          </w:p>
        </w:tc>
        <w:tc>
          <w:tcPr>
            <w:tcW w:w="7976" w:type="dxa"/>
            <w:vAlign w:val="center"/>
          </w:tcPr>
          <w:p w14:paraId="049527E9" w14:textId="77777777" w:rsidR="00FA4917" w:rsidRPr="00BC0CE2" w:rsidRDefault="00FA4917" w:rsidP="000561D2">
            <w:pPr>
              <w:spacing w:after="0" w:line="240" w:lineRule="auto"/>
              <w:rPr>
                <w:rFonts w:cstheme="minorHAnsi"/>
                <w:sz w:val="22"/>
                <w:szCs w:val="22"/>
                <w:lang w:val="ro-RO"/>
              </w:rPr>
            </w:pPr>
            <w:r w:rsidRPr="00BC0CE2">
              <w:rPr>
                <w:rFonts w:cstheme="minorHAnsi"/>
                <w:sz w:val="22"/>
                <w:szCs w:val="22"/>
                <w:lang w:val="ro-RO"/>
              </w:rPr>
              <w:t>Planul Național de Gestionare a Deșeurilor</w:t>
            </w:r>
          </w:p>
        </w:tc>
      </w:tr>
      <w:tr w:rsidR="00FA4917" w:rsidRPr="00BC0CE2" w14:paraId="6928D031" w14:textId="77777777" w:rsidTr="00FA4917">
        <w:trPr>
          <w:trHeight w:val="340"/>
        </w:trPr>
        <w:tc>
          <w:tcPr>
            <w:tcW w:w="1271" w:type="dxa"/>
            <w:vAlign w:val="center"/>
          </w:tcPr>
          <w:p w14:paraId="5CAA1C94" w14:textId="77777777" w:rsidR="00FA4917" w:rsidRPr="00BC0CE2" w:rsidRDefault="00FA4917" w:rsidP="000561D2">
            <w:pPr>
              <w:spacing w:after="0" w:line="240" w:lineRule="auto"/>
              <w:rPr>
                <w:rFonts w:cstheme="minorHAnsi"/>
                <w:b/>
                <w:sz w:val="22"/>
                <w:szCs w:val="22"/>
                <w:lang w:val="ro-RO"/>
              </w:rPr>
            </w:pPr>
            <w:r w:rsidRPr="00BC0CE2">
              <w:rPr>
                <w:rFonts w:cstheme="minorHAnsi"/>
                <w:b/>
                <w:sz w:val="22"/>
                <w:szCs w:val="22"/>
                <w:lang w:val="ro-RO"/>
              </w:rPr>
              <w:t>PRGD</w:t>
            </w:r>
          </w:p>
        </w:tc>
        <w:tc>
          <w:tcPr>
            <w:tcW w:w="7976" w:type="dxa"/>
            <w:vAlign w:val="center"/>
          </w:tcPr>
          <w:p w14:paraId="051747C4" w14:textId="77777777" w:rsidR="00FA4917" w:rsidRPr="00BC0CE2" w:rsidRDefault="00FA4917" w:rsidP="000561D2">
            <w:pPr>
              <w:spacing w:after="0" w:line="240" w:lineRule="auto"/>
              <w:rPr>
                <w:rFonts w:cstheme="minorHAnsi"/>
                <w:sz w:val="22"/>
                <w:szCs w:val="22"/>
                <w:lang w:val="ro-RO"/>
              </w:rPr>
            </w:pPr>
            <w:r w:rsidRPr="00BC0CE2">
              <w:rPr>
                <w:rFonts w:cstheme="minorHAnsi"/>
                <w:sz w:val="22"/>
                <w:szCs w:val="22"/>
                <w:lang w:val="ro-RO"/>
              </w:rPr>
              <w:t>Plan Regional de Gestionare a Deșeurilor</w:t>
            </w:r>
          </w:p>
        </w:tc>
      </w:tr>
      <w:tr w:rsidR="00FA4917" w:rsidRPr="00974AE0" w14:paraId="5DEB1B80" w14:textId="77777777" w:rsidTr="00FA4917">
        <w:trPr>
          <w:trHeight w:val="340"/>
        </w:trPr>
        <w:tc>
          <w:tcPr>
            <w:tcW w:w="1271" w:type="dxa"/>
            <w:vAlign w:val="center"/>
          </w:tcPr>
          <w:p w14:paraId="5DC7C529" w14:textId="77777777" w:rsidR="00FA4917" w:rsidRPr="00BC0CE2" w:rsidRDefault="00FA4917" w:rsidP="000561D2">
            <w:pPr>
              <w:spacing w:after="0" w:line="240" w:lineRule="auto"/>
              <w:rPr>
                <w:rFonts w:cstheme="minorHAnsi"/>
                <w:b/>
                <w:sz w:val="22"/>
                <w:szCs w:val="22"/>
                <w:lang w:val="ro-RO"/>
              </w:rPr>
            </w:pPr>
            <w:r w:rsidRPr="00BC0CE2">
              <w:rPr>
                <w:rFonts w:cstheme="minorHAnsi"/>
                <w:b/>
                <w:sz w:val="22"/>
                <w:szCs w:val="22"/>
                <w:lang w:val="ro-RO"/>
              </w:rPr>
              <w:t>PNJGD</w:t>
            </w:r>
          </w:p>
        </w:tc>
        <w:tc>
          <w:tcPr>
            <w:tcW w:w="7976" w:type="dxa"/>
            <w:vAlign w:val="center"/>
          </w:tcPr>
          <w:p w14:paraId="53E39C2C" w14:textId="77777777" w:rsidR="00FA4917" w:rsidRPr="00BC0CE2" w:rsidRDefault="00FA4917" w:rsidP="000561D2">
            <w:pPr>
              <w:spacing w:after="0" w:line="240" w:lineRule="auto"/>
              <w:rPr>
                <w:rFonts w:cstheme="minorHAnsi"/>
                <w:sz w:val="22"/>
                <w:szCs w:val="22"/>
                <w:lang w:val="ro-RO"/>
              </w:rPr>
            </w:pPr>
            <w:r w:rsidRPr="00BC0CE2">
              <w:rPr>
                <w:rFonts w:cstheme="minorHAnsi"/>
                <w:sz w:val="22"/>
                <w:szCs w:val="22"/>
                <w:lang w:val="ro-RO"/>
              </w:rPr>
              <w:t>Planul Județean de Prevenire a Generării Deșeurilor</w:t>
            </w:r>
          </w:p>
        </w:tc>
      </w:tr>
      <w:tr w:rsidR="00FA4917" w:rsidRPr="00BC0CE2" w14:paraId="6DBCF26F" w14:textId="77777777" w:rsidTr="00FA4917">
        <w:trPr>
          <w:trHeight w:val="340"/>
        </w:trPr>
        <w:tc>
          <w:tcPr>
            <w:tcW w:w="1271" w:type="dxa"/>
            <w:vAlign w:val="center"/>
          </w:tcPr>
          <w:p w14:paraId="1F8ADD56" w14:textId="77777777" w:rsidR="00FA4917" w:rsidRPr="00BC0CE2" w:rsidRDefault="00FA4917" w:rsidP="000561D2">
            <w:pPr>
              <w:spacing w:after="0" w:line="240" w:lineRule="auto"/>
              <w:rPr>
                <w:rFonts w:cstheme="minorHAnsi"/>
                <w:b/>
                <w:sz w:val="22"/>
                <w:szCs w:val="22"/>
                <w:lang w:val="ro-RO"/>
              </w:rPr>
            </w:pPr>
            <w:r w:rsidRPr="00BC0CE2">
              <w:rPr>
                <w:rFonts w:cstheme="minorHAnsi"/>
                <w:b/>
                <w:sz w:val="22"/>
                <w:szCs w:val="22"/>
                <w:lang w:val="ro-RO"/>
              </w:rPr>
              <w:t>POIM</w:t>
            </w:r>
          </w:p>
        </w:tc>
        <w:tc>
          <w:tcPr>
            <w:tcW w:w="7976" w:type="dxa"/>
            <w:vAlign w:val="center"/>
          </w:tcPr>
          <w:p w14:paraId="2D59EBEF" w14:textId="77777777" w:rsidR="00FA4917" w:rsidRPr="00BC0CE2" w:rsidRDefault="00FA4917" w:rsidP="000561D2">
            <w:pPr>
              <w:spacing w:after="0" w:line="240" w:lineRule="auto"/>
              <w:rPr>
                <w:rFonts w:cstheme="minorHAnsi"/>
                <w:sz w:val="22"/>
                <w:szCs w:val="22"/>
                <w:lang w:val="ro-RO"/>
              </w:rPr>
            </w:pPr>
            <w:r w:rsidRPr="00BC0CE2">
              <w:rPr>
                <w:rFonts w:cstheme="minorHAnsi"/>
                <w:sz w:val="22"/>
                <w:szCs w:val="22"/>
                <w:lang w:val="ro-RO"/>
              </w:rPr>
              <w:t>Program Operațional Infrastructură Mare</w:t>
            </w:r>
          </w:p>
        </w:tc>
      </w:tr>
      <w:tr w:rsidR="00FA4917" w:rsidRPr="00BC0CE2" w14:paraId="1B201D11" w14:textId="77777777" w:rsidTr="00FA4917">
        <w:trPr>
          <w:trHeight w:val="340"/>
        </w:trPr>
        <w:tc>
          <w:tcPr>
            <w:tcW w:w="1271" w:type="dxa"/>
            <w:vAlign w:val="center"/>
          </w:tcPr>
          <w:p w14:paraId="04AD7886" w14:textId="77777777" w:rsidR="00FA4917" w:rsidRPr="00BC0CE2" w:rsidRDefault="00FA4917" w:rsidP="000561D2">
            <w:pPr>
              <w:spacing w:after="0" w:line="240" w:lineRule="auto"/>
              <w:rPr>
                <w:rFonts w:cstheme="minorHAnsi"/>
                <w:b/>
                <w:sz w:val="22"/>
                <w:szCs w:val="22"/>
                <w:lang w:val="ro-RO"/>
              </w:rPr>
            </w:pPr>
            <w:r w:rsidRPr="00BC0CE2">
              <w:rPr>
                <w:rFonts w:cstheme="minorHAnsi"/>
                <w:b/>
                <w:sz w:val="22"/>
                <w:szCs w:val="22"/>
                <w:lang w:val="ro-RO"/>
              </w:rPr>
              <w:t>POS-Mediu</w:t>
            </w:r>
          </w:p>
        </w:tc>
        <w:tc>
          <w:tcPr>
            <w:tcW w:w="7976" w:type="dxa"/>
            <w:vAlign w:val="center"/>
          </w:tcPr>
          <w:p w14:paraId="0DF56B40" w14:textId="77777777" w:rsidR="00FA4917" w:rsidRPr="00BC0CE2" w:rsidRDefault="00FA4917" w:rsidP="000561D2">
            <w:pPr>
              <w:spacing w:after="0" w:line="240" w:lineRule="auto"/>
              <w:rPr>
                <w:rFonts w:cstheme="minorHAnsi"/>
                <w:sz w:val="22"/>
                <w:szCs w:val="22"/>
                <w:lang w:val="ro-RO"/>
              </w:rPr>
            </w:pPr>
            <w:r w:rsidRPr="00BC0CE2">
              <w:rPr>
                <w:rFonts w:cstheme="minorHAnsi"/>
                <w:sz w:val="22"/>
                <w:szCs w:val="22"/>
                <w:lang w:val="ro-RO"/>
              </w:rPr>
              <w:t>Mediu Programul Operațional Sectorial de Mediu</w:t>
            </w:r>
          </w:p>
        </w:tc>
      </w:tr>
      <w:tr w:rsidR="00FA4917" w:rsidRPr="00BC0CE2" w14:paraId="6D5469F7" w14:textId="77777777" w:rsidTr="00FA4917">
        <w:trPr>
          <w:trHeight w:val="340"/>
        </w:trPr>
        <w:tc>
          <w:tcPr>
            <w:tcW w:w="1271" w:type="dxa"/>
            <w:vAlign w:val="center"/>
          </w:tcPr>
          <w:p w14:paraId="3A07CC19" w14:textId="77777777" w:rsidR="00FA4917" w:rsidRPr="00BC0CE2" w:rsidRDefault="00FA4917" w:rsidP="000561D2">
            <w:pPr>
              <w:spacing w:after="0" w:line="240" w:lineRule="auto"/>
              <w:rPr>
                <w:rFonts w:cstheme="minorHAnsi"/>
                <w:b/>
                <w:sz w:val="22"/>
                <w:szCs w:val="22"/>
                <w:lang w:val="ro-RO"/>
              </w:rPr>
            </w:pPr>
            <w:r w:rsidRPr="00BC0CE2">
              <w:rPr>
                <w:rFonts w:cstheme="minorHAnsi"/>
                <w:b/>
                <w:sz w:val="22"/>
                <w:szCs w:val="22"/>
                <w:lang w:val="ro-RO"/>
              </w:rPr>
              <w:t>SEA</w:t>
            </w:r>
          </w:p>
        </w:tc>
        <w:tc>
          <w:tcPr>
            <w:tcW w:w="7976" w:type="dxa"/>
            <w:vAlign w:val="center"/>
          </w:tcPr>
          <w:p w14:paraId="582DBA64" w14:textId="77777777" w:rsidR="00FA4917" w:rsidRPr="00BC0CE2" w:rsidRDefault="00FA4917" w:rsidP="000561D2">
            <w:pPr>
              <w:spacing w:after="0" w:line="240" w:lineRule="auto"/>
              <w:rPr>
                <w:rFonts w:cstheme="minorHAnsi"/>
                <w:sz w:val="22"/>
                <w:szCs w:val="22"/>
                <w:lang w:val="ro-RO"/>
              </w:rPr>
            </w:pPr>
            <w:r w:rsidRPr="00BC0CE2">
              <w:rPr>
                <w:rFonts w:cstheme="minorHAnsi"/>
                <w:sz w:val="22"/>
                <w:szCs w:val="22"/>
                <w:lang w:val="ro-RO"/>
              </w:rPr>
              <w:t>Evaluare Strategică de Mediu</w:t>
            </w:r>
          </w:p>
        </w:tc>
      </w:tr>
      <w:tr w:rsidR="00FA4917" w:rsidRPr="007C2FE8" w14:paraId="18D3210D" w14:textId="77777777" w:rsidTr="00FA4917">
        <w:trPr>
          <w:trHeight w:val="340"/>
        </w:trPr>
        <w:tc>
          <w:tcPr>
            <w:tcW w:w="1271" w:type="dxa"/>
            <w:vAlign w:val="center"/>
          </w:tcPr>
          <w:p w14:paraId="5A720830" w14:textId="77777777" w:rsidR="00FA4917" w:rsidRPr="00BC0CE2" w:rsidRDefault="00FA4917" w:rsidP="000561D2">
            <w:pPr>
              <w:spacing w:after="0" w:line="240" w:lineRule="auto"/>
              <w:rPr>
                <w:rFonts w:cstheme="minorHAnsi"/>
                <w:b/>
                <w:sz w:val="22"/>
                <w:szCs w:val="22"/>
                <w:lang w:val="ro-RO"/>
              </w:rPr>
            </w:pPr>
            <w:r w:rsidRPr="00BC0CE2">
              <w:rPr>
                <w:rFonts w:cstheme="minorHAnsi"/>
                <w:b/>
                <w:sz w:val="22"/>
                <w:szCs w:val="22"/>
                <w:lang w:val="ro-RO"/>
              </w:rPr>
              <w:t>SNGD</w:t>
            </w:r>
          </w:p>
        </w:tc>
        <w:tc>
          <w:tcPr>
            <w:tcW w:w="7976" w:type="dxa"/>
            <w:vAlign w:val="center"/>
          </w:tcPr>
          <w:p w14:paraId="63B10329" w14:textId="77777777" w:rsidR="00FA4917" w:rsidRPr="00BC0CE2" w:rsidRDefault="00FA4917" w:rsidP="000561D2">
            <w:pPr>
              <w:spacing w:after="0" w:line="240" w:lineRule="auto"/>
              <w:rPr>
                <w:rFonts w:cstheme="minorHAnsi"/>
                <w:sz w:val="22"/>
                <w:szCs w:val="22"/>
                <w:lang w:val="ro-RO"/>
              </w:rPr>
            </w:pPr>
            <w:r w:rsidRPr="00BC0CE2">
              <w:rPr>
                <w:rFonts w:cstheme="minorHAnsi"/>
                <w:sz w:val="22"/>
                <w:szCs w:val="22"/>
                <w:lang w:val="ro-RO"/>
              </w:rPr>
              <w:t>Strategia Naţională de Gestionare a DeȘeurilor</w:t>
            </w:r>
          </w:p>
        </w:tc>
      </w:tr>
      <w:tr w:rsidR="00FA4917" w:rsidRPr="00BC0CE2" w14:paraId="673ED6E3" w14:textId="77777777" w:rsidTr="00FA4917">
        <w:trPr>
          <w:trHeight w:val="340"/>
        </w:trPr>
        <w:tc>
          <w:tcPr>
            <w:tcW w:w="1271" w:type="dxa"/>
            <w:vAlign w:val="center"/>
          </w:tcPr>
          <w:p w14:paraId="76A7AB70" w14:textId="77777777" w:rsidR="00FA4917" w:rsidRPr="00BC0CE2" w:rsidRDefault="00FA4917" w:rsidP="000561D2">
            <w:pPr>
              <w:spacing w:after="0" w:line="240" w:lineRule="auto"/>
              <w:rPr>
                <w:rFonts w:cstheme="minorHAnsi"/>
                <w:b/>
                <w:sz w:val="22"/>
                <w:szCs w:val="22"/>
                <w:lang w:val="ro-RO"/>
              </w:rPr>
            </w:pPr>
            <w:r w:rsidRPr="00BC0CE2">
              <w:rPr>
                <w:rFonts w:cstheme="minorHAnsi"/>
                <w:b/>
                <w:sz w:val="22"/>
                <w:szCs w:val="22"/>
                <w:lang w:val="ro-RO"/>
              </w:rPr>
              <w:t>RDF</w:t>
            </w:r>
          </w:p>
        </w:tc>
        <w:tc>
          <w:tcPr>
            <w:tcW w:w="7976" w:type="dxa"/>
            <w:vAlign w:val="center"/>
          </w:tcPr>
          <w:p w14:paraId="1968DEFA" w14:textId="77777777" w:rsidR="00FA4917" w:rsidRPr="00BC0CE2" w:rsidRDefault="00FA4917" w:rsidP="000561D2">
            <w:pPr>
              <w:spacing w:after="0" w:line="240" w:lineRule="auto"/>
              <w:rPr>
                <w:rFonts w:cstheme="minorHAnsi"/>
                <w:sz w:val="22"/>
                <w:szCs w:val="22"/>
                <w:lang w:val="ro-RO"/>
              </w:rPr>
            </w:pPr>
            <w:r w:rsidRPr="00BC0CE2">
              <w:rPr>
                <w:rFonts w:cstheme="minorHAnsi"/>
                <w:sz w:val="22"/>
                <w:szCs w:val="22"/>
                <w:lang w:val="ro-RO"/>
              </w:rPr>
              <w:t>Refuse-derived fuel (combustiv derivat din deșeuri)</w:t>
            </w:r>
          </w:p>
        </w:tc>
      </w:tr>
    </w:tbl>
    <w:p w14:paraId="70C6B9E6" w14:textId="77777777" w:rsidR="00C149C7" w:rsidRPr="00BC0CE2" w:rsidRDefault="00C149C7" w:rsidP="000561D2">
      <w:pPr>
        <w:spacing w:line="240" w:lineRule="auto"/>
        <w:rPr>
          <w:rFonts w:cstheme="minorHAnsi"/>
          <w:b/>
          <w:lang w:val="ro-RO"/>
        </w:rPr>
      </w:pPr>
      <w:r w:rsidRPr="00BC0CE2">
        <w:rPr>
          <w:rFonts w:cstheme="minorHAnsi"/>
          <w:b/>
          <w:lang w:val="ro-RO"/>
        </w:rPr>
        <w:br w:type="page"/>
      </w:r>
    </w:p>
    <w:p w14:paraId="12D69AED" w14:textId="77777777" w:rsidR="00990F5B" w:rsidRPr="00BC0CE2" w:rsidRDefault="00990F5B" w:rsidP="000561D2">
      <w:pPr>
        <w:spacing w:line="240" w:lineRule="auto"/>
        <w:rPr>
          <w:rFonts w:cstheme="minorHAnsi"/>
          <w:lang w:val="ro-RO"/>
        </w:rPr>
      </w:pPr>
    </w:p>
    <w:p w14:paraId="4E023F01" w14:textId="77777777" w:rsidR="00990F5B" w:rsidRPr="00BC0CE2" w:rsidRDefault="00990F5B" w:rsidP="00B33AB6">
      <w:pPr>
        <w:shd w:val="clear" w:color="auto" w:fill="009999"/>
        <w:spacing w:line="240" w:lineRule="auto"/>
        <w:jc w:val="center"/>
        <w:rPr>
          <w:rFonts w:cstheme="minorHAnsi"/>
          <w:b/>
          <w:color w:val="FFFFFF" w:themeColor="background1"/>
          <w:spacing w:val="40"/>
          <w:sz w:val="28"/>
          <w:lang w:val="ro-RO"/>
        </w:rPr>
      </w:pPr>
      <w:r w:rsidRPr="00BC0CE2">
        <w:rPr>
          <w:rFonts w:cstheme="minorHAnsi"/>
          <w:b/>
          <w:color w:val="FFFFFF" w:themeColor="background1"/>
          <w:spacing w:val="40"/>
          <w:sz w:val="28"/>
          <w:lang w:val="ro-RO"/>
        </w:rPr>
        <w:t>CUPRINS</w:t>
      </w:r>
    </w:p>
    <w:p w14:paraId="4737D916" w14:textId="77777777" w:rsidR="00B33AB6" w:rsidRPr="00BC0CE2" w:rsidRDefault="00B33AB6" w:rsidP="00B33AB6">
      <w:pPr>
        <w:spacing w:line="240" w:lineRule="auto"/>
        <w:rPr>
          <w:rFonts w:cstheme="minorHAnsi"/>
          <w:bCs/>
          <w:spacing w:val="40"/>
          <w:szCs w:val="22"/>
          <w:lang w:val="ro-RO"/>
        </w:rPr>
      </w:pPr>
    </w:p>
    <w:p w14:paraId="19C6BFA8" w14:textId="3E10E044" w:rsidR="00896657" w:rsidRDefault="00A33FFB">
      <w:pPr>
        <w:pStyle w:val="Cuprins1"/>
        <w:rPr>
          <w:rFonts w:eastAsiaTheme="minorEastAsia" w:cstheme="minorBidi"/>
          <w:b w:val="0"/>
          <w:bCs w:val="0"/>
          <w:sz w:val="22"/>
          <w:lang w:eastAsia="ro-RO"/>
        </w:rPr>
      </w:pPr>
      <w:r w:rsidRPr="00BC0CE2">
        <w:rPr>
          <w:rFonts w:cstheme="minorHAnsi"/>
          <w:sz w:val="28"/>
        </w:rPr>
        <w:fldChar w:fldCharType="begin"/>
      </w:r>
      <w:r w:rsidRPr="00BC0CE2">
        <w:rPr>
          <w:rFonts w:cstheme="minorHAnsi"/>
          <w:sz w:val="28"/>
        </w:rPr>
        <w:instrText xml:space="preserve"> TOC \o "1-3" \h \z \u </w:instrText>
      </w:r>
      <w:r w:rsidRPr="00BC0CE2">
        <w:rPr>
          <w:rFonts w:cstheme="minorHAnsi"/>
          <w:sz w:val="28"/>
        </w:rPr>
        <w:fldChar w:fldCharType="separate"/>
      </w:r>
      <w:hyperlink w:anchor="_Toc57991553" w:history="1">
        <w:r w:rsidR="00896657" w:rsidRPr="00EB27D5">
          <w:rPr>
            <w:rStyle w:val="Hyperlink"/>
            <w:rFonts w:cstheme="minorHAnsi"/>
          </w:rPr>
          <w:t>1.</w:t>
        </w:r>
        <w:r w:rsidR="00896657">
          <w:rPr>
            <w:rFonts w:eastAsiaTheme="minorEastAsia" w:cstheme="minorBidi"/>
            <w:b w:val="0"/>
            <w:bCs w:val="0"/>
            <w:sz w:val="22"/>
            <w:lang w:eastAsia="ro-RO"/>
          </w:rPr>
          <w:tab/>
        </w:r>
        <w:r w:rsidR="00896657" w:rsidRPr="00EB27D5">
          <w:rPr>
            <w:rStyle w:val="Hyperlink"/>
            <w:rFonts w:cstheme="minorHAnsi"/>
          </w:rPr>
          <w:t>CONSIDERAȚII GENERALE</w:t>
        </w:r>
        <w:r w:rsidR="00896657">
          <w:rPr>
            <w:webHidden/>
          </w:rPr>
          <w:tab/>
        </w:r>
        <w:r w:rsidR="00896657">
          <w:rPr>
            <w:webHidden/>
          </w:rPr>
          <w:fldChar w:fldCharType="begin"/>
        </w:r>
        <w:r w:rsidR="00896657">
          <w:rPr>
            <w:webHidden/>
          </w:rPr>
          <w:instrText xml:space="preserve"> PAGEREF _Toc57991553 \h </w:instrText>
        </w:r>
        <w:r w:rsidR="00896657">
          <w:rPr>
            <w:webHidden/>
          </w:rPr>
        </w:r>
        <w:r w:rsidR="00896657">
          <w:rPr>
            <w:webHidden/>
          </w:rPr>
          <w:fldChar w:fldCharType="separate"/>
        </w:r>
        <w:r w:rsidR="002435B6">
          <w:rPr>
            <w:webHidden/>
          </w:rPr>
          <w:t>10</w:t>
        </w:r>
        <w:r w:rsidR="00896657">
          <w:rPr>
            <w:webHidden/>
          </w:rPr>
          <w:fldChar w:fldCharType="end"/>
        </w:r>
      </w:hyperlink>
    </w:p>
    <w:p w14:paraId="78B3587C" w14:textId="0E1B3CE6" w:rsidR="00896657" w:rsidRDefault="009509C3">
      <w:pPr>
        <w:pStyle w:val="Cuprins2"/>
        <w:rPr>
          <w:rFonts w:eastAsiaTheme="minorEastAsia" w:cstheme="minorBidi"/>
          <w:bCs w:val="0"/>
          <w:sz w:val="22"/>
          <w:lang w:eastAsia="ro-RO"/>
        </w:rPr>
      </w:pPr>
      <w:hyperlink w:anchor="_Toc57991554" w:history="1">
        <w:r w:rsidR="00896657" w:rsidRPr="00EB27D5">
          <w:rPr>
            <w:rStyle w:val="Hyperlink"/>
            <w:rFonts w:cstheme="minorHAnsi"/>
          </w:rPr>
          <w:t>1.1.</w:t>
        </w:r>
        <w:r w:rsidR="00896657">
          <w:rPr>
            <w:rFonts w:eastAsiaTheme="minorEastAsia" w:cstheme="minorBidi"/>
            <w:bCs w:val="0"/>
            <w:sz w:val="22"/>
            <w:lang w:eastAsia="ro-RO"/>
          </w:rPr>
          <w:tab/>
        </w:r>
        <w:r w:rsidR="00896657" w:rsidRPr="00EB27D5">
          <w:rPr>
            <w:rStyle w:val="Hyperlink"/>
            <w:rFonts w:cstheme="minorHAnsi"/>
          </w:rPr>
          <w:t>Aria de acoperire a raportului de mediu</w:t>
        </w:r>
        <w:r w:rsidR="00896657">
          <w:rPr>
            <w:webHidden/>
          </w:rPr>
          <w:tab/>
        </w:r>
        <w:r w:rsidR="00896657">
          <w:rPr>
            <w:webHidden/>
          </w:rPr>
          <w:fldChar w:fldCharType="begin"/>
        </w:r>
        <w:r w:rsidR="00896657">
          <w:rPr>
            <w:webHidden/>
          </w:rPr>
          <w:instrText xml:space="preserve"> PAGEREF _Toc57991554 \h </w:instrText>
        </w:r>
        <w:r w:rsidR="00896657">
          <w:rPr>
            <w:webHidden/>
          </w:rPr>
        </w:r>
        <w:r w:rsidR="00896657">
          <w:rPr>
            <w:webHidden/>
          </w:rPr>
          <w:fldChar w:fldCharType="separate"/>
        </w:r>
        <w:r w:rsidR="002435B6">
          <w:rPr>
            <w:webHidden/>
          </w:rPr>
          <w:t>10</w:t>
        </w:r>
        <w:r w:rsidR="00896657">
          <w:rPr>
            <w:webHidden/>
          </w:rPr>
          <w:fldChar w:fldCharType="end"/>
        </w:r>
      </w:hyperlink>
    </w:p>
    <w:p w14:paraId="13567FB1" w14:textId="6CF34E94" w:rsidR="00896657" w:rsidRDefault="009509C3">
      <w:pPr>
        <w:pStyle w:val="Cuprins2"/>
        <w:rPr>
          <w:rFonts w:eastAsiaTheme="minorEastAsia" w:cstheme="minorBidi"/>
          <w:bCs w:val="0"/>
          <w:sz w:val="22"/>
          <w:lang w:eastAsia="ro-RO"/>
        </w:rPr>
      </w:pPr>
      <w:hyperlink w:anchor="_Toc57991555" w:history="1">
        <w:r w:rsidR="00896657" w:rsidRPr="00EB27D5">
          <w:rPr>
            <w:rStyle w:val="Hyperlink"/>
            <w:rFonts w:cstheme="minorHAnsi"/>
          </w:rPr>
          <w:t>1.2.</w:t>
        </w:r>
        <w:r w:rsidR="00896657">
          <w:rPr>
            <w:rFonts w:eastAsiaTheme="minorEastAsia" w:cstheme="minorBidi"/>
            <w:bCs w:val="0"/>
            <w:sz w:val="22"/>
            <w:lang w:eastAsia="ro-RO"/>
          </w:rPr>
          <w:tab/>
        </w:r>
        <w:r w:rsidR="00896657" w:rsidRPr="00EB27D5">
          <w:rPr>
            <w:rStyle w:val="Hyperlink"/>
            <w:rFonts w:cstheme="minorHAnsi"/>
          </w:rPr>
          <w:t>Elaborarea raportului de mediu pentru Planul Județean de Gestionare a Deșeurilor în județul Giurgiu</w:t>
        </w:r>
        <w:r w:rsidR="00896657">
          <w:rPr>
            <w:webHidden/>
          </w:rPr>
          <w:tab/>
        </w:r>
        <w:r w:rsidR="00896657">
          <w:rPr>
            <w:webHidden/>
          </w:rPr>
          <w:fldChar w:fldCharType="begin"/>
        </w:r>
        <w:r w:rsidR="00896657">
          <w:rPr>
            <w:webHidden/>
          </w:rPr>
          <w:instrText xml:space="preserve"> PAGEREF _Toc57991555 \h </w:instrText>
        </w:r>
        <w:r w:rsidR="00896657">
          <w:rPr>
            <w:webHidden/>
          </w:rPr>
        </w:r>
        <w:r w:rsidR="00896657">
          <w:rPr>
            <w:webHidden/>
          </w:rPr>
          <w:fldChar w:fldCharType="separate"/>
        </w:r>
        <w:r w:rsidR="002435B6">
          <w:rPr>
            <w:webHidden/>
          </w:rPr>
          <w:t>12</w:t>
        </w:r>
        <w:r w:rsidR="00896657">
          <w:rPr>
            <w:webHidden/>
          </w:rPr>
          <w:fldChar w:fldCharType="end"/>
        </w:r>
      </w:hyperlink>
    </w:p>
    <w:p w14:paraId="786D597A" w14:textId="0A1AF750" w:rsidR="00896657" w:rsidRDefault="009509C3">
      <w:pPr>
        <w:pStyle w:val="Cuprins2"/>
        <w:rPr>
          <w:rFonts w:eastAsiaTheme="minorEastAsia" w:cstheme="minorBidi"/>
          <w:bCs w:val="0"/>
          <w:sz w:val="22"/>
          <w:lang w:eastAsia="ro-RO"/>
        </w:rPr>
      </w:pPr>
      <w:hyperlink w:anchor="_Toc57991556" w:history="1">
        <w:r w:rsidR="00896657" w:rsidRPr="00EB27D5">
          <w:rPr>
            <w:rStyle w:val="Hyperlink"/>
            <w:rFonts w:cstheme="minorHAnsi"/>
          </w:rPr>
          <w:t>1.3.</w:t>
        </w:r>
        <w:r w:rsidR="00896657">
          <w:rPr>
            <w:rFonts w:eastAsiaTheme="minorEastAsia" w:cstheme="minorBidi"/>
            <w:bCs w:val="0"/>
            <w:sz w:val="22"/>
            <w:lang w:eastAsia="ro-RO"/>
          </w:rPr>
          <w:tab/>
        </w:r>
        <w:r w:rsidR="00896657" w:rsidRPr="00EB27D5">
          <w:rPr>
            <w:rStyle w:val="Hyperlink"/>
            <w:rFonts w:cstheme="minorHAnsi"/>
          </w:rPr>
          <w:t>Etapele evaluării</w:t>
        </w:r>
        <w:r w:rsidR="00896657">
          <w:rPr>
            <w:webHidden/>
          </w:rPr>
          <w:tab/>
        </w:r>
        <w:r w:rsidR="00896657">
          <w:rPr>
            <w:webHidden/>
          </w:rPr>
          <w:fldChar w:fldCharType="begin"/>
        </w:r>
        <w:r w:rsidR="00896657">
          <w:rPr>
            <w:webHidden/>
          </w:rPr>
          <w:instrText xml:space="preserve"> PAGEREF _Toc57991556 \h </w:instrText>
        </w:r>
        <w:r w:rsidR="00896657">
          <w:rPr>
            <w:webHidden/>
          </w:rPr>
        </w:r>
        <w:r w:rsidR="00896657">
          <w:rPr>
            <w:webHidden/>
          </w:rPr>
          <w:fldChar w:fldCharType="separate"/>
        </w:r>
        <w:r w:rsidR="002435B6">
          <w:rPr>
            <w:webHidden/>
          </w:rPr>
          <w:t>12</w:t>
        </w:r>
        <w:r w:rsidR="00896657">
          <w:rPr>
            <w:webHidden/>
          </w:rPr>
          <w:fldChar w:fldCharType="end"/>
        </w:r>
      </w:hyperlink>
    </w:p>
    <w:p w14:paraId="160E95A8" w14:textId="4069A028" w:rsidR="00896657" w:rsidRDefault="009509C3">
      <w:pPr>
        <w:pStyle w:val="Cuprins1"/>
        <w:rPr>
          <w:rFonts w:eastAsiaTheme="minorEastAsia" w:cstheme="minorBidi"/>
          <w:b w:val="0"/>
          <w:bCs w:val="0"/>
          <w:sz w:val="22"/>
          <w:lang w:eastAsia="ro-RO"/>
        </w:rPr>
      </w:pPr>
      <w:hyperlink w:anchor="_Toc57991557" w:history="1">
        <w:r w:rsidR="00896657" w:rsidRPr="00EB27D5">
          <w:rPr>
            <w:rStyle w:val="Hyperlink"/>
            <w:rFonts w:cstheme="minorHAnsi"/>
          </w:rPr>
          <w:t>2.</w:t>
        </w:r>
        <w:r w:rsidR="00896657">
          <w:rPr>
            <w:rFonts w:eastAsiaTheme="minorEastAsia" w:cstheme="minorBidi"/>
            <w:b w:val="0"/>
            <w:bCs w:val="0"/>
            <w:sz w:val="22"/>
            <w:lang w:eastAsia="ro-RO"/>
          </w:rPr>
          <w:tab/>
        </w:r>
        <w:r w:rsidR="00896657" w:rsidRPr="00EB27D5">
          <w:rPr>
            <w:rStyle w:val="Hyperlink"/>
            <w:rFonts w:cstheme="minorHAnsi"/>
          </w:rPr>
          <w:t>PREZENTAREA PLANULUI JUDEȚEAN DE GESTIONARE A DEȘEURILOR ÎN JUDEȚUL GIURGIU</w:t>
        </w:r>
        <w:r w:rsidR="00896657">
          <w:rPr>
            <w:webHidden/>
          </w:rPr>
          <w:tab/>
        </w:r>
        <w:r w:rsidR="00896657">
          <w:rPr>
            <w:webHidden/>
          </w:rPr>
          <w:fldChar w:fldCharType="begin"/>
        </w:r>
        <w:r w:rsidR="00896657">
          <w:rPr>
            <w:webHidden/>
          </w:rPr>
          <w:instrText xml:space="preserve"> PAGEREF _Toc57991557 \h </w:instrText>
        </w:r>
        <w:r w:rsidR="00896657">
          <w:rPr>
            <w:webHidden/>
          </w:rPr>
        </w:r>
        <w:r w:rsidR="00896657">
          <w:rPr>
            <w:webHidden/>
          </w:rPr>
          <w:fldChar w:fldCharType="separate"/>
        </w:r>
        <w:r w:rsidR="002435B6">
          <w:rPr>
            <w:webHidden/>
          </w:rPr>
          <w:t>14</w:t>
        </w:r>
        <w:r w:rsidR="00896657">
          <w:rPr>
            <w:webHidden/>
          </w:rPr>
          <w:fldChar w:fldCharType="end"/>
        </w:r>
      </w:hyperlink>
    </w:p>
    <w:p w14:paraId="48901D15" w14:textId="285D655A" w:rsidR="00896657" w:rsidRDefault="009509C3">
      <w:pPr>
        <w:pStyle w:val="Cuprins2"/>
        <w:rPr>
          <w:rFonts w:eastAsiaTheme="minorEastAsia" w:cstheme="minorBidi"/>
          <w:bCs w:val="0"/>
          <w:sz w:val="22"/>
          <w:lang w:eastAsia="ro-RO"/>
        </w:rPr>
      </w:pPr>
      <w:hyperlink w:anchor="_Toc57991558" w:history="1">
        <w:r w:rsidR="00896657" w:rsidRPr="00EB27D5">
          <w:rPr>
            <w:rStyle w:val="Hyperlink"/>
            <w:rFonts w:cstheme="minorHAnsi"/>
          </w:rPr>
          <w:t>2.1.</w:t>
        </w:r>
        <w:r w:rsidR="00896657">
          <w:rPr>
            <w:rFonts w:eastAsiaTheme="minorEastAsia" w:cstheme="minorBidi"/>
            <w:bCs w:val="0"/>
            <w:sz w:val="22"/>
            <w:lang w:eastAsia="ro-RO"/>
          </w:rPr>
          <w:tab/>
        </w:r>
        <w:r w:rsidR="00896657" w:rsidRPr="00EB27D5">
          <w:rPr>
            <w:rStyle w:val="Hyperlink"/>
            <w:rFonts w:cstheme="minorHAnsi"/>
          </w:rPr>
          <w:t>Conținutul PJGD Giurgiu</w:t>
        </w:r>
        <w:r w:rsidR="00896657">
          <w:rPr>
            <w:webHidden/>
          </w:rPr>
          <w:tab/>
        </w:r>
        <w:r w:rsidR="00896657">
          <w:rPr>
            <w:webHidden/>
          </w:rPr>
          <w:fldChar w:fldCharType="begin"/>
        </w:r>
        <w:r w:rsidR="00896657">
          <w:rPr>
            <w:webHidden/>
          </w:rPr>
          <w:instrText xml:space="preserve"> PAGEREF _Toc57991558 \h </w:instrText>
        </w:r>
        <w:r w:rsidR="00896657">
          <w:rPr>
            <w:webHidden/>
          </w:rPr>
        </w:r>
        <w:r w:rsidR="00896657">
          <w:rPr>
            <w:webHidden/>
          </w:rPr>
          <w:fldChar w:fldCharType="separate"/>
        </w:r>
        <w:r w:rsidR="002435B6">
          <w:rPr>
            <w:webHidden/>
          </w:rPr>
          <w:t>14</w:t>
        </w:r>
        <w:r w:rsidR="00896657">
          <w:rPr>
            <w:webHidden/>
          </w:rPr>
          <w:fldChar w:fldCharType="end"/>
        </w:r>
      </w:hyperlink>
    </w:p>
    <w:p w14:paraId="5BB87A4E" w14:textId="5BA6CC96" w:rsidR="00896657" w:rsidRDefault="009509C3">
      <w:pPr>
        <w:pStyle w:val="Cuprins2"/>
        <w:rPr>
          <w:rFonts w:eastAsiaTheme="minorEastAsia" w:cstheme="minorBidi"/>
          <w:bCs w:val="0"/>
          <w:sz w:val="22"/>
          <w:lang w:eastAsia="ro-RO"/>
        </w:rPr>
      </w:pPr>
      <w:hyperlink w:anchor="_Toc57991559" w:history="1">
        <w:r w:rsidR="00896657" w:rsidRPr="00EB27D5">
          <w:rPr>
            <w:rStyle w:val="Hyperlink"/>
            <w:rFonts w:cstheme="minorHAnsi"/>
          </w:rPr>
          <w:t>2.2.</w:t>
        </w:r>
        <w:r w:rsidR="00896657">
          <w:rPr>
            <w:rFonts w:eastAsiaTheme="minorEastAsia" w:cstheme="minorBidi"/>
            <w:bCs w:val="0"/>
            <w:sz w:val="22"/>
            <w:lang w:eastAsia="ro-RO"/>
          </w:rPr>
          <w:tab/>
        </w:r>
        <w:r w:rsidR="00896657" w:rsidRPr="00EB27D5">
          <w:rPr>
            <w:rStyle w:val="Hyperlink"/>
            <w:rFonts w:cstheme="minorHAnsi"/>
          </w:rPr>
          <w:t>Obiective și scop privind gestionarea deșeurilor</w:t>
        </w:r>
        <w:r w:rsidR="00896657">
          <w:rPr>
            <w:webHidden/>
          </w:rPr>
          <w:tab/>
        </w:r>
        <w:r w:rsidR="00896657">
          <w:rPr>
            <w:webHidden/>
          </w:rPr>
          <w:fldChar w:fldCharType="begin"/>
        </w:r>
        <w:r w:rsidR="00896657">
          <w:rPr>
            <w:webHidden/>
          </w:rPr>
          <w:instrText xml:space="preserve"> PAGEREF _Toc57991559 \h </w:instrText>
        </w:r>
        <w:r w:rsidR="00896657">
          <w:rPr>
            <w:webHidden/>
          </w:rPr>
        </w:r>
        <w:r w:rsidR="00896657">
          <w:rPr>
            <w:webHidden/>
          </w:rPr>
          <w:fldChar w:fldCharType="separate"/>
        </w:r>
        <w:r w:rsidR="002435B6">
          <w:rPr>
            <w:webHidden/>
          </w:rPr>
          <w:t>15</w:t>
        </w:r>
        <w:r w:rsidR="00896657">
          <w:rPr>
            <w:webHidden/>
          </w:rPr>
          <w:fldChar w:fldCharType="end"/>
        </w:r>
      </w:hyperlink>
    </w:p>
    <w:p w14:paraId="4F38EDB5" w14:textId="0851AC81" w:rsidR="00896657" w:rsidRDefault="009509C3">
      <w:pPr>
        <w:pStyle w:val="Cuprins2"/>
        <w:rPr>
          <w:rFonts w:eastAsiaTheme="minorEastAsia" w:cstheme="minorBidi"/>
          <w:bCs w:val="0"/>
          <w:sz w:val="22"/>
          <w:lang w:eastAsia="ro-RO"/>
        </w:rPr>
      </w:pPr>
      <w:hyperlink w:anchor="_Toc57991560" w:history="1">
        <w:r w:rsidR="00896657" w:rsidRPr="00EB27D5">
          <w:rPr>
            <w:rStyle w:val="Hyperlink"/>
            <w:rFonts w:cstheme="minorHAnsi"/>
          </w:rPr>
          <w:t>2.3.</w:t>
        </w:r>
        <w:r w:rsidR="00896657">
          <w:rPr>
            <w:rFonts w:eastAsiaTheme="minorEastAsia" w:cstheme="minorBidi"/>
            <w:bCs w:val="0"/>
            <w:sz w:val="22"/>
            <w:lang w:eastAsia="ro-RO"/>
          </w:rPr>
          <w:tab/>
        </w:r>
        <w:r w:rsidR="00896657" w:rsidRPr="00EB27D5">
          <w:rPr>
            <w:rStyle w:val="Hyperlink"/>
            <w:rFonts w:cstheme="minorHAnsi"/>
          </w:rPr>
          <w:t>Relații cu alte planuri și programe</w:t>
        </w:r>
        <w:r w:rsidR="00896657">
          <w:rPr>
            <w:webHidden/>
          </w:rPr>
          <w:tab/>
        </w:r>
        <w:r w:rsidR="00896657">
          <w:rPr>
            <w:webHidden/>
          </w:rPr>
          <w:fldChar w:fldCharType="begin"/>
        </w:r>
        <w:r w:rsidR="00896657">
          <w:rPr>
            <w:webHidden/>
          </w:rPr>
          <w:instrText xml:space="preserve"> PAGEREF _Toc57991560 \h </w:instrText>
        </w:r>
        <w:r w:rsidR="00896657">
          <w:rPr>
            <w:webHidden/>
          </w:rPr>
        </w:r>
        <w:r w:rsidR="00896657">
          <w:rPr>
            <w:webHidden/>
          </w:rPr>
          <w:fldChar w:fldCharType="separate"/>
        </w:r>
        <w:r w:rsidR="002435B6">
          <w:rPr>
            <w:webHidden/>
          </w:rPr>
          <w:t>24</w:t>
        </w:r>
        <w:r w:rsidR="00896657">
          <w:rPr>
            <w:webHidden/>
          </w:rPr>
          <w:fldChar w:fldCharType="end"/>
        </w:r>
      </w:hyperlink>
    </w:p>
    <w:p w14:paraId="56041DC2" w14:textId="616D13BB" w:rsidR="00896657" w:rsidRDefault="009509C3">
      <w:pPr>
        <w:pStyle w:val="Cuprins2"/>
        <w:rPr>
          <w:rFonts w:eastAsiaTheme="minorEastAsia" w:cstheme="minorBidi"/>
          <w:bCs w:val="0"/>
          <w:sz w:val="22"/>
          <w:lang w:eastAsia="ro-RO"/>
        </w:rPr>
      </w:pPr>
      <w:hyperlink w:anchor="_Toc57991561" w:history="1">
        <w:r w:rsidR="00896657" w:rsidRPr="00EB27D5">
          <w:rPr>
            <w:rStyle w:val="Hyperlink"/>
            <w:rFonts w:cstheme="minorHAnsi"/>
          </w:rPr>
          <w:t>2.4.</w:t>
        </w:r>
        <w:r w:rsidR="00896657">
          <w:rPr>
            <w:rFonts w:eastAsiaTheme="minorEastAsia" w:cstheme="minorBidi"/>
            <w:bCs w:val="0"/>
            <w:sz w:val="22"/>
            <w:lang w:eastAsia="ro-RO"/>
          </w:rPr>
          <w:tab/>
        </w:r>
        <w:r w:rsidR="00896657" w:rsidRPr="00EB27D5">
          <w:rPr>
            <w:rStyle w:val="Hyperlink"/>
            <w:rFonts w:cstheme="minorHAnsi"/>
          </w:rPr>
          <w:t>Componentele PJGD pentru județul Giurgiu</w:t>
        </w:r>
        <w:r w:rsidR="00896657">
          <w:rPr>
            <w:webHidden/>
          </w:rPr>
          <w:tab/>
        </w:r>
        <w:r w:rsidR="00896657">
          <w:rPr>
            <w:webHidden/>
          </w:rPr>
          <w:fldChar w:fldCharType="begin"/>
        </w:r>
        <w:r w:rsidR="00896657">
          <w:rPr>
            <w:webHidden/>
          </w:rPr>
          <w:instrText xml:space="preserve"> PAGEREF _Toc57991561 \h </w:instrText>
        </w:r>
        <w:r w:rsidR="00896657">
          <w:rPr>
            <w:webHidden/>
          </w:rPr>
        </w:r>
        <w:r w:rsidR="00896657">
          <w:rPr>
            <w:webHidden/>
          </w:rPr>
          <w:fldChar w:fldCharType="separate"/>
        </w:r>
        <w:r w:rsidR="002435B6">
          <w:rPr>
            <w:webHidden/>
          </w:rPr>
          <w:t>31</w:t>
        </w:r>
        <w:r w:rsidR="00896657">
          <w:rPr>
            <w:webHidden/>
          </w:rPr>
          <w:fldChar w:fldCharType="end"/>
        </w:r>
      </w:hyperlink>
    </w:p>
    <w:p w14:paraId="76F66F9E" w14:textId="3D66847D" w:rsidR="00896657" w:rsidRDefault="009509C3">
      <w:pPr>
        <w:pStyle w:val="Cuprins1"/>
        <w:rPr>
          <w:rFonts w:eastAsiaTheme="minorEastAsia" w:cstheme="minorBidi"/>
          <w:b w:val="0"/>
          <w:bCs w:val="0"/>
          <w:sz w:val="22"/>
          <w:lang w:eastAsia="ro-RO"/>
        </w:rPr>
      </w:pPr>
      <w:hyperlink w:anchor="_Toc57991562" w:history="1">
        <w:r w:rsidR="00896657" w:rsidRPr="00EB27D5">
          <w:rPr>
            <w:rStyle w:val="Hyperlink"/>
            <w:rFonts w:cstheme="minorHAnsi"/>
          </w:rPr>
          <w:t>3.</w:t>
        </w:r>
        <w:r w:rsidR="00896657">
          <w:rPr>
            <w:rFonts w:eastAsiaTheme="minorEastAsia" w:cstheme="minorBidi"/>
            <w:b w:val="0"/>
            <w:bCs w:val="0"/>
            <w:sz w:val="22"/>
            <w:lang w:eastAsia="ro-RO"/>
          </w:rPr>
          <w:tab/>
        </w:r>
        <w:r w:rsidR="00896657" w:rsidRPr="00EB27D5">
          <w:rPr>
            <w:rStyle w:val="Hyperlink"/>
            <w:rFonts w:cstheme="minorHAnsi"/>
          </w:rPr>
          <w:t>ASPECTE PRIVIND STAREA ACTUALĂ A MEDIULUI ȘI A EVOLUȚIEI SALE PROBABILE ÎN SITUAȚIA NEIMPLEMENTĂRII PLANULUI PROPUS</w:t>
        </w:r>
        <w:r w:rsidR="00896657">
          <w:rPr>
            <w:webHidden/>
          </w:rPr>
          <w:tab/>
        </w:r>
        <w:r w:rsidR="00896657">
          <w:rPr>
            <w:webHidden/>
          </w:rPr>
          <w:fldChar w:fldCharType="begin"/>
        </w:r>
        <w:r w:rsidR="00896657">
          <w:rPr>
            <w:webHidden/>
          </w:rPr>
          <w:instrText xml:space="preserve"> PAGEREF _Toc57991562 \h </w:instrText>
        </w:r>
        <w:r w:rsidR="00896657">
          <w:rPr>
            <w:webHidden/>
          </w:rPr>
        </w:r>
        <w:r w:rsidR="00896657">
          <w:rPr>
            <w:webHidden/>
          </w:rPr>
          <w:fldChar w:fldCharType="separate"/>
        </w:r>
        <w:r w:rsidR="002435B6">
          <w:rPr>
            <w:webHidden/>
          </w:rPr>
          <w:t>33</w:t>
        </w:r>
        <w:r w:rsidR="00896657">
          <w:rPr>
            <w:webHidden/>
          </w:rPr>
          <w:fldChar w:fldCharType="end"/>
        </w:r>
      </w:hyperlink>
    </w:p>
    <w:p w14:paraId="6724FFED" w14:textId="071508A0" w:rsidR="00896657" w:rsidRDefault="009509C3">
      <w:pPr>
        <w:pStyle w:val="Cuprins2"/>
        <w:rPr>
          <w:rFonts w:eastAsiaTheme="minorEastAsia" w:cstheme="minorBidi"/>
          <w:bCs w:val="0"/>
          <w:sz w:val="22"/>
          <w:lang w:eastAsia="ro-RO"/>
        </w:rPr>
      </w:pPr>
      <w:hyperlink w:anchor="_Toc57991563" w:history="1">
        <w:r w:rsidR="00896657" w:rsidRPr="00EB27D5">
          <w:rPr>
            <w:rStyle w:val="Hyperlink"/>
            <w:rFonts w:cstheme="minorHAnsi"/>
          </w:rPr>
          <w:t>3.1.</w:t>
        </w:r>
        <w:r w:rsidR="00896657">
          <w:rPr>
            <w:rFonts w:eastAsiaTheme="minorEastAsia" w:cstheme="minorBidi"/>
            <w:bCs w:val="0"/>
            <w:sz w:val="22"/>
            <w:lang w:eastAsia="ro-RO"/>
          </w:rPr>
          <w:tab/>
        </w:r>
        <w:r w:rsidR="00896657" w:rsidRPr="00EB27D5">
          <w:rPr>
            <w:rStyle w:val="Hyperlink"/>
            <w:rFonts w:cstheme="minorHAnsi"/>
          </w:rPr>
          <w:t>Situația actuală a stării mediului</w:t>
        </w:r>
        <w:r w:rsidR="00896657">
          <w:rPr>
            <w:webHidden/>
          </w:rPr>
          <w:tab/>
        </w:r>
        <w:r w:rsidR="00896657">
          <w:rPr>
            <w:webHidden/>
          </w:rPr>
          <w:fldChar w:fldCharType="begin"/>
        </w:r>
        <w:r w:rsidR="00896657">
          <w:rPr>
            <w:webHidden/>
          </w:rPr>
          <w:instrText xml:space="preserve"> PAGEREF _Toc57991563 \h </w:instrText>
        </w:r>
        <w:r w:rsidR="00896657">
          <w:rPr>
            <w:webHidden/>
          </w:rPr>
        </w:r>
        <w:r w:rsidR="00896657">
          <w:rPr>
            <w:webHidden/>
          </w:rPr>
          <w:fldChar w:fldCharType="separate"/>
        </w:r>
        <w:r w:rsidR="002435B6">
          <w:rPr>
            <w:webHidden/>
          </w:rPr>
          <w:t>33</w:t>
        </w:r>
        <w:r w:rsidR="00896657">
          <w:rPr>
            <w:webHidden/>
          </w:rPr>
          <w:fldChar w:fldCharType="end"/>
        </w:r>
      </w:hyperlink>
    </w:p>
    <w:p w14:paraId="117B06EF" w14:textId="752BC229" w:rsidR="00896657" w:rsidRDefault="009509C3">
      <w:pPr>
        <w:pStyle w:val="Cuprins3"/>
        <w:rPr>
          <w:rFonts w:eastAsiaTheme="minorEastAsia" w:cstheme="minorBidi"/>
          <w:bCs w:val="0"/>
          <w:i w:val="0"/>
          <w:lang w:eastAsia="ro-RO"/>
        </w:rPr>
      </w:pPr>
      <w:hyperlink w:anchor="_Toc57991564" w:history="1">
        <w:r w:rsidR="00896657" w:rsidRPr="00EB27D5">
          <w:rPr>
            <w:rStyle w:val="Hyperlink"/>
          </w:rPr>
          <w:t>3.1.1.</w:t>
        </w:r>
        <w:r w:rsidR="00896657">
          <w:rPr>
            <w:rFonts w:eastAsiaTheme="minorEastAsia" w:cstheme="minorBidi"/>
            <w:bCs w:val="0"/>
            <w:i w:val="0"/>
            <w:lang w:eastAsia="ro-RO"/>
          </w:rPr>
          <w:tab/>
        </w:r>
        <w:r w:rsidR="00896657" w:rsidRPr="00EB27D5">
          <w:rPr>
            <w:rStyle w:val="Hyperlink"/>
          </w:rPr>
          <w:t>Caracteristici fizice și geografice ale județului Giurgiu</w:t>
        </w:r>
        <w:r w:rsidR="00896657">
          <w:rPr>
            <w:webHidden/>
          </w:rPr>
          <w:tab/>
        </w:r>
        <w:r w:rsidR="00896657">
          <w:rPr>
            <w:webHidden/>
          </w:rPr>
          <w:fldChar w:fldCharType="begin"/>
        </w:r>
        <w:r w:rsidR="00896657">
          <w:rPr>
            <w:webHidden/>
          </w:rPr>
          <w:instrText xml:space="preserve"> PAGEREF _Toc57991564 \h </w:instrText>
        </w:r>
        <w:r w:rsidR="00896657">
          <w:rPr>
            <w:webHidden/>
          </w:rPr>
        </w:r>
        <w:r w:rsidR="00896657">
          <w:rPr>
            <w:webHidden/>
          </w:rPr>
          <w:fldChar w:fldCharType="separate"/>
        </w:r>
        <w:r w:rsidR="002435B6">
          <w:rPr>
            <w:webHidden/>
          </w:rPr>
          <w:t>33</w:t>
        </w:r>
        <w:r w:rsidR="00896657">
          <w:rPr>
            <w:webHidden/>
          </w:rPr>
          <w:fldChar w:fldCharType="end"/>
        </w:r>
      </w:hyperlink>
    </w:p>
    <w:p w14:paraId="37C5BE84" w14:textId="5357BC6B" w:rsidR="00896657" w:rsidRDefault="009509C3">
      <w:pPr>
        <w:pStyle w:val="Cuprins3"/>
        <w:rPr>
          <w:rFonts w:eastAsiaTheme="minorEastAsia" w:cstheme="minorBidi"/>
          <w:bCs w:val="0"/>
          <w:i w:val="0"/>
          <w:lang w:eastAsia="ro-RO"/>
        </w:rPr>
      </w:pPr>
      <w:hyperlink w:anchor="_Toc57991565" w:history="1">
        <w:r w:rsidR="00896657" w:rsidRPr="00EB27D5">
          <w:rPr>
            <w:rStyle w:val="Hyperlink"/>
          </w:rPr>
          <w:t>3.1.2.</w:t>
        </w:r>
        <w:r w:rsidR="00896657">
          <w:rPr>
            <w:rFonts w:eastAsiaTheme="minorEastAsia" w:cstheme="minorBidi"/>
            <w:bCs w:val="0"/>
            <w:i w:val="0"/>
            <w:lang w:eastAsia="ro-RO"/>
          </w:rPr>
          <w:tab/>
        </w:r>
        <w:r w:rsidR="00896657" w:rsidRPr="00EB27D5">
          <w:rPr>
            <w:rStyle w:val="Hyperlink"/>
          </w:rPr>
          <w:t>Apele subterane</w:t>
        </w:r>
        <w:r w:rsidR="00896657">
          <w:rPr>
            <w:webHidden/>
          </w:rPr>
          <w:tab/>
        </w:r>
        <w:r w:rsidR="00896657">
          <w:rPr>
            <w:webHidden/>
          </w:rPr>
          <w:fldChar w:fldCharType="begin"/>
        </w:r>
        <w:r w:rsidR="00896657">
          <w:rPr>
            <w:webHidden/>
          </w:rPr>
          <w:instrText xml:space="preserve"> PAGEREF _Toc57991565 \h </w:instrText>
        </w:r>
        <w:r w:rsidR="00896657">
          <w:rPr>
            <w:webHidden/>
          </w:rPr>
        </w:r>
        <w:r w:rsidR="00896657">
          <w:rPr>
            <w:webHidden/>
          </w:rPr>
          <w:fldChar w:fldCharType="separate"/>
        </w:r>
        <w:r w:rsidR="002435B6">
          <w:rPr>
            <w:webHidden/>
          </w:rPr>
          <w:t>40</w:t>
        </w:r>
        <w:r w:rsidR="00896657">
          <w:rPr>
            <w:webHidden/>
          </w:rPr>
          <w:fldChar w:fldCharType="end"/>
        </w:r>
      </w:hyperlink>
    </w:p>
    <w:p w14:paraId="382A9091" w14:textId="38F1E181" w:rsidR="00896657" w:rsidRDefault="009509C3">
      <w:pPr>
        <w:pStyle w:val="Cuprins3"/>
        <w:rPr>
          <w:rFonts w:eastAsiaTheme="minorEastAsia" w:cstheme="minorBidi"/>
          <w:bCs w:val="0"/>
          <w:i w:val="0"/>
          <w:lang w:eastAsia="ro-RO"/>
        </w:rPr>
      </w:pPr>
      <w:hyperlink w:anchor="_Toc57991566" w:history="1">
        <w:r w:rsidR="00896657" w:rsidRPr="00EB27D5">
          <w:rPr>
            <w:rStyle w:val="Hyperlink"/>
          </w:rPr>
          <w:t>3.1.3.</w:t>
        </w:r>
        <w:r w:rsidR="00896657">
          <w:rPr>
            <w:rFonts w:eastAsiaTheme="minorEastAsia" w:cstheme="minorBidi"/>
            <w:bCs w:val="0"/>
            <w:i w:val="0"/>
            <w:lang w:eastAsia="ro-RO"/>
          </w:rPr>
          <w:tab/>
        </w:r>
        <w:r w:rsidR="00896657" w:rsidRPr="00EB27D5">
          <w:rPr>
            <w:rStyle w:val="Hyperlink"/>
          </w:rPr>
          <w:t>Rețeaua hidrografică de suprafață</w:t>
        </w:r>
        <w:r w:rsidR="00896657">
          <w:rPr>
            <w:webHidden/>
          </w:rPr>
          <w:tab/>
        </w:r>
        <w:r w:rsidR="00896657">
          <w:rPr>
            <w:webHidden/>
          </w:rPr>
          <w:fldChar w:fldCharType="begin"/>
        </w:r>
        <w:r w:rsidR="00896657">
          <w:rPr>
            <w:webHidden/>
          </w:rPr>
          <w:instrText xml:space="preserve"> PAGEREF _Toc57991566 \h </w:instrText>
        </w:r>
        <w:r w:rsidR="00896657">
          <w:rPr>
            <w:webHidden/>
          </w:rPr>
        </w:r>
        <w:r w:rsidR="00896657">
          <w:rPr>
            <w:webHidden/>
          </w:rPr>
          <w:fldChar w:fldCharType="separate"/>
        </w:r>
        <w:r w:rsidR="002435B6">
          <w:rPr>
            <w:webHidden/>
          </w:rPr>
          <w:t>43</w:t>
        </w:r>
        <w:r w:rsidR="00896657">
          <w:rPr>
            <w:webHidden/>
          </w:rPr>
          <w:fldChar w:fldCharType="end"/>
        </w:r>
      </w:hyperlink>
    </w:p>
    <w:p w14:paraId="53F8D082" w14:textId="6374186A" w:rsidR="00896657" w:rsidRDefault="009509C3">
      <w:pPr>
        <w:pStyle w:val="Cuprins3"/>
        <w:rPr>
          <w:rFonts w:eastAsiaTheme="minorEastAsia" w:cstheme="minorBidi"/>
          <w:bCs w:val="0"/>
          <w:i w:val="0"/>
          <w:lang w:eastAsia="ro-RO"/>
        </w:rPr>
      </w:pPr>
      <w:hyperlink w:anchor="_Toc57991567" w:history="1">
        <w:r w:rsidR="00896657" w:rsidRPr="00EB27D5">
          <w:rPr>
            <w:rStyle w:val="Hyperlink"/>
          </w:rPr>
          <w:t>3.1.4.</w:t>
        </w:r>
        <w:r w:rsidR="00896657">
          <w:rPr>
            <w:rFonts w:eastAsiaTheme="minorEastAsia" w:cstheme="minorBidi"/>
            <w:bCs w:val="0"/>
            <w:i w:val="0"/>
            <w:lang w:eastAsia="ro-RO"/>
          </w:rPr>
          <w:tab/>
        </w:r>
        <w:r w:rsidR="00896657" w:rsidRPr="00EB27D5">
          <w:rPr>
            <w:rStyle w:val="Hyperlink"/>
          </w:rPr>
          <w:t>Solul și subsolul</w:t>
        </w:r>
        <w:r w:rsidR="00896657">
          <w:rPr>
            <w:webHidden/>
          </w:rPr>
          <w:tab/>
        </w:r>
        <w:r w:rsidR="00896657">
          <w:rPr>
            <w:webHidden/>
          </w:rPr>
          <w:fldChar w:fldCharType="begin"/>
        </w:r>
        <w:r w:rsidR="00896657">
          <w:rPr>
            <w:webHidden/>
          </w:rPr>
          <w:instrText xml:space="preserve"> PAGEREF _Toc57991567 \h </w:instrText>
        </w:r>
        <w:r w:rsidR="00896657">
          <w:rPr>
            <w:webHidden/>
          </w:rPr>
        </w:r>
        <w:r w:rsidR="00896657">
          <w:rPr>
            <w:webHidden/>
          </w:rPr>
          <w:fldChar w:fldCharType="separate"/>
        </w:r>
        <w:r w:rsidR="002435B6">
          <w:rPr>
            <w:webHidden/>
          </w:rPr>
          <w:t>47</w:t>
        </w:r>
        <w:r w:rsidR="00896657">
          <w:rPr>
            <w:webHidden/>
          </w:rPr>
          <w:fldChar w:fldCharType="end"/>
        </w:r>
      </w:hyperlink>
    </w:p>
    <w:p w14:paraId="0B63F029" w14:textId="718FAF9B" w:rsidR="00896657" w:rsidRDefault="009509C3">
      <w:pPr>
        <w:pStyle w:val="Cuprins3"/>
        <w:rPr>
          <w:rFonts w:eastAsiaTheme="minorEastAsia" w:cstheme="minorBidi"/>
          <w:bCs w:val="0"/>
          <w:i w:val="0"/>
          <w:lang w:eastAsia="ro-RO"/>
        </w:rPr>
      </w:pPr>
      <w:hyperlink w:anchor="_Toc57991568" w:history="1">
        <w:r w:rsidR="00896657" w:rsidRPr="00EB27D5">
          <w:rPr>
            <w:rStyle w:val="Hyperlink"/>
          </w:rPr>
          <w:t>3.1.5.</w:t>
        </w:r>
        <w:r w:rsidR="00896657">
          <w:rPr>
            <w:rFonts w:eastAsiaTheme="minorEastAsia" w:cstheme="minorBidi"/>
            <w:bCs w:val="0"/>
            <w:i w:val="0"/>
            <w:lang w:eastAsia="ro-RO"/>
          </w:rPr>
          <w:tab/>
        </w:r>
        <w:r w:rsidR="00896657" w:rsidRPr="00EB27D5">
          <w:rPr>
            <w:rStyle w:val="Hyperlink"/>
          </w:rPr>
          <w:t>Aerul</w:t>
        </w:r>
        <w:r w:rsidR="00896657">
          <w:rPr>
            <w:webHidden/>
          </w:rPr>
          <w:tab/>
        </w:r>
        <w:r w:rsidR="00896657">
          <w:rPr>
            <w:webHidden/>
          </w:rPr>
          <w:fldChar w:fldCharType="begin"/>
        </w:r>
        <w:r w:rsidR="00896657">
          <w:rPr>
            <w:webHidden/>
          </w:rPr>
          <w:instrText xml:space="preserve"> PAGEREF _Toc57991568 \h </w:instrText>
        </w:r>
        <w:r w:rsidR="00896657">
          <w:rPr>
            <w:webHidden/>
          </w:rPr>
        </w:r>
        <w:r w:rsidR="00896657">
          <w:rPr>
            <w:webHidden/>
          </w:rPr>
          <w:fldChar w:fldCharType="separate"/>
        </w:r>
        <w:r w:rsidR="002435B6">
          <w:rPr>
            <w:webHidden/>
          </w:rPr>
          <w:t>48</w:t>
        </w:r>
        <w:r w:rsidR="00896657">
          <w:rPr>
            <w:webHidden/>
          </w:rPr>
          <w:fldChar w:fldCharType="end"/>
        </w:r>
      </w:hyperlink>
    </w:p>
    <w:p w14:paraId="1400FBB6" w14:textId="25E637FA" w:rsidR="00896657" w:rsidRDefault="009509C3">
      <w:pPr>
        <w:pStyle w:val="Cuprins3"/>
        <w:rPr>
          <w:rFonts w:eastAsiaTheme="minorEastAsia" w:cstheme="minorBidi"/>
          <w:bCs w:val="0"/>
          <w:i w:val="0"/>
          <w:lang w:eastAsia="ro-RO"/>
        </w:rPr>
      </w:pPr>
      <w:hyperlink w:anchor="_Toc57991569" w:history="1">
        <w:r w:rsidR="00896657" w:rsidRPr="00EB27D5">
          <w:rPr>
            <w:rStyle w:val="Hyperlink"/>
          </w:rPr>
          <w:t>3.1.6.</w:t>
        </w:r>
        <w:r w:rsidR="00896657">
          <w:rPr>
            <w:rFonts w:eastAsiaTheme="minorEastAsia" w:cstheme="minorBidi"/>
            <w:bCs w:val="0"/>
            <w:i w:val="0"/>
            <w:lang w:eastAsia="ro-RO"/>
          </w:rPr>
          <w:tab/>
        </w:r>
        <w:r w:rsidR="00896657" w:rsidRPr="00EB27D5">
          <w:rPr>
            <w:rStyle w:val="Hyperlink"/>
          </w:rPr>
          <w:t>Ecologie și arii protejate</w:t>
        </w:r>
        <w:r w:rsidR="00896657">
          <w:rPr>
            <w:webHidden/>
          </w:rPr>
          <w:tab/>
        </w:r>
        <w:r w:rsidR="00896657">
          <w:rPr>
            <w:webHidden/>
          </w:rPr>
          <w:fldChar w:fldCharType="begin"/>
        </w:r>
        <w:r w:rsidR="00896657">
          <w:rPr>
            <w:webHidden/>
          </w:rPr>
          <w:instrText xml:space="preserve"> PAGEREF _Toc57991569 \h </w:instrText>
        </w:r>
        <w:r w:rsidR="00896657">
          <w:rPr>
            <w:webHidden/>
          </w:rPr>
        </w:r>
        <w:r w:rsidR="00896657">
          <w:rPr>
            <w:webHidden/>
          </w:rPr>
          <w:fldChar w:fldCharType="separate"/>
        </w:r>
        <w:r w:rsidR="002435B6">
          <w:rPr>
            <w:webHidden/>
          </w:rPr>
          <w:t>50</w:t>
        </w:r>
        <w:r w:rsidR="00896657">
          <w:rPr>
            <w:webHidden/>
          </w:rPr>
          <w:fldChar w:fldCharType="end"/>
        </w:r>
      </w:hyperlink>
    </w:p>
    <w:p w14:paraId="04C52C0B" w14:textId="34BACECD" w:rsidR="00896657" w:rsidRDefault="009509C3">
      <w:pPr>
        <w:pStyle w:val="Cuprins3"/>
        <w:rPr>
          <w:rFonts w:eastAsiaTheme="minorEastAsia" w:cstheme="minorBidi"/>
          <w:bCs w:val="0"/>
          <w:i w:val="0"/>
          <w:lang w:eastAsia="ro-RO"/>
        </w:rPr>
      </w:pPr>
      <w:hyperlink w:anchor="_Toc57991570" w:history="1">
        <w:r w:rsidR="00896657" w:rsidRPr="00EB27D5">
          <w:rPr>
            <w:rStyle w:val="Hyperlink"/>
          </w:rPr>
          <w:t>3.1.7.</w:t>
        </w:r>
        <w:r w:rsidR="00896657">
          <w:rPr>
            <w:rFonts w:eastAsiaTheme="minorEastAsia" w:cstheme="minorBidi"/>
            <w:bCs w:val="0"/>
            <w:i w:val="0"/>
            <w:lang w:eastAsia="ro-RO"/>
          </w:rPr>
          <w:tab/>
        </w:r>
        <w:r w:rsidR="00896657" w:rsidRPr="00EB27D5">
          <w:rPr>
            <w:rStyle w:val="Hyperlink"/>
          </w:rPr>
          <w:t>Zone locuite și sănătatea oamenilor – situația actuală</w:t>
        </w:r>
        <w:r w:rsidR="00896657">
          <w:rPr>
            <w:webHidden/>
          </w:rPr>
          <w:tab/>
        </w:r>
        <w:r w:rsidR="00896657">
          <w:rPr>
            <w:webHidden/>
          </w:rPr>
          <w:fldChar w:fldCharType="begin"/>
        </w:r>
        <w:r w:rsidR="00896657">
          <w:rPr>
            <w:webHidden/>
          </w:rPr>
          <w:instrText xml:space="preserve"> PAGEREF _Toc57991570 \h </w:instrText>
        </w:r>
        <w:r w:rsidR="00896657">
          <w:rPr>
            <w:webHidden/>
          </w:rPr>
        </w:r>
        <w:r w:rsidR="00896657">
          <w:rPr>
            <w:webHidden/>
          </w:rPr>
          <w:fldChar w:fldCharType="separate"/>
        </w:r>
        <w:r w:rsidR="002435B6">
          <w:rPr>
            <w:webHidden/>
          </w:rPr>
          <w:t>64</w:t>
        </w:r>
        <w:r w:rsidR="00896657">
          <w:rPr>
            <w:webHidden/>
          </w:rPr>
          <w:fldChar w:fldCharType="end"/>
        </w:r>
      </w:hyperlink>
    </w:p>
    <w:p w14:paraId="1B375AF2" w14:textId="73CDBD12" w:rsidR="00896657" w:rsidRDefault="009509C3">
      <w:pPr>
        <w:pStyle w:val="Cuprins3"/>
        <w:rPr>
          <w:rFonts w:eastAsiaTheme="minorEastAsia" w:cstheme="minorBidi"/>
          <w:bCs w:val="0"/>
          <w:i w:val="0"/>
          <w:lang w:eastAsia="ro-RO"/>
        </w:rPr>
      </w:pPr>
      <w:hyperlink w:anchor="_Toc57991571" w:history="1">
        <w:r w:rsidR="00896657" w:rsidRPr="00EB27D5">
          <w:rPr>
            <w:rStyle w:val="Hyperlink"/>
          </w:rPr>
          <w:t>3.1.8.</w:t>
        </w:r>
        <w:r w:rsidR="00896657">
          <w:rPr>
            <w:rFonts w:eastAsiaTheme="minorEastAsia" w:cstheme="minorBidi"/>
            <w:bCs w:val="0"/>
            <w:i w:val="0"/>
            <w:lang w:eastAsia="ro-RO"/>
          </w:rPr>
          <w:tab/>
        </w:r>
        <w:r w:rsidR="00896657" w:rsidRPr="00EB27D5">
          <w:rPr>
            <w:rStyle w:val="Hyperlink"/>
          </w:rPr>
          <w:t>Peisaj</w:t>
        </w:r>
        <w:r w:rsidR="00896657">
          <w:rPr>
            <w:webHidden/>
          </w:rPr>
          <w:tab/>
        </w:r>
        <w:r w:rsidR="00896657">
          <w:rPr>
            <w:webHidden/>
          </w:rPr>
          <w:fldChar w:fldCharType="begin"/>
        </w:r>
        <w:r w:rsidR="00896657">
          <w:rPr>
            <w:webHidden/>
          </w:rPr>
          <w:instrText xml:space="preserve"> PAGEREF _Toc57991571 \h </w:instrText>
        </w:r>
        <w:r w:rsidR="00896657">
          <w:rPr>
            <w:webHidden/>
          </w:rPr>
        </w:r>
        <w:r w:rsidR="00896657">
          <w:rPr>
            <w:webHidden/>
          </w:rPr>
          <w:fldChar w:fldCharType="separate"/>
        </w:r>
        <w:r w:rsidR="002435B6">
          <w:rPr>
            <w:webHidden/>
          </w:rPr>
          <w:t>65</w:t>
        </w:r>
        <w:r w:rsidR="00896657">
          <w:rPr>
            <w:webHidden/>
          </w:rPr>
          <w:fldChar w:fldCharType="end"/>
        </w:r>
      </w:hyperlink>
    </w:p>
    <w:p w14:paraId="35A8AB30" w14:textId="14114B2D" w:rsidR="00896657" w:rsidRDefault="009509C3">
      <w:pPr>
        <w:pStyle w:val="Cuprins2"/>
        <w:rPr>
          <w:rFonts w:eastAsiaTheme="minorEastAsia" w:cstheme="minorBidi"/>
          <w:bCs w:val="0"/>
          <w:sz w:val="22"/>
          <w:lang w:eastAsia="ro-RO"/>
        </w:rPr>
      </w:pPr>
      <w:hyperlink w:anchor="_Toc57991572" w:history="1">
        <w:r w:rsidR="00896657" w:rsidRPr="00EB27D5">
          <w:rPr>
            <w:rStyle w:val="Hyperlink"/>
            <w:rFonts w:cstheme="minorHAnsi"/>
          </w:rPr>
          <w:t>3.2.</w:t>
        </w:r>
        <w:r w:rsidR="00896657">
          <w:rPr>
            <w:rFonts w:eastAsiaTheme="minorEastAsia" w:cstheme="minorBidi"/>
            <w:bCs w:val="0"/>
            <w:sz w:val="22"/>
            <w:lang w:eastAsia="ro-RO"/>
          </w:rPr>
          <w:tab/>
        </w:r>
        <w:r w:rsidR="00896657" w:rsidRPr="00EB27D5">
          <w:rPr>
            <w:rStyle w:val="Hyperlink"/>
            <w:rFonts w:cstheme="minorHAnsi"/>
          </w:rPr>
          <w:t>Gestionarea deșeurilor</w:t>
        </w:r>
        <w:r w:rsidR="00896657">
          <w:rPr>
            <w:webHidden/>
          </w:rPr>
          <w:tab/>
        </w:r>
        <w:r w:rsidR="00896657">
          <w:rPr>
            <w:webHidden/>
          </w:rPr>
          <w:fldChar w:fldCharType="begin"/>
        </w:r>
        <w:r w:rsidR="00896657">
          <w:rPr>
            <w:webHidden/>
          </w:rPr>
          <w:instrText xml:space="preserve"> PAGEREF _Toc57991572 \h </w:instrText>
        </w:r>
        <w:r w:rsidR="00896657">
          <w:rPr>
            <w:webHidden/>
          </w:rPr>
        </w:r>
        <w:r w:rsidR="00896657">
          <w:rPr>
            <w:webHidden/>
          </w:rPr>
          <w:fldChar w:fldCharType="separate"/>
        </w:r>
        <w:r w:rsidR="002435B6">
          <w:rPr>
            <w:webHidden/>
          </w:rPr>
          <w:t>65</w:t>
        </w:r>
        <w:r w:rsidR="00896657">
          <w:rPr>
            <w:webHidden/>
          </w:rPr>
          <w:fldChar w:fldCharType="end"/>
        </w:r>
      </w:hyperlink>
    </w:p>
    <w:p w14:paraId="22BC2FE6" w14:textId="502332BF" w:rsidR="00896657" w:rsidRDefault="009509C3">
      <w:pPr>
        <w:pStyle w:val="Cuprins3"/>
        <w:rPr>
          <w:rFonts w:eastAsiaTheme="minorEastAsia" w:cstheme="minorBidi"/>
          <w:bCs w:val="0"/>
          <w:i w:val="0"/>
          <w:lang w:eastAsia="ro-RO"/>
        </w:rPr>
      </w:pPr>
      <w:hyperlink w:anchor="_Toc57991573" w:history="1">
        <w:r w:rsidR="00896657" w:rsidRPr="00EB27D5">
          <w:rPr>
            <w:rStyle w:val="Hyperlink"/>
          </w:rPr>
          <w:t>3.2.1.</w:t>
        </w:r>
        <w:r w:rsidR="00896657">
          <w:rPr>
            <w:rFonts w:eastAsiaTheme="minorEastAsia" w:cstheme="minorBidi"/>
            <w:bCs w:val="0"/>
            <w:i w:val="0"/>
            <w:lang w:eastAsia="ro-RO"/>
          </w:rPr>
          <w:tab/>
        </w:r>
        <w:r w:rsidR="00896657" w:rsidRPr="00EB27D5">
          <w:rPr>
            <w:rStyle w:val="Hyperlink"/>
          </w:rPr>
          <w:t>Deșeuri municipale</w:t>
        </w:r>
        <w:r w:rsidR="00896657">
          <w:rPr>
            <w:webHidden/>
          </w:rPr>
          <w:tab/>
        </w:r>
        <w:r w:rsidR="00896657">
          <w:rPr>
            <w:webHidden/>
          </w:rPr>
          <w:fldChar w:fldCharType="begin"/>
        </w:r>
        <w:r w:rsidR="00896657">
          <w:rPr>
            <w:webHidden/>
          </w:rPr>
          <w:instrText xml:space="preserve"> PAGEREF _Toc57991573 \h </w:instrText>
        </w:r>
        <w:r w:rsidR="00896657">
          <w:rPr>
            <w:webHidden/>
          </w:rPr>
        </w:r>
        <w:r w:rsidR="00896657">
          <w:rPr>
            <w:webHidden/>
          </w:rPr>
          <w:fldChar w:fldCharType="separate"/>
        </w:r>
        <w:r w:rsidR="002435B6">
          <w:rPr>
            <w:webHidden/>
          </w:rPr>
          <w:t>66</w:t>
        </w:r>
        <w:r w:rsidR="00896657">
          <w:rPr>
            <w:webHidden/>
          </w:rPr>
          <w:fldChar w:fldCharType="end"/>
        </w:r>
      </w:hyperlink>
    </w:p>
    <w:p w14:paraId="28864DC4" w14:textId="54FF4CE2" w:rsidR="00896657" w:rsidRDefault="009509C3">
      <w:pPr>
        <w:pStyle w:val="Cuprins3"/>
        <w:rPr>
          <w:rFonts w:eastAsiaTheme="minorEastAsia" w:cstheme="minorBidi"/>
          <w:bCs w:val="0"/>
          <w:i w:val="0"/>
          <w:lang w:eastAsia="ro-RO"/>
        </w:rPr>
      </w:pPr>
      <w:hyperlink w:anchor="_Toc57991574" w:history="1">
        <w:r w:rsidR="00896657" w:rsidRPr="00EB27D5">
          <w:rPr>
            <w:rStyle w:val="Hyperlink"/>
          </w:rPr>
          <w:t>3.2.2.</w:t>
        </w:r>
        <w:r w:rsidR="00896657">
          <w:rPr>
            <w:rFonts w:eastAsiaTheme="minorEastAsia" w:cstheme="minorBidi"/>
            <w:bCs w:val="0"/>
            <w:i w:val="0"/>
            <w:lang w:eastAsia="ro-RO"/>
          </w:rPr>
          <w:tab/>
        </w:r>
        <w:r w:rsidR="00896657" w:rsidRPr="00EB27D5">
          <w:rPr>
            <w:rStyle w:val="Hyperlink"/>
          </w:rPr>
          <w:t>Deșeuri periculoase municipale</w:t>
        </w:r>
        <w:r w:rsidR="00896657">
          <w:rPr>
            <w:webHidden/>
          </w:rPr>
          <w:tab/>
        </w:r>
        <w:r w:rsidR="00896657">
          <w:rPr>
            <w:webHidden/>
          </w:rPr>
          <w:fldChar w:fldCharType="begin"/>
        </w:r>
        <w:r w:rsidR="00896657">
          <w:rPr>
            <w:webHidden/>
          </w:rPr>
          <w:instrText xml:space="preserve"> PAGEREF _Toc57991574 \h </w:instrText>
        </w:r>
        <w:r w:rsidR="00896657">
          <w:rPr>
            <w:webHidden/>
          </w:rPr>
        </w:r>
        <w:r w:rsidR="00896657">
          <w:rPr>
            <w:webHidden/>
          </w:rPr>
          <w:fldChar w:fldCharType="separate"/>
        </w:r>
        <w:r w:rsidR="002435B6">
          <w:rPr>
            <w:webHidden/>
          </w:rPr>
          <w:t>89</w:t>
        </w:r>
        <w:r w:rsidR="00896657">
          <w:rPr>
            <w:webHidden/>
          </w:rPr>
          <w:fldChar w:fldCharType="end"/>
        </w:r>
      </w:hyperlink>
    </w:p>
    <w:p w14:paraId="43622F6B" w14:textId="55411D77" w:rsidR="00896657" w:rsidRDefault="009509C3">
      <w:pPr>
        <w:pStyle w:val="Cuprins3"/>
        <w:rPr>
          <w:rFonts w:eastAsiaTheme="minorEastAsia" w:cstheme="minorBidi"/>
          <w:bCs w:val="0"/>
          <w:i w:val="0"/>
          <w:lang w:eastAsia="ro-RO"/>
        </w:rPr>
      </w:pPr>
      <w:hyperlink w:anchor="_Toc57991575" w:history="1">
        <w:r w:rsidR="00896657" w:rsidRPr="00EB27D5">
          <w:rPr>
            <w:rStyle w:val="Hyperlink"/>
          </w:rPr>
          <w:t>3.2.3.</w:t>
        </w:r>
        <w:r w:rsidR="00896657">
          <w:rPr>
            <w:rFonts w:eastAsiaTheme="minorEastAsia" w:cstheme="minorBidi"/>
            <w:bCs w:val="0"/>
            <w:i w:val="0"/>
            <w:lang w:eastAsia="ro-RO"/>
          </w:rPr>
          <w:tab/>
        </w:r>
        <w:r w:rsidR="00896657" w:rsidRPr="00EB27D5">
          <w:rPr>
            <w:rStyle w:val="Hyperlink"/>
          </w:rPr>
          <w:t>Ulei uzat alimentar</w:t>
        </w:r>
        <w:r w:rsidR="00896657">
          <w:rPr>
            <w:webHidden/>
          </w:rPr>
          <w:tab/>
        </w:r>
        <w:r w:rsidR="00896657">
          <w:rPr>
            <w:webHidden/>
          </w:rPr>
          <w:fldChar w:fldCharType="begin"/>
        </w:r>
        <w:r w:rsidR="00896657">
          <w:rPr>
            <w:webHidden/>
          </w:rPr>
          <w:instrText xml:space="preserve"> PAGEREF _Toc57991575 \h </w:instrText>
        </w:r>
        <w:r w:rsidR="00896657">
          <w:rPr>
            <w:webHidden/>
          </w:rPr>
        </w:r>
        <w:r w:rsidR="00896657">
          <w:rPr>
            <w:webHidden/>
          </w:rPr>
          <w:fldChar w:fldCharType="separate"/>
        </w:r>
        <w:r w:rsidR="002435B6">
          <w:rPr>
            <w:webHidden/>
          </w:rPr>
          <w:t>90</w:t>
        </w:r>
        <w:r w:rsidR="00896657">
          <w:rPr>
            <w:webHidden/>
          </w:rPr>
          <w:fldChar w:fldCharType="end"/>
        </w:r>
      </w:hyperlink>
    </w:p>
    <w:p w14:paraId="28C20632" w14:textId="28BD9BF4" w:rsidR="00896657" w:rsidRDefault="009509C3">
      <w:pPr>
        <w:pStyle w:val="Cuprins3"/>
        <w:rPr>
          <w:rFonts w:eastAsiaTheme="minorEastAsia" w:cstheme="minorBidi"/>
          <w:bCs w:val="0"/>
          <w:i w:val="0"/>
          <w:lang w:eastAsia="ro-RO"/>
        </w:rPr>
      </w:pPr>
      <w:hyperlink w:anchor="_Toc57991576" w:history="1">
        <w:r w:rsidR="00896657" w:rsidRPr="00EB27D5">
          <w:rPr>
            <w:rStyle w:val="Hyperlink"/>
          </w:rPr>
          <w:t>3.2.4.</w:t>
        </w:r>
        <w:r w:rsidR="00896657">
          <w:rPr>
            <w:rFonts w:eastAsiaTheme="minorEastAsia" w:cstheme="minorBidi"/>
            <w:bCs w:val="0"/>
            <w:i w:val="0"/>
            <w:lang w:eastAsia="ro-RO"/>
          </w:rPr>
          <w:tab/>
        </w:r>
        <w:r w:rsidR="00896657" w:rsidRPr="00EB27D5">
          <w:rPr>
            <w:rStyle w:val="Hyperlink"/>
          </w:rPr>
          <w:t>Deșeuri de ambalaje</w:t>
        </w:r>
        <w:r w:rsidR="00896657">
          <w:rPr>
            <w:webHidden/>
          </w:rPr>
          <w:tab/>
        </w:r>
        <w:r w:rsidR="00896657">
          <w:rPr>
            <w:webHidden/>
          </w:rPr>
          <w:fldChar w:fldCharType="begin"/>
        </w:r>
        <w:r w:rsidR="00896657">
          <w:rPr>
            <w:webHidden/>
          </w:rPr>
          <w:instrText xml:space="preserve"> PAGEREF _Toc57991576 \h </w:instrText>
        </w:r>
        <w:r w:rsidR="00896657">
          <w:rPr>
            <w:webHidden/>
          </w:rPr>
        </w:r>
        <w:r w:rsidR="00896657">
          <w:rPr>
            <w:webHidden/>
          </w:rPr>
          <w:fldChar w:fldCharType="separate"/>
        </w:r>
        <w:r w:rsidR="002435B6">
          <w:rPr>
            <w:webHidden/>
          </w:rPr>
          <w:t>91</w:t>
        </w:r>
        <w:r w:rsidR="00896657">
          <w:rPr>
            <w:webHidden/>
          </w:rPr>
          <w:fldChar w:fldCharType="end"/>
        </w:r>
      </w:hyperlink>
    </w:p>
    <w:p w14:paraId="36747C57" w14:textId="6DCF045B" w:rsidR="00896657" w:rsidRDefault="009509C3">
      <w:pPr>
        <w:pStyle w:val="Cuprins3"/>
        <w:rPr>
          <w:rFonts w:eastAsiaTheme="minorEastAsia" w:cstheme="minorBidi"/>
          <w:bCs w:val="0"/>
          <w:i w:val="0"/>
          <w:lang w:eastAsia="ro-RO"/>
        </w:rPr>
      </w:pPr>
      <w:hyperlink w:anchor="_Toc57991577" w:history="1">
        <w:r w:rsidR="00896657" w:rsidRPr="00EB27D5">
          <w:rPr>
            <w:rStyle w:val="Hyperlink"/>
          </w:rPr>
          <w:t>3.2.5.</w:t>
        </w:r>
        <w:r w:rsidR="00896657">
          <w:rPr>
            <w:rFonts w:eastAsiaTheme="minorEastAsia" w:cstheme="minorBidi"/>
            <w:bCs w:val="0"/>
            <w:i w:val="0"/>
            <w:lang w:eastAsia="ro-RO"/>
          </w:rPr>
          <w:tab/>
        </w:r>
        <w:r w:rsidR="00896657" w:rsidRPr="00EB27D5">
          <w:rPr>
            <w:rStyle w:val="Hyperlink"/>
          </w:rPr>
          <w:t>Deșeuri de echipamente electrice și electronice</w:t>
        </w:r>
        <w:r w:rsidR="00896657">
          <w:rPr>
            <w:webHidden/>
          </w:rPr>
          <w:tab/>
        </w:r>
        <w:r w:rsidR="00896657">
          <w:rPr>
            <w:webHidden/>
          </w:rPr>
          <w:fldChar w:fldCharType="begin"/>
        </w:r>
        <w:r w:rsidR="00896657">
          <w:rPr>
            <w:webHidden/>
          </w:rPr>
          <w:instrText xml:space="preserve"> PAGEREF _Toc57991577 \h </w:instrText>
        </w:r>
        <w:r w:rsidR="00896657">
          <w:rPr>
            <w:webHidden/>
          </w:rPr>
        </w:r>
        <w:r w:rsidR="00896657">
          <w:rPr>
            <w:webHidden/>
          </w:rPr>
          <w:fldChar w:fldCharType="separate"/>
        </w:r>
        <w:r w:rsidR="002435B6">
          <w:rPr>
            <w:webHidden/>
          </w:rPr>
          <w:t>94</w:t>
        </w:r>
        <w:r w:rsidR="00896657">
          <w:rPr>
            <w:webHidden/>
          </w:rPr>
          <w:fldChar w:fldCharType="end"/>
        </w:r>
      </w:hyperlink>
    </w:p>
    <w:p w14:paraId="2DD2D6B8" w14:textId="6E499B8E" w:rsidR="00896657" w:rsidRDefault="009509C3">
      <w:pPr>
        <w:pStyle w:val="Cuprins3"/>
        <w:rPr>
          <w:rFonts w:eastAsiaTheme="minorEastAsia" w:cstheme="minorBidi"/>
          <w:bCs w:val="0"/>
          <w:i w:val="0"/>
          <w:lang w:eastAsia="ro-RO"/>
        </w:rPr>
      </w:pPr>
      <w:hyperlink w:anchor="_Toc57991578" w:history="1">
        <w:r w:rsidR="00896657" w:rsidRPr="00EB27D5">
          <w:rPr>
            <w:rStyle w:val="Hyperlink"/>
          </w:rPr>
          <w:t>3.2.6.</w:t>
        </w:r>
        <w:r w:rsidR="00896657">
          <w:rPr>
            <w:rFonts w:eastAsiaTheme="minorEastAsia" w:cstheme="minorBidi"/>
            <w:bCs w:val="0"/>
            <w:i w:val="0"/>
            <w:lang w:eastAsia="ro-RO"/>
          </w:rPr>
          <w:tab/>
        </w:r>
        <w:r w:rsidR="00896657" w:rsidRPr="00EB27D5">
          <w:rPr>
            <w:rStyle w:val="Hyperlink"/>
          </w:rPr>
          <w:t>Deșeuri din construcții și desființări</w:t>
        </w:r>
        <w:r w:rsidR="00896657">
          <w:rPr>
            <w:webHidden/>
          </w:rPr>
          <w:tab/>
        </w:r>
        <w:r w:rsidR="00896657">
          <w:rPr>
            <w:webHidden/>
          </w:rPr>
          <w:fldChar w:fldCharType="begin"/>
        </w:r>
        <w:r w:rsidR="00896657">
          <w:rPr>
            <w:webHidden/>
          </w:rPr>
          <w:instrText xml:space="preserve"> PAGEREF _Toc57991578 \h </w:instrText>
        </w:r>
        <w:r w:rsidR="00896657">
          <w:rPr>
            <w:webHidden/>
          </w:rPr>
        </w:r>
        <w:r w:rsidR="00896657">
          <w:rPr>
            <w:webHidden/>
          </w:rPr>
          <w:fldChar w:fldCharType="separate"/>
        </w:r>
        <w:r w:rsidR="002435B6">
          <w:rPr>
            <w:webHidden/>
          </w:rPr>
          <w:t>95</w:t>
        </w:r>
        <w:r w:rsidR="00896657">
          <w:rPr>
            <w:webHidden/>
          </w:rPr>
          <w:fldChar w:fldCharType="end"/>
        </w:r>
      </w:hyperlink>
    </w:p>
    <w:p w14:paraId="0C8424C4" w14:textId="1E4C189F" w:rsidR="00896657" w:rsidRDefault="009509C3">
      <w:pPr>
        <w:pStyle w:val="Cuprins3"/>
        <w:rPr>
          <w:rFonts w:eastAsiaTheme="minorEastAsia" w:cstheme="minorBidi"/>
          <w:bCs w:val="0"/>
          <w:i w:val="0"/>
          <w:lang w:eastAsia="ro-RO"/>
        </w:rPr>
      </w:pPr>
      <w:hyperlink w:anchor="_Toc57991579" w:history="1">
        <w:r w:rsidR="00896657" w:rsidRPr="00EB27D5">
          <w:rPr>
            <w:rStyle w:val="Hyperlink"/>
          </w:rPr>
          <w:t>3.2.7.</w:t>
        </w:r>
        <w:r w:rsidR="00896657">
          <w:rPr>
            <w:rFonts w:eastAsiaTheme="minorEastAsia" w:cstheme="minorBidi"/>
            <w:bCs w:val="0"/>
            <w:i w:val="0"/>
            <w:lang w:eastAsia="ro-RO"/>
          </w:rPr>
          <w:tab/>
        </w:r>
        <w:r w:rsidR="00896657" w:rsidRPr="00EB27D5">
          <w:rPr>
            <w:rStyle w:val="Hyperlink"/>
          </w:rPr>
          <w:t>Nămoluri rezultate de la epurarea apelor uzate orășenești</w:t>
        </w:r>
        <w:r w:rsidR="00896657">
          <w:rPr>
            <w:webHidden/>
          </w:rPr>
          <w:tab/>
        </w:r>
        <w:r w:rsidR="00896657">
          <w:rPr>
            <w:webHidden/>
          </w:rPr>
          <w:fldChar w:fldCharType="begin"/>
        </w:r>
        <w:r w:rsidR="00896657">
          <w:rPr>
            <w:webHidden/>
          </w:rPr>
          <w:instrText xml:space="preserve"> PAGEREF _Toc57991579 \h </w:instrText>
        </w:r>
        <w:r w:rsidR="00896657">
          <w:rPr>
            <w:webHidden/>
          </w:rPr>
        </w:r>
        <w:r w:rsidR="00896657">
          <w:rPr>
            <w:webHidden/>
          </w:rPr>
          <w:fldChar w:fldCharType="separate"/>
        </w:r>
        <w:r w:rsidR="002435B6">
          <w:rPr>
            <w:webHidden/>
          </w:rPr>
          <w:t>97</w:t>
        </w:r>
        <w:r w:rsidR="00896657">
          <w:rPr>
            <w:webHidden/>
          </w:rPr>
          <w:fldChar w:fldCharType="end"/>
        </w:r>
      </w:hyperlink>
    </w:p>
    <w:p w14:paraId="44833776" w14:textId="45E6D5C9" w:rsidR="00896657" w:rsidRDefault="009509C3">
      <w:pPr>
        <w:pStyle w:val="Cuprins2"/>
        <w:rPr>
          <w:rFonts w:eastAsiaTheme="minorEastAsia" w:cstheme="minorBidi"/>
          <w:bCs w:val="0"/>
          <w:sz w:val="22"/>
          <w:lang w:eastAsia="ro-RO"/>
        </w:rPr>
      </w:pPr>
      <w:hyperlink w:anchor="_Toc57991580" w:history="1">
        <w:r w:rsidR="00896657" w:rsidRPr="00EB27D5">
          <w:rPr>
            <w:rStyle w:val="Hyperlink"/>
            <w:rFonts w:cstheme="minorHAnsi"/>
          </w:rPr>
          <w:t>3.3.</w:t>
        </w:r>
        <w:r w:rsidR="00896657">
          <w:rPr>
            <w:rFonts w:eastAsiaTheme="minorEastAsia" w:cstheme="minorBidi"/>
            <w:bCs w:val="0"/>
            <w:sz w:val="22"/>
            <w:lang w:eastAsia="ro-RO"/>
          </w:rPr>
          <w:tab/>
        </w:r>
        <w:r w:rsidR="00896657" w:rsidRPr="00EB27D5">
          <w:rPr>
            <w:rStyle w:val="Hyperlink"/>
            <w:rFonts w:cstheme="minorHAnsi"/>
          </w:rPr>
          <w:t>Evoluția mediului în situația neîmplementării PJGD</w:t>
        </w:r>
        <w:r w:rsidR="00896657">
          <w:rPr>
            <w:webHidden/>
          </w:rPr>
          <w:tab/>
        </w:r>
        <w:r w:rsidR="00896657">
          <w:rPr>
            <w:webHidden/>
          </w:rPr>
          <w:fldChar w:fldCharType="begin"/>
        </w:r>
        <w:r w:rsidR="00896657">
          <w:rPr>
            <w:webHidden/>
          </w:rPr>
          <w:instrText xml:space="preserve"> PAGEREF _Toc57991580 \h </w:instrText>
        </w:r>
        <w:r w:rsidR="00896657">
          <w:rPr>
            <w:webHidden/>
          </w:rPr>
        </w:r>
        <w:r w:rsidR="00896657">
          <w:rPr>
            <w:webHidden/>
          </w:rPr>
          <w:fldChar w:fldCharType="separate"/>
        </w:r>
        <w:r w:rsidR="002435B6">
          <w:rPr>
            <w:webHidden/>
          </w:rPr>
          <w:t>99</w:t>
        </w:r>
        <w:r w:rsidR="00896657">
          <w:rPr>
            <w:webHidden/>
          </w:rPr>
          <w:fldChar w:fldCharType="end"/>
        </w:r>
      </w:hyperlink>
    </w:p>
    <w:p w14:paraId="78F395E9" w14:textId="126306BF" w:rsidR="00896657" w:rsidRDefault="009509C3">
      <w:pPr>
        <w:pStyle w:val="Cuprins3"/>
        <w:rPr>
          <w:rFonts w:eastAsiaTheme="minorEastAsia" w:cstheme="minorBidi"/>
          <w:bCs w:val="0"/>
          <w:i w:val="0"/>
          <w:lang w:eastAsia="ro-RO"/>
        </w:rPr>
      </w:pPr>
      <w:hyperlink w:anchor="_Toc57991581" w:history="1">
        <w:r w:rsidR="00896657" w:rsidRPr="00EB27D5">
          <w:rPr>
            <w:rStyle w:val="Hyperlink"/>
          </w:rPr>
          <w:t>3.3.1.</w:t>
        </w:r>
        <w:r w:rsidR="00896657">
          <w:rPr>
            <w:rFonts w:eastAsiaTheme="minorEastAsia" w:cstheme="minorBidi"/>
            <w:bCs w:val="0"/>
            <w:i w:val="0"/>
            <w:lang w:eastAsia="ro-RO"/>
          </w:rPr>
          <w:tab/>
        </w:r>
        <w:r w:rsidR="00896657" w:rsidRPr="00EB27D5">
          <w:rPr>
            <w:rStyle w:val="Hyperlink"/>
          </w:rPr>
          <w:t>Apele de suprafață și subterane</w:t>
        </w:r>
        <w:r w:rsidR="00896657">
          <w:rPr>
            <w:webHidden/>
          </w:rPr>
          <w:tab/>
        </w:r>
        <w:r w:rsidR="00896657">
          <w:rPr>
            <w:webHidden/>
          </w:rPr>
          <w:fldChar w:fldCharType="begin"/>
        </w:r>
        <w:r w:rsidR="00896657">
          <w:rPr>
            <w:webHidden/>
          </w:rPr>
          <w:instrText xml:space="preserve"> PAGEREF _Toc57991581 \h </w:instrText>
        </w:r>
        <w:r w:rsidR="00896657">
          <w:rPr>
            <w:webHidden/>
          </w:rPr>
        </w:r>
        <w:r w:rsidR="00896657">
          <w:rPr>
            <w:webHidden/>
          </w:rPr>
          <w:fldChar w:fldCharType="separate"/>
        </w:r>
        <w:r w:rsidR="002435B6">
          <w:rPr>
            <w:webHidden/>
          </w:rPr>
          <w:t>99</w:t>
        </w:r>
        <w:r w:rsidR="00896657">
          <w:rPr>
            <w:webHidden/>
          </w:rPr>
          <w:fldChar w:fldCharType="end"/>
        </w:r>
      </w:hyperlink>
    </w:p>
    <w:p w14:paraId="33CB0900" w14:textId="1F232020" w:rsidR="00896657" w:rsidRDefault="009509C3">
      <w:pPr>
        <w:pStyle w:val="Cuprins3"/>
        <w:rPr>
          <w:rFonts w:eastAsiaTheme="minorEastAsia" w:cstheme="minorBidi"/>
          <w:bCs w:val="0"/>
          <w:i w:val="0"/>
          <w:lang w:eastAsia="ro-RO"/>
        </w:rPr>
      </w:pPr>
      <w:hyperlink w:anchor="_Toc57991582" w:history="1">
        <w:r w:rsidR="00896657" w:rsidRPr="00EB27D5">
          <w:rPr>
            <w:rStyle w:val="Hyperlink"/>
          </w:rPr>
          <w:t>3.3.2.</w:t>
        </w:r>
        <w:r w:rsidR="00896657">
          <w:rPr>
            <w:rFonts w:eastAsiaTheme="minorEastAsia" w:cstheme="minorBidi"/>
            <w:bCs w:val="0"/>
            <w:i w:val="0"/>
            <w:lang w:eastAsia="ro-RO"/>
          </w:rPr>
          <w:tab/>
        </w:r>
        <w:r w:rsidR="00896657" w:rsidRPr="00EB27D5">
          <w:rPr>
            <w:rStyle w:val="Hyperlink"/>
          </w:rPr>
          <w:t>Solul și subsolul</w:t>
        </w:r>
        <w:r w:rsidR="00896657">
          <w:rPr>
            <w:webHidden/>
          </w:rPr>
          <w:tab/>
        </w:r>
        <w:r w:rsidR="00896657">
          <w:rPr>
            <w:webHidden/>
          </w:rPr>
          <w:fldChar w:fldCharType="begin"/>
        </w:r>
        <w:r w:rsidR="00896657">
          <w:rPr>
            <w:webHidden/>
          </w:rPr>
          <w:instrText xml:space="preserve"> PAGEREF _Toc57991582 \h </w:instrText>
        </w:r>
        <w:r w:rsidR="00896657">
          <w:rPr>
            <w:webHidden/>
          </w:rPr>
        </w:r>
        <w:r w:rsidR="00896657">
          <w:rPr>
            <w:webHidden/>
          </w:rPr>
          <w:fldChar w:fldCharType="separate"/>
        </w:r>
        <w:r w:rsidR="002435B6">
          <w:rPr>
            <w:webHidden/>
          </w:rPr>
          <w:t>100</w:t>
        </w:r>
        <w:r w:rsidR="00896657">
          <w:rPr>
            <w:webHidden/>
          </w:rPr>
          <w:fldChar w:fldCharType="end"/>
        </w:r>
      </w:hyperlink>
    </w:p>
    <w:p w14:paraId="0F251A7F" w14:textId="4CE11E71" w:rsidR="00896657" w:rsidRDefault="009509C3">
      <w:pPr>
        <w:pStyle w:val="Cuprins3"/>
        <w:rPr>
          <w:rFonts w:eastAsiaTheme="minorEastAsia" w:cstheme="minorBidi"/>
          <w:bCs w:val="0"/>
          <w:i w:val="0"/>
          <w:lang w:eastAsia="ro-RO"/>
        </w:rPr>
      </w:pPr>
      <w:hyperlink w:anchor="_Toc57991583" w:history="1">
        <w:r w:rsidR="00896657" w:rsidRPr="00EB27D5">
          <w:rPr>
            <w:rStyle w:val="Hyperlink"/>
          </w:rPr>
          <w:t>3.3.3.</w:t>
        </w:r>
        <w:r w:rsidR="00896657">
          <w:rPr>
            <w:rFonts w:eastAsiaTheme="minorEastAsia" w:cstheme="minorBidi"/>
            <w:bCs w:val="0"/>
            <w:i w:val="0"/>
            <w:lang w:eastAsia="ro-RO"/>
          </w:rPr>
          <w:tab/>
        </w:r>
        <w:r w:rsidR="00896657" w:rsidRPr="00EB27D5">
          <w:rPr>
            <w:rStyle w:val="Hyperlink"/>
          </w:rPr>
          <w:t>Aerul</w:t>
        </w:r>
        <w:r w:rsidR="00896657">
          <w:rPr>
            <w:webHidden/>
          </w:rPr>
          <w:tab/>
        </w:r>
        <w:r w:rsidR="00896657">
          <w:rPr>
            <w:webHidden/>
          </w:rPr>
          <w:fldChar w:fldCharType="begin"/>
        </w:r>
        <w:r w:rsidR="00896657">
          <w:rPr>
            <w:webHidden/>
          </w:rPr>
          <w:instrText xml:space="preserve"> PAGEREF _Toc57991583 \h </w:instrText>
        </w:r>
        <w:r w:rsidR="00896657">
          <w:rPr>
            <w:webHidden/>
          </w:rPr>
        </w:r>
        <w:r w:rsidR="00896657">
          <w:rPr>
            <w:webHidden/>
          </w:rPr>
          <w:fldChar w:fldCharType="separate"/>
        </w:r>
        <w:r w:rsidR="002435B6">
          <w:rPr>
            <w:webHidden/>
          </w:rPr>
          <w:t>101</w:t>
        </w:r>
        <w:r w:rsidR="00896657">
          <w:rPr>
            <w:webHidden/>
          </w:rPr>
          <w:fldChar w:fldCharType="end"/>
        </w:r>
      </w:hyperlink>
    </w:p>
    <w:p w14:paraId="1D763748" w14:textId="52973280" w:rsidR="00896657" w:rsidRDefault="009509C3">
      <w:pPr>
        <w:pStyle w:val="Cuprins3"/>
        <w:rPr>
          <w:rFonts w:eastAsiaTheme="minorEastAsia" w:cstheme="minorBidi"/>
          <w:bCs w:val="0"/>
          <w:i w:val="0"/>
          <w:lang w:eastAsia="ro-RO"/>
        </w:rPr>
      </w:pPr>
      <w:hyperlink w:anchor="_Toc57991584" w:history="1">
        <w:r w:rsidR="00896657" w:rsidRPr="00EB27D5">
          <w:rPr>
            <w:rStyle w:val="Hyperlink"/>
          </w:rPr>
          <w:t>3.3.4.</w:t>
        </w:r>
        <w:r w:rsidR="00896657">
          <w:rPr>
            <w:rFonts w:eastAsiaTheme="minorEastAsia" w:cstheme="minorBidi"/>
            <w:bCs w:val="0"/>
            <w:i w:val="0"/>
            <w:lang w:eastAsia="ro-RO"/>
          </w:rPr>
          <w:tab/>
        </w:r>
        <w:r w:rsidR="00896657" w:rsidRPr="00EB27D5">
          <w:rPr>
            <w:rStyle w:val="Hyperlink"/>
          </w:rPr>
          <w:t>Ecologie și arii protejate</w:t>
        </w:r>
        <w:r w:rsidR="00896657">
          <w:rPr>
            <w:webHidden/>
          </w:rPr>
          <w:tab/>
        </w:r>
        <w:r w:rsidR="00896657">
          <w:rPr>
            <w:webHidden/>
          </w:rPr>
          <w:fldChar w:fldCharType="begin"/>
        </w:r>
        <w:r w:rsidR="00896657">
          <w:rPr>
            <w:webHidden/>
          </w:rPr>
          <w:instrText xml:space="preserve"> PAGEREF _Toc57991584 \h </w:instrText>
        </w:r>
        <w:r w:rsidR="00896657">
          <w:rPr>
            <w:webHidden/>
          </w:rPr>
        </w:r>
        <w:r w:rsidR="00896657">
          <w:rPr>
            <w:webHidden/>
          </w:rPr>
          <w:fldChar w:fldCharType="separate"/>
        </w:r>
        <w:r w:rsidR="002435B6">
          <w:rPr>
            <w:webHidden/>
          </w:rPr>
          <w:t>101</w:t>
        </w:r>
        <w:r w:rsidR="00896657">
          <w:rPr>
            <w:webHidden/>
          </w:rPr>
          <w:fldChar w:fldCharType="end"/>
        </w:r>
      </w:hyperlink>
    </w:p>
    <w:p w14:paraId="5B338106" w14:textId="7D8185CB" w:rsidR="00896657" w:rsidRDefault="009509C3">
      <w:pPr>
        <w:pStyle w:val="Cuprins3"/>
        <w:rPr>
          <w:rFonts w:eastAsiaTheme="minorEastAsia" w:cstheme="minorBidi"/>
          <w:bCs w:val="0"/>
          <w:i w:val="0"/>
          <w:lang w:eastAsia="ro-RO"/>
        </w:rPr>
      </w:pPr>
      <w:hyperlink w:anchor="_Toc57991585" w:history="1">
        <w:r w:rsidR="00896657" w:rsidRPr="00EB27D5">
          <w:rPr>
            <w:rStyle w:val="Hyperlink"/>
          </w:rPr>
          <w:t>3.3.5.</w:t>
        </w:r>
        <w:r w:rsidR="00896657">
          <w:rPr>
            <w:rFonts w:eastAsiaTheme="minorEastAsia" w:cstheme="minorBidi"/>
            <w:bCs w:val="0"/>
            <w:i w:val="0"/>
            <w:lang w:eastAsia="ro-RO"/>
          </w:rPr>
          <w:tab/>
        </w:r>
        <w:r w:rsidR="00896657" w:rsidRPr="00EB27D5">
          <w:rPr>
            <w:rStyle w:val="Hyperlink"/>
          </w:rPr>
          <w:t>Peisaj</w:t>
        </w:r>
        <w:r w:rsidR="00896657">
          <w:rPr>
            <w:webHidden/>
          </w:rPr>
          <w:tab/>
        </w:r>
        <w:r w:rsidR="00896657">
          <w:rPr>
            <w:webHidden/>
          </w:rPr>
          <w:fldChar w:fldCharType="begin"/>
        </w:r>
        <w:r w:rsidR="00896657">
          <w:rPr>
            <w:webHidden/>
          </w:rPr>
          <w:instrText xml:space="preserve"> PAGEREF _Toc57991585 \h </w:instrText>
        </w:r>
        <w:r w:rsidR="00896657">
          <w:rPr>
            <w:webHidden/>
          </w:rPr>
        </w:r>
        <w:r w:rsidR="00896657">
          <w:rPr>
            <w:webHidden/>
          </w:rPr>
          <w:fldChar w:fldCharType="separate"/>
        </w:r>
        <w:r w:rsidR="002435B6">
          <w:rPr>
            <w:webHidden/>
          </w:rPr>
          <w:t>101</w:t>
        </w:r>
        <w:r w:rsidR="00896657">
          <w:rPr>
            <w:webHidden/>
          </w:rPr>
          <w:fldChar w:fldCharType="end"/>
        </w:r>
      </w:hyperlink>
    </w:p>
    <w:p w14:paraId="61E9A20A" w14:textId="4D62EE90" w:rsidR="00896657" w:rsidRDefault="009509C3">
      <w:pPr>
        <w:pStyle w:val="Cuprins3"/>
        <w:rPr>
          <w:rFonts w:eastAsiaTheme="minorEastAsia" w:cstheme="minorBidi"/>
          <w:bCs w:val="0"/>
          <w:i w:val="0"/>
          <w:lang w:eastAsia="ro-RO"/>
        </w:rPr>
      </w:pPr>
      <w:hyperlink w:anchor="_Toc57991586" w:history="1">
        <w:r w:rsidR="00896657" w:rsidRPr="00EB27D5">
          <w:rPr>
            <w:rStyle w:val="Hyperlink"/>
          </w:rPr>
          <w:t>3.3.6.</w:t>
        </w:r>
        <w:r w:rsidR="00896657">
          <w:rPr>
            <w:rFonts w:eastAsiaTheme="minorEastAsia" w:cstheme="minorBidi"/>
            <w:bCs w:val="0"/>
            <w:i w:val="0"/>
            <w:lang w:eastAsia="ro-RO"/>
          </w:rPr>
          <w:tab/>
        </w:r>
        <w:r w:rsidR="00896657" w:rsidRPr="00EB27D5">
          <w:rPr>
            <w:rStyle w:val="Hyperlink"/>
          </w:rPr>
          <w:t>Sănătatea oamenilor</w:t>
        </w:r>
        <w:r w:rsidR="00896657">
          <w:rPr>
            <w:webHidden/>
          </w:rPr>
          <w:tab/>
        </w:r>
        <w:r w:rsidR="00896657">
          <w:rPr>
            <w:webHidden/>
          </w:rPr>
          <w:fldChar w:fldCharType="begin"/>
        </w:r>
        <w:r w:rsidR="00896657">
          <w:rPr>
            <w:webHidden/>
          </w:rPr>
          <w:instrText xml:space="preserve"> PAGEREF _Toc57991586 \h </w:instrText>
        </w:r>
        <w:r w:rsidR="00896657">
          <w:rPr>
            <w:webHidden/>
          </w:rPr>
        </w:r>
        <w:r w:rsidR="00896657">
          <w:rPr>
            <w:webHidden/>
          </w:rPr>
          <w:fldChar w:fldCharType="separate"/>
        </w:r>
        <w:r w:rsidR="002435B6">
          <w:rPr>
            <w:webHidden/>
          </w:rPr>
          <w:t>102</w:t>
        </w:r>
        <w:r w:rsidR="00896657">
          <w:rPr>
            <w:webHidden/>
          </w:rPr>
          <w:fldChar w:fldCharType="end"/>
        </w:r>
      </w:hyperlink>
    </w:p>
    <w:p w14:paraId="5AFA31D2" w14:textId="7259B1AE" w:rsidR="00896657" w:rsidRDefault="009509C3">
      <w:pPr>
        <w:pStyle w:val="Cuprins3"/>
        <w:rPr>
          <w:rFonts w:eastAsiaTheme="minorEastAsia" w:cstheme="minorBidi"/>
          <w:bCs w:val="0"/>
          <w:i w:val="0"/>
          <w:lang w:eastAsia="ro-RO"/>
        </w:rPr>
      </w:pPr>
      <w:hyperlink w:anchor="_Toc57991587" w:history="1">
        <w:r w:rsidR="00896657" w:rsidRPr="00EB27D5">
          <w:rPr>
            <w:rStyle w:val="Hyperlink"/>
          </w:rPr>
          <w:t>3.3.7.</w:t>
        </w:r>
        <w:r w:rsidR="00896657">
          <w:rPr>
            <w:rFonts w:eastAsiaTheme="minorEastAsia" w:cstheme="minorBidi"/>
            <w:bCs w:val="0"/>
            <w:i w:val="0"/>
            <w:lang w:eastAsia="ro-RO"/>
          </w:rPr>
          <w:tab/>
        </w:r>
        <w:r w:rsidR="00896657" w:rsidRPr="00EB27D5">
          <w:rPr>
            <w:rStyle w:val="Hyperlink"/>
          </w:rPr>
          <w:t>Biodiversitate (flora și fauna)</w:t>
        </w:r>
        <w:r w:rsidR="00896657">
          <w:rPr>
            <w:webHidden/>
          </w:rPr>
          <w:tab/>
        </w:r>
        <w:r w:rsidR="00896657">
          <w:rPr>
            <w:webHidden/>
          </w:rPr>
          <w:fldChar w:fldCharType="begin"/>
        </w:r>
        <w:r w:rsidR="00896657">
          <w:rPr>
            <w:webHidden/>
          </w:rPr>
          <w:instrText xml:space="preserve"> PAGEREF _Toc57991587 \h </w:instrText>
        </w:r>
        <w:r w:rsidR="00896657">
          <w:rPr>
            <w:webHidden/>
          </w:rPr>
        </w:r>
        <w:r w:rsidR="00896657">
          <w:rPr>
            <w:webHidden/>
          </w:rPr>
          <w:fldChar w:fldCharType="separate"/>
        </w:r>
        <w:r w:rsidR="002435B6">
          <w:rPr>
            <w:webHidden/>
          </w:rPr>
          <w:t>102</w:t>
        </w:r>
        <w:r w:rsidR="00896657">
          <w:rPr>
            <w:webHidden/>
          </w:rPr>
          <w:fldChar w:fldCharType="end"/>
        </w:r>
      </w:hyperlink>
    </w:p>
    <w:p w14:paraId="4B563D79" w14:textId="53989B7F" w:rsidR="00896657" w:rsidRDefault="009509C3">
      <w:pPr>
        <w:pStyle w:val="Cuprins1"/>
        <w:rPr>
          <w:rFonts w:eastAsiaTheme="minorEastAsia" w:cstheme="minorBidi"/>
          <w:b w:val="0"/>
          <w:bCs w:val="0"/>
          <w:sz w:val="22"/>
          <w:lang w:eastAsia="ro-RO"/>
        </w:rPr>
      </w:pPr>
      <w:hyperlink w:anchor="_Toc57991588" w:history="1">
        <w:r w:rsidR="00896657" w:rsidRPr="00EB27D5">
          <w:rPr>
            <w:rStyle w:val="Hyperlink"/>
            <w:rFonts w:cstheme="minorHAnsi"/>
          </w:rPr>
          <w:t>4.</w:t>
        </w:r>
        <w:r w:rsidR="00896657">
          <w:rPr>
            <w:rFonts w:eastAsiaTheme="minorEastAsia" w:cstheme="minorBidi"/>
            <w:b w:val="0"/>
            <w:bCs w:val="0"/>
            <w:sz w:val="22"/>
            <w:lang w:eastAsia="ro-RO"/>
          </w:rPr>
          <w:tab/>
        </w:r>
        <w:r w:rsidR="00896657" w:rsidRPr="00EB27D5">
          <w:rPr>
            <w:rStyle w:val="Hyperlink"/>
            <w:rFonts w:cstheme="minorHAnsi"/>
          </w:rPr>
          <w:t>CARACTERISTICILE DE MEDIU ALE ZONELOR POSIBIL A FI AFECTATE SEMNIFICATIV DE IMPLEMENTAREA PJGD</w:t>
        </w:r>
        <w:r w:rsidR="00896657">
          <w:rPr>
            <w:webHidden/>
          </w:rPr>
          <w:tab/>
        </w:r>
        <w:r w:rsidR="00896657">
          <w:rPr>
            <w:webHidden/>
          </w:rPr>
          <w:fldChar w:fldCharType="begin"/>
        </w:r>
        <w:r w:rsidR="00896657">
          <w:rPr>
            <w:webHidden/>
          </w:rPr>
          <w:instrText xml:space="preserve"> PAGEREF _Toc57991588 \h </w:instrText>
        </w:r>
        <w:r w:rsidR="00896657">
          <w:rPr>
            <w:webHidden/>
          </w:rPr>
        </w:r>
        <w:r w:rsidR="00896657">
          <w:rPr>
            <w:webHidden/>
          </w:rPr>
          <w:fldChar w:fldCharType="separate"/>
        </w:r>
        <w:r w:rsidR="002435B6">
          <w:rPr>
            <w:webHidden/>
          </w:rPr>
          <w:t>105</w:t>
        </w:r>
        <w:r w:rsidR="00896657">
          <w:rPr>
            <w:webHidden/>
          </w:rPr>
          <w:fldChar w:fldCharType="end"/>
        </w:r>
      </w:hyperlink>
    </w:p>
    <w:p w14:paraId="46813248" w14:textId="2481AC14" w:rsidR="00896657" w:rsidRDefault="009509C3">
      <w:pPr>
        <w:pStyle w:val="Cuprins1"/>
        <w:rPr>
          <w:rFonts w:eastAsiaTheme="minorEastAsia" w:cstheme="minorBidi"/>
          <w:b w:val="0"/>
          <w:bCs w:val="0"/>
          <w:sz w:val="22"/>
          <w:lang w:eastAsia="ro-RO"/>
        </w:rPr>
      </w:pPr>
      <w:hyperlink w:anchor="_Toc57991589" w:history="1">
        <w:r w:rsidR="00896657" w:rsidRPr="00EB27D5">
          <w:rPr>
            <w:rStyle w:val="Hyperlink"/>
            <w:rFonts w:cstheme="minorHAnsi"/>
          </w:rPr>
          <w:t>5.</w:t>
        </w:r>
        <w:r w:rsidR="00896657">
          <w:rPr>
            <w:rFonts w:eastAsiaTheme="minorEastAsia" w:cstheme="minorBidi"/>
            <w:b w:val="0"/>
            <w:bCs w:val="0"/>
            <w:sz w:val="22"/>
            <w:lang w:eastAsia="ro-RO"/>
          </w:rPr>
          <w:tab/>
        </w:r>
        <w:r w:rsidR="00896657" w:rsidRPr="00EB27D5">
          <w:rPr>
            <w:rStyle w:val="Hyperlink"/>
            <w:rFonts w:cstheme="minorHAnsi"/>
          </w:rPr>
          <w:t>ASPECTE RELEVANTE ALE STĂRII ACTUALE A MEDIULUI ȘI ALE EVOLUȚIEI SALE PROBABILE ÎN SITUAȚIA NEIMPLEMENTĂRII PJGD</w:t>
        </w:r>
        <w:r w:rsidR="00896657">
          <w:rPr>
            <w:webHidden/>
          </w:rPr>
          <w:tab/>
        </w:r>
        <w:r w:rsidR="00896657">
          <w:rPr>
            <w:webHidden/>
          </w:rPr>
          <w:fldChar w:fldCharType="begin"/>
        </w:r>
        <w:r w:rsidR="00896657">
          <w:rPr>
            <w:webHidden/>
          </w:rPr>
          <w:instrText xml:space="preserve"> PAGEREF _Toc57991589 \h </w:instrText>
        </w:r>
        <w:r w:rsidR="00896657">
          <w:rPr>
            <w:webHidden/>
          </w:rPr>
        </w:r>
        <w:r w:rsidR="00896657">
          <w:rPr>
            <w:webHidden/>
          </w:rPr>
          <w:fldChar w:fldCharType="separate"/>
        </w:r>
        <w:r w:rsidR="002435B6">
          <w:rPr>
            <w:webHidden/>
          </w:rPr>
          <w:t>106</w:t>
        </w:r>
        <w:r w:rsidR="00896657">
          <w:rPr>
            <w:webHidden/>
          </w:rPr>
          <w:fldChar w:fldCharType="end"/>
        </w:r>
      </w:hyperlink>
    </w:p>
    <w:p w14:paraId="6572E080" w14:textId="01F793F4" w:rsidR="00896657" w:rsidRDefault="009509C3">
      <w:pPr>
        <w:pStyle w:val="Cuprins2"/>
        <w:rPr>
          <w:rFonts w:eastAsiaTheme="minorEastAsia" w:cstheme="minorBidi"/>
          <w:bCs w:val="0"/>
          <w:sz w:val="22"/>
          <w:lang w:eastAsia="ro-RO"/>
        </w:rPr>
      </w:pPr>
      <w:hyperlink w:anchor="_Toc57991590" w:history="1">
        <w:r w:rsidR="00896657" w:rsidRPr="00EB27D5">
          <w:rPr>
            <w:rStyle w:val="Hyperlink"/>
            <w:rFonts w:cstheme="minorHAnsi"/>
          </w:rPr>
          <w:t>5.1.</w:t>
        </w:r>
        <w:r w:rsidR="00896657">
          <w:rPr>
            <w:rFonts w:eastAsiaTheme="minorEastAsia" w:cstheme="minorBidi"/>
            <w:bCs w:val="0"/>
            <w:sz w:val="22"/>
            <w:lang w:eastAsia="ro-RO"/>
          </w:rPr>
          <w:tab/>
        </w:r>
        <w:r w:rsidR="00896657" w:rsidRPr="00EB27D5">
          <w:rPr>
            <w:rStyle w:val="Hyperlink"/>
            <w:rFonts w:cstheme="minorHAnsi"/>
          </w:rPr>
          <w:t>Apele de suprafață și subterane</w:t>
        </w:r>
        <w:r w:rsidR="00896657">
          <w:rPr>
            <w:webHidden/>
          </w:rPr>
          <w:tab/>
        </w:r>
        <w:r w:rsidR="00896657">
          <w:rPr>
            <w:webHidden/>
          </w:rPr>
          <w:fldChar w:fldCharType="begin"/>
        </w:r>
        <w:r w:rsidR="00896657">
          <w:rPr>
            <w:webHidden/>
          </w:rPr>
          <w:instrText xml:space="preserve"> PAGEREF _Toc57991590 \h </w:instrText>
        </w:r>
        <w:r w:rsidR="00896657">
          <w:rPr>
            <w:webHidden/>
          </w:rPr>
        </w:r>
        <w:r w:rsidR="00896657">
          <w:rPr>
            <w:webHidden/>
          </w:rPr>
          <w:fldChar w:fldCharType="separate"/>
        </w:r>
        <w:r w:rsidR="002435B6">
          <w:rPr>
            <w:webHidden/>
          </w:rPr>
          <w:t>106</w:t>
        </w:r>
        <w:r w:rsidR="00896657">
          <w:rPr>
            <w:webHidden/>
          </w:rPr>
          <w:fldChar w:fldCharType="end"/>
        </w:r>
      </w:hyperlink>
    </w:p>
    <w:p w14:paraId="031B815E" w14:textId="4AEFFB78" w:rsidR="00896657" w:rsidRDefault="009509C3">
      <w:pPr>
        <w:pStyle w:val="Cuprins2"/>
        <w:rPr>
          <w:rFonts w:eastAsiaTheme="minorEastAsia" w:cstheme="minorBidi"/>
          <w:bCs w:val="0"/>
          <w:sz w:val="22"/>
          <w:lang w:eastAsia="ro-RO"/>
        </w:rPr>
      </w:pPr>
      <w:hyperlink w:anchor="_Toc57991591" w:history="1">
        <w:r w:rsidR="00896657" w:rsidRPr="00EB27D5">
          <w:rPr>
            <w:rStyle w:val="Hyperlink"/>
            <w:rFonts w:cstheme="minorHAnsi"/>
          </w:rPr>
          <w:t>5.2.</w:t>
        </w:r>
        <w:r w:rsidR="00896657">
          <w:rPr>
            <w:rFonts w:eastAsiaTheme="minorEastAsia" w:cstheme="minorBidi"/>
            <w:bCs w:val="0"/>
            <w:sz w:val="22"/>
            <w:lang w:eastAsia="ro-RO"/>
          </w:rPr>
          <w:tab/>
        </w:r>
        <w:r w:rsidR="00896657" w:rsidRPr="00EB27D5">
          <w:rPr>
            <w:rStyle w:val="Hyperlink"/>
            <w:rFonts w:cstheme="minorHAnsi"/>
          </w:rPr>
          <w:t>Solul și subsolul</w:t>
        </w:r>
        <w:r w:rsidR="00896657">
          <w:rPr>
            <w:webHidden/>
          </w:rPr>
          <w:tab/>
        </w:r>
        <w:r w:rsidR="00896657">
          <w:rPr>
            <w:webHidden/>
          </w:rPr>
          <w:fldChar w:fldCharType="begin"/>
        </w:r>
        <w:r w:rsidR="00896657">
          <w:rPr>
            <w:webHidden/>
          </w:rPr>
          <w:instrText xml:space="preserve"> PAGEREF _Toc57991591 \h </w:instrText>
        </w:r>
        <w:r w:rsidR="00896657">
          <w:rPr>
            <w:webHidden/>
          </w:rPr>
        </w:r>
        <w:r w:rsidR="00896657">
          <w:rPr>
            <w:webHidden/>
          </w:rPr>
          <w:fldChar w:fldCharType="separate"/>
        </w:r>
        <w:r w:rsidR="002435B6">
          <w:rPr>
            <w:webHidden/>
          </w:rPr>
          <w:t>106</w:t>
        </w:r>
        <w:r w:rsidR="00896657">
          <w:rPr>
            <w:webHidden/>
          </w:rPr>
          <w:fldChar w:fldCharType="end"/>
        </w:r>
      </w:hyperlink>
    </w:p>
    <w:p w14:paraId="513EB815" w14:textId="535EA8D4" w:rsidR="00896657" w:rsidRDefault="009509C3">
      <w:pPr>
        <w:pStyle w:val="Cuprins2"/>
        <w:rPr>
          <w:rFonts w:eastAsiaTheme="minorEastAsia" w:cstheme="minorBidi"/>
          <w:bCs w:val="0"/>
          <w:sz w:val="22"/>
          <w:lang w:eastAsia="ro-RO"/>
        </w:rPr>
      </w:pPr>
      <w:hyperlink w:anchor="_Toc57991592" w:history="1">
        <w:r w:rsidR="00896657" w:rsidRPr="00EB27D5">
          <w:rPr>
            <w:rStyle w:val="Hyperlink"/>
            <w:rFonts w:cstheme="minorHAnsi"/>
          </w:rPr>
          <w:t>5.3.</w:t>
        </w:r>
        <w:r w:rsidR="00896657">
          <w:rPr>
            <w:rFonts w:eastAsiaTheme="minorEastAsia" w:cstheme="minorBidi"/>
            <w:bCs w:val="0"/>
            <w:sz w:val="22"/>
            <w:lang w:eastAsia="ro-RO"/>
          </w:rPr>
          <w:tab/>
        </w:r>
        <w:r w:rsidR="00896657" w:rsidRPr="00EB27D5">
          <w:rPr>
            <w:rStyle w:val="Hyperlink"/>
            <w:rFonts w:cstheme="minorHAnsi"/>
          </w:rPr>
          <w:t>Aerul</w:t>
        </w:r>
        <w:r w:rsidR="00896657">
          <w:rPr>
            <w:webHidden/>
          </w:rPr>
          <w:tab/>
        </w:r>
        <w:r w:rsidR="00896657">
          <w:rPr>
            <w:webHidden/>
          </w:rPr>
          <w:fldChar w:fldCharType="begin"/>
        </w:r>
        <w:r w:rsidR="00896657">
          <w:rPr>
            <w:webHidden/>
          </w:rPr>
          <w:instrText xml:space="preserve"> PAGEREF _Toc57991592 \h </w:instrText>
        </w:r>
        <w:r w:rsidR="00896657">
          <w:rPr>
            <w:webHidden/>
          </w:rPr>
        </w:r>
        <w:r w:rsidR="00896657">
          <w:rPr>
            <w:webHidden/>
          </w:rPr>
          <w:fldChar w:fldCharType="separate"/>
        </w:r>
        <w:r w:rsidR="002435B6">
          <w:rPr>
            <w:webHidden/>
          </w:rPr>
          <w:t>107</w:t>
        </w:r>
        <w:r w:rsidR="00896657">
          <w:rPr>
            <w:webHidden/>
          </w:rPr>
          <w:fldChar w:fldCharType="end"/>
        </w:r>
      </w:hyperlink>
    </w:p>
    <w:p w14:paraId="6E28DBAA" w14:textId="49C66A81" w:rsidR="00896657" w:rsidRDefault="009509C3">
      <w:pPr>
        <w:pStyle w:val="Cuprins2"/>
        <w:rPr>
          <w:rFonts w:eastAsiaTheme="minorEastAsia" w:cstheme="minorBidi"/>
          <w:bCs w:val="0"/>
          <w:sz w:val="22"/>
          <w:lang w:eastAsia="ro-RO"/>
        </w:rPr>
      </w:pPr>
      <w:hyperlink w:anchor="_Toc57991593" w:history="1">
        <w:r w:rsidR="00896657" w:rsidRPr="00EB27D5">
          <w:rPr>
            <w:rStyle w:val="Hyperlink"/>
            <w:rFonts w:cstheme="minorHAnsi"/>
          </w:rPr>
          <w:t>5.4.</w:t>
        </w:r>
        <w:r w:rsidR="00896657">
          <w:rPr>
            <w:rFonts w:eastAsiaTheme="minorEastAsia" w:cstheme="minorBidi"/>
            <w:bCs w:val="0"/>
            <w:sz w:val="22"/>
            <w:lang w:eastAsia="ro-RO"/>
          </w:rPr>
          <w:tab/>
        </w:r>
        <w:r w:rsidR="00896657" w:rsidRPr="00EB27D5">
          <w:rPr>
            <w:rStyle w:val="Hyperlink"/>
            <w:rFonts w:cstheme="minorHAnsi"/>
          </w:rPr>
          <w:t>Ecologie și arii protejate</w:t>
        </w:r>
        <w:r w:rsidR="00896657">
          <w:rPr>
            <w:webHidden/>
          </w:rPr>
          <w:tab/>
        </w:r>
        <w:r w:rsidR="00896657">
          <w:rPr>
            <w:webHidden/>
          </w:rPr>
          <w:fldChar w:fldCharType="begin"/>
        </w:r>
        <w:r w:rsidR="00896657">
          <w:rPr>
            <w:webHidden/>
          </w:rPr>
          <w:instrText xml:space="preserve"> PAGEREF _Toc57991593 \h </w:instrText>
        </w:r>
        <w:r w:rsidR="00896657">
          <w:rPr>
            <w:webHidden/>
          </w:rPr>
        </w:r>
        <w:r w:rsidR="00896657">
          <w:rPr>
            <w:webHidden/>
          </w:rPr>
          <w:fldChar w:fldCharType="separate"/>
        </w:r>
        <w:r w:rsidR="002435B6">
          <w:rPr>
            <w:webHidden/>
          </w:rPr>
          <w:t>107</w:t>
        </w:r>
        <w:r w:rsidR="00896657">
          <w:rPr>
            <w:webHidden/>
          </w:rPr>
          <w:fldChar w:fldCharType="end"/>
        </w:r>
      </w:hyperlink>
    </w:p>
    <w:p w14:paraId="307FF807" w14:textId="3E0DA02A" w:rsidR="00896657" w:rsidRDefault="009509C3">
      <w:pPr>
        <w:pStyle w:val="Cuprins2"/>
        <w:rPr>
          <w:rFonts w:eastAsiaTheme="minorEastAsia" w:cstheme="minorBidi"/>
          <w:bCs w:val="0"/>
          <w:sz w:val="22"/>
          <w:lang w:eastAsia="ro-RO"/>
        </w:rPr>
      </w:pPr>
      <w:hyperlink w:anchor="_Toc57991594" w:history="1">
        <w:r w:rsidR="00896657" w:rsidRPr="00EB27D5">
          <w:rPr>
            <w:rStyle w:val="Hyperlink"/>
            <w:rFonts w:cstheme="minorHAnsi"/>
          </w:rPr>
          <w:t>5.5.</w:t>
        </w:r>
        <w:r w:rsidR="00896657">
          <w:rPr>
            <w:rFonts w:eastAsiaTheme="minorEastAsia" w:cstheme="minorBidi"/>
            <w:bCs w:val="0"/>
            <w:sz w:val="22"/>
            <w:lang w:eastAsia="ro-RO"/>
          </w:rPr>
          <w:tab/>
        </w:r>
        <w:r w:rsidR="00896657" w:rsidRPr="00EB27D5">
          <w:rPr>
            <w:rStyle w:val="Hyperlink"/>
            <w:rFonts w:cstheme="minorHAnsi"/>
          </w:rPr>
          <w:t>Zone locuite</w:t>
        </w:r>
        <w:r w:rsidR="00896657">
          <w:rPr>
            <w:webHidden/>
          </w:rPr>
          <w:tab/>
        </w:r>
        <w:r w:rsidR="00896657">
          <w:rPr>
            <w:webHidden/>
          </w:rPr>
          <w:fldChar w:fldCharType="begin"/>
        </w:r>
        <w:r w:rsidR="00896657">
          <w:rPr>
            <w:webHidden/>
          </w:rPr>
          <w:instrText xml:space="preserve"> PAGEREF _Toc57991594 \h </w:instrText>
        </w:r>
        <w:r w:rsidR="00896657">
          <w:rPr>
            <w:webHidden/>
          </w:rPr>
        </w:r>
        <w:r w:rsidR="00896657">
          <w:rPr>
            <w:webHidden/>
          </w:rPr>
          <w:fldChar w:fldCharType="separate"/>
        </w:r>
        <w:r w:rsidR="002435B6">
          <w:rPr>
            <w:webHidden/>
          </w:rPr>
          <w:t>107</w:t>
        </w:r>
        <w:r w:rsidR="00896657">
          <w:rPr>
            <w:webHidden/>
          </w:rPr>
          <w:fldChar w:fldCharType="end"/>
        </w:r>
      </w:hyperlink>
    </w:p>
    <w:p w14:paraId="385AF458" w14:textId="6E4A794A" w:rsidR="00896657" w:rsidRDefault="009509C3">
      <w:pPr>
        <w:pStyle w:val="Cuprins2"/>
        <w:rPr>
          <w:rFonts w:eastAsiaTheme="minorEastAsia" w:cstheme="minorBidi"/>
          <w:bCs w:val="0"/>
          <w:sz w:val="22"/>
          <w:lang w:eastAsia="ro-RO"/>
        </w:rPr>
      </w:pPr>
      <w:hyperlink w:anchor="_Toc57991595" w:history="1">
        <w:r w:rsidR="00896657" w:rsidRPr="00EB27D5">
          <w:rPr>
            <w:rStyle w:val="Hyperlink"/>
            <w:rFonts w:cstheme="minorHAnsi"/>
          </w:rPr>
          <w:t>5.6.</w:t>
        </w:r>
        <w:r w:rsidR="00896657">
          <w:rPr>
            <w:rFonts w:eastAsiaTheme="minorEastAsia" w:cstheme="minorBidi"/>
            <w:bCs w:val="0"/>
            <w:sz w:val="22"/>
            <w:lang w:eastAsia="ro-RO"/>
          </w:rPr>
          <w:tab/>
        </w:r>
        <w:r w:rsidR="00896657" w:rsidRPr="00EB27D5">
          <w:rPr>
            <w:rStyle w:val="Hyperlink"/>
            <w:rFonts w:cstheme="minorHAnsi"/>
          </w:rPr>
          <w:t>Peisaj</w:t>
        </w:r>
        <w:r w:rsidR="00896657">
          <w:rPr>
            <w:webHidden/>
          </w:rPr>
          <w:tab/>
        </w:r>
        <w:r w:rsidR="00896657">
          <w:rPr>
            <w:webHidden/>
          </w:rPr>
          <w:fldChar w:fldCharType="begin"/>
        </w:r>
        <w:r w:rsidR="00896657">
          <w:rPr>
            <w:webHidden/>
          </w:rPr>
          <w:instrText xml:space="preserve"> PAGEREF _Toc57991595 \h </w:instrText>
        </w:r>
        <w:r w:rsidR="00896657">
          <w:rPr>
            <w:webHidden/>
          </w:rPr>
        </w:r>
        <w:r w:rsidR="00896657">
          <w:rPr>
            <w:webHidden/>
          </w:rPr>
          <w:fldChar w:fldCharType="separate"/>
        </w:r>
        <w:r w:rsidR="002435B6">
          <w:rPr>
            <w:webHidden/>
          </w:rPr>
          <w:t>108</w:t>
        </w:r>
        <w:r w:rsidR="00896657">
          <w:rPr>
            <w:webHidden/>
          </w:rPr>
          <w:fldChar w:fldCharType="end"/>
        </w:r>
      </w:hyperlink>
    </w:p>
    <w:p w14:paraId="145C989B" w14:textId="5E621842" w:rsidR="00896657" w:rsidRDefault="009509C3">
      <w:pPr>
        <w:pStyle w:val="Cuprins2"/>
        <w:rPr>
          <w:rFonts w:eastAsiaTheme="minorEastAsia" w:cstheme="minorBidi"/>
          <w:bCs w:val="0"/>
          <w:sz w:val="22"/>
          <w:lang w:eastAsia="ro-RO"/>
        </w:rPr>
      </w:pPr>
      <w:hyperlink w:anchor="_Toc57991596" w:history="1">
        <w:r w:rsidR="00896657" w:rsidRPr="00EB27D5">
          <w:rPr>
            <w:rStyle w:val="Hyperlink"/>
            <w:rFonts w:cstheme="minorHAnsi"/>
          </w:rPr>
          <w:t>5.7.</w:t>
        </w:r>
        <w:r w:rsidR="00896657">
          <w:rPr>
            <w:rFonts w:eastAsiaTheme="minorEastAsia" w:cstheme="minorBidi"/>
            <w:bCs w:val="0"/>
            <w:sz w:val="22"/>
            <w:lang w:eastAsia="ro-RO"/>
          </w:rPr>
          <w:tab/>
        </w:r>
        <w:r w:rsidR="00896657" w:rsidRPr="00EB27D5">
          <w:rPr>
            <w:rStyle w:val="Hyperlink"/>
            <w:rFonts w:cstheme="minorHAnsi"/>
          </w:rPr>
          <w:t>Sănătatea oamenilor</w:t>
        </w:r>
        <w:r w:rsidR="00896657">
          <w:rPr>
            <w:webHidden/>
          </w:rPr>
          <w:tab/>
        </w:r>
        <w:r w:rsidR="00896657">
          <w:rPr>
            <w:webHidden/>
          </w:rPr>
          <w:fldChar w:fldCharType="begin"/>
        </w:r>
        <w:r w:rsidR="00896657">
          <w:rPr>
            <w:webHidden/>
          </w:rPr>
          <w:instrText xml:space="preserve"> PAGEREF _Toc57991596 \h </w:instrText>
        </w:r>
        <w:r w:rsidR="00896657">
          <w:rPr>
            <w:webHidden/>
          </w:rPr>
        </w:r>
        <w:r w:rsidR="00896657">
          <w:rPr>
            <w:webHidden/>
          </w:rPr>
          <w:fldChar w:fldCharType="separate"/>
        </w:r>
        <w:r w:rsidR="002435B6">
          <w:rPr>
            <w:webHidden/>
          </w:rPr>
          <w:t>108</w:t>
        </w:r>
        <w:r w:rsidR="00896657">
          <w:rPr>
            <w:webHidden/>
          </w:rPr>
          <w:fldChar w:fldCharType="end"/>
        </w:r>
      </w:hyperlink>
    </w:p>
    <w:p w14:paraId="3F573478" w14:textId="44392211" w:rsidR="00896657" w:rsidRDefault="009509C3">
      <w:pPr>
        <w:pStyle w:val="Cuprins2"/>
        <w:rPr>
          <w:rFonts w:eastAsiaTheme="minorEastAsia" w:cstheme="minorBidi"/>
          <w:bCs w:val="0"/>
          <w:sz w:val="22"/>
          <w:lang w:eastAsia="ro-RO"/>
        </w:rPr>
      </w:pPr>
      <w:hyperlink w:anchor="_Toc57991597" w:history="1">
        <w:r w:rsidR="00896657" w:rsidRPr="00EB27D5">
          <w:rPr>
            <w:rStyle w:val="Hyperlink"/>
            <w:rFonts w:cstheme="minorHAnsi"/>
          </w:rPr>
          <w:t>5.8.</w:t>
        </w:r>
        <w:r w:rsidR="00896657">
          <w:rPr>
            <w:rFonts w:eastAsiaTheme="minorEastAsia" w:cstheme="minorBidi"/>
            <w:bCs w:val="0"/>
            <w:sz w:val="22"/>
            <w:lang w:eastAsia="ro-RO"/>
          </w:rPr>
          <w:tab/>
        </w:r>
        <w:r w:rsidR="00896657" w:rsidRPr="00EB27D5">
          <w:rPr>
            <w:rStyle w:val="Hyperlink"/>
            <w:rFonts w:cstheme="minorHAnsi"/>
          </w:rPr>
          <w:t>Biodiversitate (flora și fauna)</w:t>
        </w:r>
        <w:r w:rsidR="00896657">
          <w:rPr>
            <w:webHidden/>
          </w:rPr>
          <w:tab/>
        </w:r>
        <w:r w:rsidR="00896657">
          <w:rPr>
            <w:webHidden/>
          </w:rPr>
          <w:fldChar w:fldCharType="begin"/>
        </w:r>
        <w:r w:rsidR="00896657">
          <w:rPr>
            <w:webHidden/>
          </w:rPr>
          <w:instrText xml:space="preserve"> PAGEREF _Toc57991597 \h </w:instrText>
        </w:r>
        <w:r w:rsidR="00896657">
          <w:rPr>
            <w:webHidden/>
          </w:rPr>
        </w:r>
        <w:r w:rsidR="00896657">
          <w:rPr>
            <w:webHidden/>
          </w:rPr>
          <w:fldChar w:fldCharType="separate"/>
        </w:r>
        <w:r w:rsidR="002435B6">
          <w:rPr>
            <w:webHidden/>
          </w:rPr>
          <w:t>108</w:t>
        </w:r>
        <w:r w:rsidR="00896657">
          <w:rPr>
            <w:webHidden/>
          </w:rPr>
          <w:fldChar w:fldCharType="end"/>
        </w:r>
      </w:hyperlink>
    </w:p>
    <w:p w14:paraId="0F84C859" w14:textId="578556B1" w:rsidR="00896657" w:rsidRDefault="009509C3">
      <w:pPr>
        <w:pStyle w:val="Cuprins1"/>
        <w:rPr>
          <w:rFonts w:eastAsiaTheme="minorEastAsia" w:cstheme="minorBidi"/>
          <w:b w:val="0"/>
          <w:bCs w:val="0"/>
          <w:sz w:val="22"/>
          <w:lang w:eastAsia="ro-RO"/>
        </w:rPr>
      </w:pPr>
      <w:hyperlink w:anchor="_Toc57991598" w:history="1">
        <w:r w:rsidR="00896657" w:rsidRPr="00EB27D5">
          <w:rPr>
            <w:rStyle w:val="Hyperlink"/>
            <w:rFonts w:cstheme="minorHAnsi"/>
          </w:rPr>
          <w:t>6.</w:t>
        </w:r>
        <w:r w:rsidR="00896657">
          <w:rPr>
            <w:rFonts w:eastAsiaTheme="minorEastAsia" w:cstheme="minorBidi"/>
            <w:b w:val="0"/>
            <w:bCs w:val="0"/>
            <w:sz w:val="22"/>
            <w:lang w:eastAsia="ro-RO"/>
          </w:rPr>
          <w:tab/>
        </w:r>
        <w:r w:rsidR="00896657" w:rsidRPr="00EB27D5">
          <w:rPr>
            <w:rStyle w:val="Hyperlink"/>
            <w:rFonts w:cstheme="minorHAnsi"/>
          </w:rPr>
          <w:t>OBIECTIVE ȘI INDICATORI DE PROTECȚIE A MEDIULUI</w:t>
        </w:r>
        <w:r w:rsidR="00896657">
          <w:rPr>
            <w:webHidden/>
          </w:rPr>
          <w:tab/>
        </w:r>
        <w:r w:rsidR="00896657">
          <w:rPr>
            <w:webHidden/>
          </w:rPr>
          <w:fldChar w:fldCharType="begin"/>
        </w:r>
        <w:r w:rsidR="00896657">
          <w:rPr>
            <w:webHidden/>
          </w:rPr>
          <w:instrText xml:space="preserve"> PAGEREF _Toc57991598 \h </w:instrText>
        </w:r>
        <w:r w:rsidR="00896657">
          <w:rPr>
            <w:webHidden/>
          </w:rPr>
        </w:r>
        <w:r w:rsidR="00896657">
          <w:rPr>
            <w:webHidden/>
          </w:rPr>
          <w:fldChar w:fldCharType="separate"/>
        </w:r>
        <w:r w:rsidR="002435B6">
          <w:rPr>
            <w:webHidden/>
          </w:rPr>
          <w:t>110</w:t>
        </w:r>
        <w:r w:rsidR="00896657">
          <w:rPr>
            <w:webHidden/>
          </w:rPr>
          <w:fldChar w:fldCharType="end"/>
        </w:r>
      </w:hyperlink>
    </w:p>
    <w:p w14:paraId="7406AF42" w14:textId="22E59BB8" w:rsidR="00896657" w:rsidRDefault="009509C3">
      <w:pPr>
        <w:pStyle w:val="Cuprins2"/>
        <w:rPr>
          <w:rFonts w:eastAsiaTheme="minorEastAsia" w:cstheme="minorBidi"/>
          <w:bCs w:val="0"/>
          <w:sz w:val="22"/>
          <w:lang w:eastAsia="ro-RO"/>
        </w:rPr>
      </w:pPr>
      <w:hyperlink w:anchor="_Toc57991599" w:history="1">
        <w:r w:rsidR="00896657" w:rsidRPr="00EB27D5">
          <w:rPr>
            <w:rStyle w:val="Hyperlink"/>
            <w:rFonts w:cstheme="minorHAnsi"/>
          </w:rPr>
          <w:t>6.1.</w:t>
        </w:r>
        <w:r w:rsidR="00896657">
          <w:rPr>
            <w:rFonts w:eastAsiaTheme="minorEastAsia" w:cstheme="minorBidi"/>
            <w:bCs w:val="0"/>
            <w:sz w:val="22"/>
            <w:lang w:eastAsia="ro-RO"/>
          </w:rPr>
          <w:tab/>
        </w:r>
        <w:r w:rsidR="00896657" w:rsidRPr="00EB27D5">
          <w:rPr>
            <w:rStyle w:val="Hyperlink"/>
            <w:rFonts w:cstheme="minorHAnsi"/>
          </w:rPr>
          <w:t>Definirea obiectivelor și a indicatorilor Raportului de mediu</w:t>
        </w:r>
        <w:r w:rsidR="00896657">
          <w:rPr>
            <w:webHidden/>
          </w:rPr>
          <w:tab/>
        </w:r>
        <w:r w:rsidR="00896657">
          <w:rPr>
            <w:webHidden/>
          </w:rPr>
          <w:fldChar w:fldCharType="begin"/>
        </w:r>
        <w:r w:rsidR="00896657">
          <w:rPr>
            <w:webHidden/>
          </w:rPr>
          <w:instrText xml:space="preserve"> PAGEREF _Toc57991599 \h </w:instrText>
        </w:r>
        <w:r w:rsidR="00896657">
          <w:rPr>
            <w:webHidden/>
          </w:rPr>
        </w:r>
        <w:r w:rsidR="00896657">
          <w:rPr>
            <w:webHidden/>
          </w:rPr>
          <w:fldChar w:fldCharType="separate"/>
        </w:r>
        <w:r w:rsidR="002435B6">
          <w:rPr>
            <w:webHidden/>
          </w:rPr>
          <w:t>110</w:t>
        </w:r>
        <w:r w:rsidR="00896657">
          <w:rPr>
            <w:webHidden/>
          </w:rPr>
          <w:fldChar w:fldCharType="end"/>
        </w:r>
      </w:hyperlink>
    </w:p>
    <w:p w14:paraId="3F7E6845" w14:textId="0291F3EE" w:rsidR="00896657" w:rsidRDefault="009509C3">
      <w:pPr>
        <w:pStyle w:val="Cuprins2"/>
        <w:rPr>
          <w:rFonts w:eastAsiaTheme="minorEastAsia" w:cstheme="minorBidi"/>
          <w:bCs w:val="0"/>
          <w:sz w:val="22"/>
          <w:lang w:eastAsia="ro-RO"/>
        </w:rPr>
      </w:pPr>
      <w:hyperlink w:anchor="_Toc57991600" w:history="1">
        <w:r w:rsidR="00896657" w:rsidRPr="00EB27D5">
          <w:rPr>
            <w:rStyle w:val="Hyperlink"/>
            <w:rFonts w:cstheme="minorHAnsi"/>
          </w:rPr>
          <w:t>6.2.</w:t>
        </w:r>
        <w:r w:rsidR="00896657">
          <w:rPr>
            <w:rFonts w:eastAsiaTheme="minorEastAsia" w:cstheme="minorBidi"/>
            <w:bCs w:val="0"/>
            <w:sz w:val="22"/>
            <w:lang w:eastAsia="ro-RO"/>
          </w:rPr>
          <w:tab/>
        </w:r>
        <w:r w:rsidR="00896657" w:rsidRPr="00EB27D5">
          <w:rPr>
            <w:rStyle w:val="Hyperlink"/>
            <w:rFonts w:cstheme="minorHAnsi"/>
          </w:rPr>
          <w:t>Consultarea factorilor interesați în vederea elaborării Raportului de mediu</w:t>
        </w:r>
        <w:r w:rsidR="00896657">
          <w:rPr>
            <w:webHidden/>
          </w:rPr>
          <w:tab/>
        </w:r>
        <w:r w:rsidR="00896657">
          <w:rPr>
            <w:webHidden/>
          </w:rPr>
          <w:fldChar w:fldCharType="begin"/>
        </w:r>
        <w:r w:rsidR="00896657">
          <w:rPr>
            <w:webHidden/>
          </w:rPr>
          <w:instrText xml:space="preserve"> PAGEREF _Toc57991600 \h </w:instrText>
        </w:r>
        <w:r w:rsidR="00896657">
          <w:rPr>
            <w:webHidden/>
          </w:rPr>
        </w:r>
        <w:r w:rsidR="00896657">
          <w:rPr>
            <w:webHidden/>
          </w:rPr>
          <w:fldChar w:fldCharType="separate"/>
        </w:r>
        <w:r w:rsidR="002435B6">
          <w:rPr>
            <w:webHidden/>
          </w:rPr>
          <w:t>110</w:t>
        </w:r>
        <w:r w:rsidR="00896657">
          <w:rPr>
            <w:webHidden/>
          </w:rPr>
          <w:fldChar w:fldCharType="end"/>
        </w:r>
      </w:hyperlink>
    </w:p>
    <w:p w14:paraId="6F72EB1E" w14:textId="3AF9E396" w:rsidR="00896657" w:rsidRDefault="009509C3">
      <w:pPr>
        <w:pStyle w:val="Cuprins2"/>
        <w:rPr>
          <w:rFonts w:eastAsiaTheme="minorEastAsia" w:cstheme="minorBidi"/>
          <w:bCs w:val="0"/>
          <w:sz w:val="22"/>
          <w:lang w:eastAsia="ro-RO"/>
        </w:rPr>
      </w:pPr>
      <w:hyperlink w:anchor="_Toc57991601" w:history="1">
        <w:r w:rsidR="00896657" w:rsidRPr="00EB27D5">
          <w:rPr>
            <w:rStyle w:val="Hyperlink"/>
            <w:rFonts w:cstheme="minorHAnsi"/>
          </w:rPr>
          <w:t>6.3.</w:t>
        </w:r>
        <w:r w:rsidR="00896657">
          <w:rPr>
            <w:rFonts w:eastAsiaTheme="minorEastAsia" w:cstheme="minorBidi"/>
            <w:bCs w:val="0"/>
            <w:sz w:val="22"/>
            <w:lang w:eastAsia="ro-RO"/>
          </w:rPr>
          <w:tab/>
        </w:r>
        <w:r w:rsidR="00896657" w:rsidRPr="00EB27D5">
          <w:rPr>
            <w:rStyle w:val="Hyperlink"/>
            <w:rFonts w:cstheme="minorHAnsi"/>
          </w:rPr>
          <w:t>Obiectivele Raportului de mediu și indicatori de monitorizare</w:t>
        </w:r>
        <w:r w:rsidR="00896657">
          <w:rPr>
            <w:webHidden/>
          </w:rPr>
          <w:tab/>
        </w:r>
        <w:r w:rsidR="00896657">
          <w:rPr>
            <w:webHidden/>
          </w:rPr>
          <w:fldChar w:fldCharType="begin"/>
        </w:r>
        <w:r w:rsidR="00896657">
          <w:rPr>
            <w:webHidden/>
          </w:rPr>
          <w:instrText xml:space="preserve"> PAGEREF _Toc57991601 \h </w:instrText>
        </w:r>
        <w:r w:rsidR="00896657">
          <w:rPr>
            <w:webHidden/>
          </w:rPr>
        </w:r>
        <w:r w:rsidR="00896657">
          <w:rPr>
            <w:webHidden/>
          </w:rPr>
          <w:fldChar w:fldCharType="separate"/>
        </w:r>
        <w:r w:rsidR="002435B6">
          <w:rPr>
            <w:webHidden/>
          </w:rPr>
          <w:t>111</w:t>
        </w:r>
        <w:r w:rsidR="00896657">
          <w:rPr>
            <w:webHidden/>
          </w:rPr>
          <w:fldChar w:fldCharType="end"/>
        </w:r>
      </w:hyperlink>
    </w:p>
    <w:p w14:paraId="26B2C5C0" w14:textId="5E31220A" w:rsidR="00896657" w:rsidRDefault="009509C3">
      <w:pPr>
        <w:pStyle w:val="Cuprins1"/>
        <w:rPr>
          <w:rFonts w:eastAsiaTheme="minorEastAsia" w:cstheme="minorBidi"/>
          <w:b w:val="0"/>
          <w:bCs w:val="0"/>
          <w:sz w:val="22"/>
          <w:lang w:eastAsia="ro-RO"/>
        </w:rPr>
      </w:pPr>
      <w:hyperlink w:anchor="_Toc57991602" w:history="1">
        <w:r w:rsidR="00896657" w:rsidRPr="00EB27D5">
          <w:rPr>
            <w:rStyle w:val="Hyperlink"/>
            <w:rFonts w:cstheme="minorHAnsi"/>
          </w:rPr>
          <w:t>7.</w:t>
        </w:r>
        <w:r w:rsidR="00896657">
          <w:rPr>
            <w:rFonts w:eastAsiaTheme="minorEastAsia" w:cstheme="minorBidi"/>
            <w:b w:val="0"/>
            <w:bCs w:val="0"/>
            <w:sz w:val="22"/>
            <w:lang w:eastAsia="ro-RO"/>
          </w:rPr>
          <w:tab/>
        </w:r>
        <w:r w:rsidR="00896657" w:rsidRPr="00EB27D5">
          <w:rPr>
            <w:rStyle w:val="Hyperlink"/>
            <w:rFonts w:cstheme="minorHAnsi"/>
          </w:rPr>
          <w:t>POTENȚIALELE EFECTE SEMNIFICATIVE ASUPRA MEDIULUI</w:t>
        </w:r>
        <w:r w:rsidR="00896657">
          <w:rPr>
            <w:webHidden/>
          </w:rPr>
          <w:tab/>
        </w:r>
        <w:r w:rsidR="00896657">
          <w:rPr>
            <w:webHidden/>
          </w:rPr>
          <w:fldChar w:fldCharType="begin"/>
        </w:r>
        <w:r w:rsidR="00896657">
          <w:rPr>
            <w:webHidden/>
          </w:rPr>
          <w:instrText xml:space="preserve"> PAGEREF _Toc57991602 \h </w:instrText>
        </w:r>
        <w:r w:rsidR="00896657">
          <w:rPr>
            <w:webHidden/>
          </w:rPr>
        </w:r>
        <w:r w:rsidR="00896657">
          <w:rPr>
            <w:webHidden/>
          </w:rPr>
          <w:fldChar w:fldCharType="separate"/>
        </w:r>
        <w:r w:rsidR="002435B6">
          <w:rPr>
            <w:webHidden/>
          </w:rPr>
          <w:t>114</w:t>
        </w:r>
        <w:r w:rsidR="00896657">
          <w:rPr>
            <w:webHidden/>
          </w:rPr>
          <w:fldChar w:fldCharType="end"/>
        </w:r>
      </w:hyperlink>
    </w:p>
    <w:p w14:paraId="3359274D" w14:textId="2BAE7E4F" w:rsidR="00896657" w:rsidRDefault="009509C3">
      <w:pPr>
        <w:pStyle w:val="Cuprins2"/>
        <w:rPr>
          <w:rFonts w:eastAsiaTheme="minorEastAsia" w:cstheme="minorBidi"/>
          <w:bCs w:val="0"/>
          <w:sz w:val="22"/>
          <w:lang w:eastAsia="ro-RO"/>
        </w:rPr>
      </w:pPr>
      <w:hyperlink w:anchor="_Toc57991603" w:history="1">
        <w:r w:rsidR="00896657" w:rsidRPr="00EB27D5">
          <w:rPr>
            <w:rStyle w:val="Hyperlink"/>
            <w:rFonts w:cstheme="minorHAnsi"/>
          </w:rPr>
          <w:t>7.1.</w:t>
        </w:r>
        <w:r w:rsidR="00896657">
          <w:rPr>
            <w:rFonts w:eastAsiaTheme="minorEastAsia" w:cstheme="minorBidi"/>
            <w:bCs w:val="0"/>
            <w:sz w:val="22"/>
            <w:lang w:eastAsia="ro-RO"/>
          </w:rPr>
          <w:tab/>
        </w:r>
        <w:r w:rsidR="00896657" w:rsidRPr="00EB27D5">
          <w:rPr>
            <w:rStyle w:val="Hyperlink"/>
            <w:rFonts w:cstheme="minorHAnsi"/>
          </w:rPr>
          <w:t>Metodologia de evaluare</w:t>
        </w:r>
        <w:r w:rsidR="00896657">
          <w:rPr>
            <w:webHidden/>
          </w:rPr>
          <w:tab/>
        </w:r>
        <w:r w:rsidR="00896657">
          <w:rPr>
            <w:webHidden/>
          </w:rPr>
          <w:fldChar w:fldCharType="begin"/>
        </w:r>
        <w:r w:rsidR="00896657">
          <w:rPr>
            <w:webHidden/>
          </w:rPr>
          <w:instrText xml:space="preserve"> PAGEREF _Toc57991603 \h </w:instrText>
        </w:r>
        <w:r w:rsidR="00896657">
          <w:rPr>
            <w:webHidden/>
          </w:rPr>
        </w:r>
        <w:r w:rsidR="00896657">
          <w:rPr>
            <w:webHidden/>
          </w:rPr>
          <w:fldChar w:fldCharType="separate"/>
        </w:r>
        <w:r w:rsidR="002435B6">
          <w:rPr>
            <w:webHidden/>
          </w:rPr>
          <w:t>114</w:t>
        </w:r>
        <w:r w:rsidR="00896657">
          <w:rPr>
            <w:webHidden/>
          </w:rPr>
          <w:fldChar w:fldCharType="end"/>
        </w:r>
      </w:hyperlink>
    </w:p>
    <w:p w14:paraId="7E45728F" w14:textId="3B29E15F" w:rsidR="00896657" w:rsidRDefault="009509C3">
      <w:pPr>
        <w:pStyle w:val="Cuprins2"/>
        <w:rPr>
          <w:rFonts w:eastAsiaTheme="minorEastAsia" w:cstheme="minorBidi"/>
          <w:bCs w:val="0"/>
          <w:sz w:val="22"/>
          <w:lang w:eastAsia="ro-RO"/>
        </w:rPr>
      </w:pPr>
      <w:hyperlink w:anchor="_Toc57991604" w:history="1">
        <w:r w:rsidR="00896657" w:rsidRPr="00EB27D5">
          <w:rPr>
            <w:rStyle w:val="Hyperlink"/>
            <w:rFonts w:cstheme="minorHAnsi"/>
          </w:rPr>
          <w:t>7.2.</w:t>
        </w:r>
        <w:r w:rsidR="00896657">
          <w:rPr>
            <w:rFonts w:eastAsiaTheme="minorEastAsia" w:cstheme="minorBidi"/>
            <w:bCs w:val="0"/>
            <w:sz w:val="22"/>
            <w:lang w:eastAsia="ro-RO"/>
          </w:rPr>
          <w:tab/>
        </w:r>
        <w:r w:rsidR="00896657" w:rsidRPr="00EB27D5">
          <w:rPr>
            <w:rStyle w:val="Hyperlink"/>
            <w:rFonts w:cstheme="minorHAnsi"/>
          </w:rPr>
          <w:t>Evaluarea efectelor asupra mediului generate de implementarea PJGD Giurgiu</w:t>
        </w:r>
        <w:r w:rsidR="00896657">
          <w:rPr>
            <w:webHidden/>
          </w:rPr>
          <w:tab/>
        </w:r>
        <w:r w:rsidR="00896657">
          <w:rPr>
            <w:webHidden/>
          </w:rPr>
          <w:fldChar w:fldCharType="begin"/>
        </w:r>
        <w:r w:rsidR="00896657">
          <w:rPr>
            <w:webHidden/>
          </w:rPr>
          <w:instrText xml:space="preserve"> PAGEREF _Toc57991604 \h </w:instrText>
        </w:r>
        <w:r w:rsidR="00896657">
          <w:rPr>
            <w:webHidden/>
          </w:rPr>
        </w:r>
        <w:r w:rsidR="00896657">
          <w:rPr>
            <w:webHidden/>
          </w:rPr>
          <w:fldChar w:fldCharType="separate"/>
        </w:r>
        <w:r w:rsidR="002435B6">
          <w:rPr>
            <w:webHidden/>
          </w:rPr>
          <w:t>115</w:t>
        </w:r>
        <w:r w:rsidR="00896657">
          <w:rPr>
            <w:webHidden/>
          </w:rPr>
          <w:fldChar w:fldCharType="end"/>
        </w:r>
      </w:hyperlink>
    </w:p>
    <w:p w14:paraId="4948E3FD" w14:textId="347F3489" w:rsidR="00896657" w:rsidRDefault="009509C3">
      <w:pPr>
        <w:pStyle w:val="Cuprins2"/>
        <w:rPr>
          <w:rFonts w:eastAsiaTheme="minorEastAsia" w:cstheme="minorBidi"/>
          <w:bCs w:val="0"/>
          <w:sz w:val="22"/>
          <w:lang w:eastAsia="ro-RO"/>
        </w:rPr>
      </w:pPr>
      <w:hyperlink w:anchor="_Toc57991605" w:history="1">
        <w:r w:rsidR="00896657" w:rsidRPr="00EB27D5">
          <w:rPr>
            <w:rStyle w:val="Hyperlink"/>
            <w:rFonts w:cstheme="minorHAnsi"/>
          </w:rPr>
          <w:t>7.3.</w:t>
        </w:r>
        <w:r w:rsidR="00896657">
          <w:rPr>
            <w:rFonts w:eastAsiaTheme="minorEastAsia" w:cstheme="minorBidi"/>
            <w:bCs w:val="0"/>
            <w:sz w:val="22"/>
            <w:lang w:eastAsia="ro-RO"/>
          </w:rPr>
          <w:tab/>
        </w:r>
        <w:r w:rsidR="00896657" w:rsidRPr="00EB27D5">
          <w:rPr>
            <w:rStyle w:val="Hyperlink"/>
            <w:rFonts w:cstheme="minorHAnsi"/>
          </w:rPr>
          <w:t>Efecte cumulative</w:t>
        </w:r>
        <w:r w:rsidR="00896657">
          <w:rPr>
            <w:webHidden/>
          </w:rPr>
          <w:tab/>
        </w:r>
        <w:r w:rsidR="00896657">
          <w:rPr>
            <w:webHidden/>
          </w:rPr>
          <w:fldChar w:fldCharType="begin"/>
        </w:r>
        <w:r w:rsidR="00896657">
          <w:rPr>
            <w:webHidden/>
          </w:rPr>
          <w:instrText xml:space="preserve"> PAGEREF _Toc57991605 \h </w:instrText>
        </w:r>
        <w:r w:rsidR="00896657">
          <w:rPr>
            <w:webHidden/>
          </w:rPr>
        </w:r>
        <w:r w:rsidR="00896657">
          <w:rPr>
            <w:webHidden/>
          </w:rPr>
          <w:fldChar w:fldCharType="separate"/>
        </w:r>
        <w:r w:rsidR="002435B6">
          <w:rPr>
            <w:webHidden/>
          </w:rPr>
          <w:t>118</w:t>
        </w:r>
        <w:r w:rsidR="00896657">
          <w:rPr>
            <w:webHidden/>
          </w:rPr>
          <w:fldChar w:fldCharType="end"/>
        </w:r>
      </w:hyperlink>
    </w:p>
    <w:p w14:paraId="0C5F4D7C" w14:textId="57392B7D" w:rsidR="00896657" w:rsidRDefault="009509C3">
      <w:pPr>
        <w:pStyle w:val="Cuprins2"/>
        <w:rPr>
          <w:rFonts w:eastAsiaTheme="minorEastAsia" w:cstheme="minorBidi"/>
          <w:bCs w:val="0"/>
          <w:sz w:val="22"/>
          <w:lang w:eastAsia="ro-RO"/>
        </w:rPr>
      </w:pPr>
      <w:hyperlink w:anchor="_Toc57991606" w:history="1">
        <w:r w:rsidR="00896657" w:rsidRPr="00EB27D5">
          <w:rPr>
            <w:rStyle w:val="Hyperlink"/>
            <w:rFonts w:cstheme="minorHAnsi"/>
          </w:rPr>
          <w:t>7.4.</w:t>
        </w:r>
        <w:r w:rsidR="00896657">
          <w:rPr>
            <w:rFonts w:eastAsiaTheme="minorEastAsia" w:cstheme="minorBidi"/>
            <w:bCs w:val="0"/>
            <w:sz w:val="22"/>
            <w:lang w:eastAsia="ro-RO"/>
          </w:rPr>
          <w:tab/>
        </w:r>
        <w:r w:rsidR="00896657" w:rsidRPr="00EB27D5">
          <w:rPr>
            <w:rStyle w:val="Hyperlink"/>
            <w:rFonts w:cstheme="minorHAnsi"/>
          </w:rPr>
          <w:t>Efecte secundare</w:t>
        </w:r>
        <w:r w:rsidR="00896657">
          <w:rPr>
            <w:webHidden/>
          </w:rPr>
          <w:tab/>
        </w:r>
        <w:r w:rsidR="00896657">
          <w:rPr>
            <w:webHidden/>
          </w:rPr>
          <w:fldChar w:fldCharType="begin"/>
        </w:r>
        <w:r w:rsidR="00896657">
          <w:rPr>
            <w:webHidden/>
          </w:rPr>
          <w:instrText xml:space="preserve"> PAGEREF _Toc57991606 \h </w:instrText>
        </w:r>
        <w:r w:rsidR="00896657">
          <w:rPr>
            <w:webHidden/>
          </w:rPr>
        </w:r>
        <w:r w:rsidR="00896657">
          <w:rPr>
            <w:webHidden/>
          </w:rPr>
          <w:fldChar w:fldCharType="separate"/>
        </w:r>
        <w:r w:rsidR="002435B6">
          <w:rPr>
            <w:webHidden/>
          </w:rPr>
          <w:t>119</w:t>
        </w:r>
        <w:r w:rsidR="00896657">
          <w:rPr>
            <w:webHidden/>
          </w:rPr>
          <w:fldChar w:fldCharType="end"/>
        </w:r>
      </w:hyperlink>
    </w:p>
    <w:p w14:paraId="3F2C4917" w14:textId="6FA7BADF" w:rsidR="00896657" w:rsidRDefault="009509C3">
      <w:pPr>
        <w:pStyle w:val="Cuprins2"/>
        <w:rPr>
          <w:rFonts w:eastAsiaTheme="minorEastAsia" w:cstheme="minorBidi"/>
          <w:bCs w:val="0"/>
          <w:sz w:val="22"/>
          <w:lang w:eastAsia="ro-RO"/>
        </w:rPr>
      </w:pPr>
      <w:hyperlink w:anchor="_Toc57991607" w:history="1">
        <w:r w:rsidR="00896657" w:rsidRPr="00EB27D5">
          <w:rPr>
            <w:rStyle w:val="Hyperlink"/>
            <w:rFonts w:cstheme="minorHAnsi"/>
          </w:rPr>
          <w:t>7.5.</w:t>
        </w:r>
        <w:r w:rsidR="00896657">
          <w:rPr>
            <w:rFonts w:eastAsiaTheme="minorEastAsia" w:cstheme="minorBidi"/>
            <w:bCs w:val="0"/>
            <w:sz w:val="22"/>
            <w:lang w:eastAsia="ro-RO"/>
          </w:rPr>
          <w:tab/>
        </w:r>
        <w:r w:rsidR="00896657" w:rsidRPr="00EB27D5">
          <w:rPr>
            <w:rStyle w:val="Hyperlink"/>
            <w:rFonts w:cstheme="minorHAnsi"/>
          </w:rPr>
          <w:t>Efecte sinergice</w:t>
        </w:r>
        <w:r w:rsidR="00896657">
          <w:rPr>
            <w:webHidden/>
          </w:rPr>
          <w:tab/>
        </w:r>
        <w:r w:rsidR="00896657">
          <w:rPr>
            <w:webHidden/>
          </w:rPr>
          <w:fldChar w:fldCharType="begin"/>
        </w:r>
        <w:r w:rsidR="00896657">
          <w:rPr>
            <w:webHidden/>
          </w:rPr>
          <w:instrText xml:space="preserve"> PAGEREF _Toc57991607 \h </w:instrText>
        </w:r>
        <w:r w:rsidR="00896657">
          <w:rPr>
            <w:webHidden/>
          </w:rPr>
        </w:r>
        <w:r w:rsidR="00896657">
          <w:rPr>
            <w:webHidden/>
          </w:rPr>
          <w:fldChar w:fldCharType="separate"/>
        </w:r>
        <w:r w:rsidR="002435B6">
          <w:rPr>
            <w:webHidden/>
          </w:rPr>
          <w:t>119</w:t>
        </w:r>
        <w:r w:rsidR="00896657">
          <w:rPr>
            <w:webHidden/>
          </w:rPr>
          <w:fldChar w:fldCharType="end"/>
        </w:r>
      </w:hyperlink>
    </w:p>
    <w:p w14:paraId="20FCD64B" w14:textId="207B7F53" w:rsidR="00896657" w:rsidRDefault="009509C3">
      <w:pPr>
        <w:pStyle w:val="Cuprins2"/>
        <w:rPr>
          <w:rFonts w:eastAsiaTheme="minorEastAsia" w:cstheme="minorBidi"/>
          <w:bCs w:val="0"/>
          <w:sz w:val="22"/>
          <w:lang w:eastAsia="ro-RO"/>
        </w:rPr>
      </w:pPr>
      <w:hyperlink w:anchor="_Toc57991608" w:history="1">
        <w:r w:rsidR="00896657" w:rsidRPr="00EB27D5">
          <w:rPr>
            <w:rStyle w:val="Hyperlink"/>
            <w:rFonts w:cstheme="minorHAnsi"/>
          </w:rPr>
          <w:t>7.6.</w:t>
        </w:r>
        <w:r w:rsidR="00896657">
          <w:rPr>
            <w:rFonts w:eastAsiaTheme="minorEastAsia" w:cstheme="minorBidi"/>
            <w:bCs w:val="0"/>
            <w:sz w:val="22"/>
            <w:lang w:eastAsia="ro-RO"/>
          </w:rPr>
          <w:tab/>
        </w:r>
        <w:r w:rsidR="00896657" w:rsidRPr="00EB27D5">
          <w:rPr>
            <w:rStyle w:val="Hyperlink"/>
            <w:rFonts w:cstheme="minorHAnsi"/>
          </w:rPr>
          <w:t>Efecte pe termen scurt, mediu și lung</w:t>
        </w:r>
        <w:r w:rsidR="00896657">
          <w:rPr>
            <w:webHidden/>
          </w:rPr>
          <w:tab/>
        </w:r>
        <w:r w:rsidR="00896657">
          <w:rPr>
            <w:webHidden/>
          </w:rPr>
          <w:fldChar w:fldCharType="begin"/>
        </w:r>
        <w:r w:rsidR="00896657">
          <w:rPr>
            <w:webHidden/>
          </w:rPr>
          <w:instrText xml:space="preserve"> PAGEREF _Toc57991608 \h </w:instrText>
        </w:r>
        <w:r w:rsidR="00896657">
          <w:rPr>
            <w:webHidden/>
          </w:rPr>
        </w:r>
        <w:r w:rsidR="00896657">
          <w:rPr>
            <w:webHidden/>
          </w:rPr>
          <w:fldChar w:fldCharType="separate"/>
        </w:r>
        <w:r w:rsidR="002435B6">
          <w:rPr>
            <w:webHidden/>
          </w:rPr>
          <w:t>119</w:t>
        </w:r>
        <w:r w:rsidR="00896657">
          <w:rPr>
            <w:webHidden/>
          </w:rPr>
          <w:fldChar w:fldCharType="end"/>
        </w:r>
      </w:hyperlink>
    </w:p>
    <w:p w14:paraId="1EB5B40B" w14:textId="1DD0790D" w:rsidR="00896657" w:rsidRDefault="009509C3">
      <w:pPr>
        <w:pStyle w:val="Cuprins2"/>
        <w:rPr>
          <w:rFonts w:eastAsiaTheme="minorEastAsia" w:cstheme="minorBidi"/>
          <w:bCs w:val="0"/>
          <w:sz w:val="22"/>
          <w:lang w:eastAsia="ro-RO"/>
        </w:rPr>
      </w:pPr>
      <w:hyperlink w:anchor="_Toc57991609" w:history="1">
        <w:r w:rsidR="00896657" w:rsidRPr="00EB27D5">
          <w:rPr>
            <w:rStyle w:val="Hyperlink"/>
            <w:rFonts w:cstheme="minorHAnsi"/>
          </w:rPr>
          <w:t>7.7.</w:t>
        </w:r>
        <w:r w:rsidR="00896657">
          <w:rPr>
            <w:rFonts w:eastAsiaTheme="minorEastAsia" w:cstheme="minorBidi"/>
            <w:bCs w:val="0"/>
            <w:sz w:val="22"/>
            <w:lang w:eastAsia="ro-RO"/>
          </w:rPr>
          <w:tab/>
        </w:r>
        <w:r w:rsidR="00896657" w:rsidRPr="00EB27D5">
          <w:rPr>
            <w:rStyle w:val="Hyperlink"/>
            <w:rFonts w:cstheme="minorHAnsi"/>
          </w:rPr>
          <w:t>Efecte permanente și temporare</w:t>
        </w:r>
        <w:r w:rsidR="00896657">
          <w:rPr>
            <w:webHidden/>
          </w:rPr>
          <w:tab/>
        </w:r>
        <w:r w:rsidR="00896657">
          <w:rPr>
            <w:webHidden/>
          </w:rPr>
          <w:fldChar w:fldCharType="begin"/>
        </w:r>
        <w:r w:rsidR="00896657">
          <w:rPr>
            <w:webHidden/>
          </w:rPr>
          <w:instrText xml:space="preserve"> PAGEREF _Toc57991609 \h </w:instrText>
        </w:r>
        <w:r w:rsidR="00896657">
          <w:rPr>
            <w:webHidden/>
          </w:rPr>
        </w:r>
        <w:r w:rsidR="00896657">
          <w:rPr>
            <w:webHidden/>
          </w:rPr>
          <w:fldChar w:fldCharType="separate"/>
        </w:r>
        <w:r w:rsidR="002435B6">
          <w:rPr>
            <w:webHidden/>
          </w:rPr>
          <w:t>119</w:t>
        </w:r>
        <w:r w:rsidR="00896657">
          <w:rPr>
            <w:webHidden/>
          </w:rPr>
          <w:fldChar w:fldCharType="end"/>
        </w:r>
      </w:hyperlink>
    </w:p>
    <w:p w14:paraId="3BC8D7B3" w14:textId="35849FE6" w:rsidR="00896657" w:rsidRDefault="009509C3">
      <w:pPr>
        <w:pStyle w:val="Cuprins2"/>
        <w:rPr>
          <w:rFonts w:eastAsiaTheme="minorEastAsia" w:cstheme="minorBidi"/>
          <w:bCs w:val="0"/>
          <w:sz w:val="22"/>
          <w:lang w:eastAsia="ro-RO"/>
        </w:rPr>
      </w:pPr>
      <w:hyperlink w:anchor="_Toc57991610" w:history="1">
        <w:r w:rsidR="00896657" w:rsidRPr="00EB27D5">
          <w:rPr>
            <w:rStyle w:val="Hyperlink"/>
            <w:rFonts w:cstheme="minorHAnsi"/>
          </w:rPr>
          <w:t>7.8.</w:t>
        </w:r>
        <w:r w:rsidR="00896657">
          <w:rPr>
            <w:rFonts w:eastAsiaTheme="minorEastAsia" w:cstheme="minorBidi"/>
            <w:bCs w:val="0"/>
            <w:sz w:val="22"/>
            <w:lang w:eastAsia="ro-RO"/>
          </w:rPr>
          <w:tab/>
        </w:r>
        <w:r w:rsidR="00896657" w:rsidRPr="00EB27D5">
          <w:rPr>
            <w:rStyle w:val="Hyperlink"/>
            <w:rFonts w:cstheme="minorHAnsi"/>
          </w:rPr>
          <w:t>Efecte pozitive și negative</w:t>
        </w:r>
        <w:r w:rsidR="00896657">
          <w:rPr>
            <w:webHidden/>
          </w:rPr>
          <w:tab/>
        </w:r>
        <w:r w:rsidR="00896657">
          <w:rPr>
            <w:webHidden/>
          </w:rPr>
          <w:fldChar w:fldCharType="begin"/>
        </w:r>
        <w:r w:rsidR="00896657">
          <w:rPr>
            <w:webHidden/>
          </w:rPr>
          <w:instrText xml:space="preserve"> PAGEREF _Toc57991610 \h </w:instrText>
        </w:r>
        <w:r w:rsidR="00896657">
          <w:rPr>
            <w:webHidden/>
          </w:rPr>
        </w:r>
        <w:r w:rsidR="00896657">
          <w:rPr>
            <w:webHidden/>
          </w:rPr>
          <w:fldChar w:fldCharType="separate"/>
        </w:r>
        <w:r w:rsidR="002435B6">
          <w:rPr>
            <w:webHidden/>
          </w:rPr>
          <w:t>120</w:t>
        </w:r>
        <w:r w:rsidR="00896657">
          <w:rPr>
            <w:webHidden/>
          </w:rPr>
          <w:fldChar w:fldCharType="end"/>
        </w:r>
      </w:hyperlink>
    </w:p>
    <w:p w14:paraId="2307AF5E" w14:textId="0E71F3EA" w:rsidR="00896657" w:rsidRDefault="009509C3">
      <w:pPr>
        <w:pStyle w:val="Cuprins2"/>
        <w:rPr>
          <w:rFonts w:eastAsiaTheme="minorEastAsia" w:cstheme="minorBidi"/>
          <w:bCs w:val="0"/>
          <w:sz w:val="22"/>
          <w:lang w:eastAsia="ro-RO"/>
        </w:rPr>
      </w:pPr>
      <w:hyperlink w:anchor="_Toc57991611" w:history="1">
        <w:r w:rsidR="00896657" w:rsidRPr="00EB27D5">
          <w:rPr>
            <w:rStyle w:val="Hyperlink"/>
          </w:rPr>
          <w:t>7.9.</w:t>
        </w:r>
        <w:r w:rsidR="00896657">
          <w:rPr>
            <w:rFonts w:eastAsiaTheme="minorEastAsia" w:cstheme="minorBidi"/>
            <w:bCs w:val="0"/>
            <w:sz w:val="22"/>
            <w:lang w:eastAsia="ro-RO"/>
          </w:rPr>
          <w:tab/>
        </w:r>
        <w:r w:rsidR="00896657" w:rsidRPr="00EB27D5">
          <w:rPr>
            <w:rStyle w:val="Hyperlink"/>
          </w:rPr>
          <w:t>Posibile efecte semnificative asupra mediului, inclusiv al sănătății în context transfrontieră</w:t>
        </w:r>
        <w:r w:rsidR="00896657">
          <w:rPr>
            <w:webHidden/>
          </w:rPr>
          <w:tab/>
        </w:r>
        <w:r w:rsidR="00896657">
          <w:rPr>
            <w:webHidden/>
          </w:rPr>
          <w:fldChar w:fldCharType="begin"/>
        </w:r>
        <w:r w:rsidR="00896657">
          <w:rPr>
            <w:webHidden/>
          </w:rPr>
          <w:instrText xml:space="preserve"> PAGEREF _Toc57991611 \h </w:instrText>
        </w:r>
        <w:r w:rsidR="00896657">
          <w:rPr>
            <w:webHidden/>
          </w:rPr>
        </w:r>
        <w:r w:rsidR="00896657">
          <w:rPr>
            <w:webHidden/>
          </w:rPr>
          <w:fldChar w:fldCharType="separate"/>
        </w:r>
        <w:r w:rsidR="002435B6">
          <w:rPr>
            <w:webHidden/>
          </w:rPr>
          <w:t>120</w:t>
        </w:r>
        <w:r w:rsidR="00896657">
          <w:rPr>
            <w:webHidden/>
          </w:rPr>
          <w:fldChar w:fldCharType="end"/>
        </w:r>
      </w:hyperlink>
    </w:p>
    <w:p w14:paraId="78DF6B9B" w14:textId="56AFCE62" w:rsidR="00896657" w:rsidRDefault="009509C3">
      <w:pPr>
        <w:pStyle w:val="Cuprins1"/>
        <w:rPr>
          <w:rFonts w:eastAsiaTheme="minorEastAsia" w:cstheme="minorBidi"/>
          <w:b w:val="0"/>
          <w:bCs w:val="0"/>
          <w:sz w:val="22"/>
          <w:lang w:eastAsia="ro-RO"/>
        </w:rPr>
      </w:pPr>
      <w:hyperlink w:anchor="_Toc57991612" w:history="1">
        <w:r w:rsidR="00896657" w:rsidRPr="00EB27D5">
          <w:rPr>
            <w:rStyle w:val="Hyperlink"/>
            <w:rFonts w:cstheme="minorHAnsi"/>
          </w:rPr>
          <w:t>8.</w:t>
        </w:r>
        <w:r w:rsidR="00896657">
          <w:rPr>
            <w:rFonts w:eastAsiaTheme="minorEastAsia" w:cstheme="minorBidi"/>
            <w:b w:val="0"/>
            <w:bCs w:val="0"/>
            <w:sz w:val="22"/>
            <w:lang w:eastAsia="ro-RO"/>
          </w:rPr>
          <w:tab/>
        </w:r>
        <w:r w:rsidR="00896657" w:rsidRPr="00EB27D5">
          <w:rPr>
            <w:rStyle w:val="Hyperlink"/>
            <w:rFonts w:cstheme="minorHAnsi"/>
          </w:rPr>
          <w:t>ANALIZA ALTERNATIVELOR PREVĂZUTE ÎN PJGD</w:t>
        </w:r>
        <w:r w:rsidR="00896657">
          <w:rPr>
            <w:webHidden/>
          </w:rPr>
          <w:tab/>
        </w:r>
        <w:r w:rsidR="00896657">
          <w:rPr>
            <w:webHidden/>
          </w:rPr>
          <w:fldChar w:fldCharType="begin"/>
        </w:r>
        <w:r w:rsidR="00896657">
          <w:rPr>
            <w:webHidden/>
          </w:rPr>
          <w:instrText xml:space="preserve"> PAGEREF _Toc57991612 \h </w:instrText>
        </w:r>
        <w:r w:rsidR="00896657">
          <w:rPr>
            <w:webHidden/>
          </w:rPr>
        </w:r>
        <w:r w:rsidR="00896657">
          <w:rPr>
            <w:webHidden/>
          </w:rPr>
          <w:fldChar w:fldCharType="separate"/>
        </w:r>
        <w:r w:rsidR="002435B6">
          <w:rPr>
            <w:webHidden/>
          </w:rPr>
          <w:t>121</w:t>
        </w:r>
        <w:r w:rsidR="00896657">
          <w:rPr>
            <w:webHidden/>
          </w:rPr>
          <w:fldChar w:fldCharType="end"/>
        </w:r>
      </w:hyperlink>
    </w:p>
    <w:p w14:paraId="2E301DEF" w14:textId="18A45770" w:rsidR="00896657" w:rsidRDefault="009509C3">
      <w:pPr>
        <w:pStyle w:val="Cuprins2"/>
        <w:rPr>
          <w:rFonts w:eastAsiaTheme="minorEastAsia" w:cstheme="minorBidi"/>
          <w:bCs w:val="0"/>
          <w:sz w:val="22"/>
          <w:lang w:eastAsia="ro-RO"/>
        </w:rPr>
      </w:pPr>
      <w:hyperlink w:anchor="_Toc57991613" w:history="1">
        <w:r w:rsidR="00896657" w:rsidRPr="00EB27D5">
          <w:rPr>
            <w:rStyle w:val="Hyperlink"/>
            <w:rFonts w:cstheme="minorHAnsi"/>
          </w:rPr>
          <w:t>8.1.</w:t>
        </w:r>
        <w:r w:rsidR="00896657">
          <w:rPr>
            <w:rFonts w:eastAsiaTheme="minorEastAsia" w:cstheme="minorBidi"/>
            <w:bCs w:val="0"/>
            <w:sz w:val="22"/>
            <w:lang w:eastAsia="ro-RO"/>
          </w:rPr>
          <w:tab/>
        </w:r>
        <w:r w:rsidR="00896657" w:rsidRPr="00EB27D5">
          <w:rPr>
            <w:rStyle w:val="Hyperlink"/>
            <w:rFonts w:cstheme="minorHAnsi"/>
          </w:rPr>
          <w:t>Descrierea alternativelor</w:t>
        </w:r>
        <w:r w:rsidR="00896657">
          <w:rPr>
            <w:webHidden/>
          </w:rPr>
          <w:tab/>
        </w:r>
        <w:r w:rsidR="00896657">
          <w:rPr>
            <w:webHidden/>
          </w:rPr>
          <w:fldChar w:fldCharType="begin"/>
        </w:r>
        <w:r w:rsidR="00896657">
          <w:rPr>
            <w:webHidden/>
          </w:rPr>
          <w:instrText xml:space="preserve"> PAGEREF _Toc57991613 \h </w:instrText>
        </w:r>
        <w:r w:rsidR="00896657">
          <w:rPr>
            <w:webHidden/>
          </w:rPr>
        </w:r>
        <w:r w:rsidR="00896657">
          <w:rPr>
            <w:webHidden/>
          </w:rPr>
          <w:fldChar w:fldCharType="separate"/>
        </w:r>
        <w:r w:rsidR="002435B6">
          <w:rPr>
            <w:webHidden/>
          </w:rPr>
          <w:t>121</w:t>
        </w:r>
        <w:r w:rsidR="00896657">
          <w:rPr>
            <w:webHidden/>
          </w:rPr>
          <w:fldChar w:fldCharType="end"/>
        </w:r>
      </w:hyperlink>
    </w:p>
    <w:p w14:paraId="06F920C9" w14:textId="6FF52411" w:rsidR="00896657" w:rsidRDefault="009509C3">
      <w:pPr>
        <w:pStyle w:val="Cuprins2"/>
        <w:rPr>
          <w:rFonts w:eastAsiaTheme="minorEastAsia" w:cstheme="minorBidi"/>
          <w:bCs w:val="0"/>
          <w:sz w:val="22"/>
          <w:lang w:eastAsia="ro-RO"/>
        </w:rPr>
      </w:pPr>
      <w:hyperlink w:anchor="_Toc57991614" w:history="1">
        <w:r w:rsidR="00896657" w:rsidRPr="00EB27D5">
          <w:rPr>
            <w:rStyle w:val="Hyperlink"/>
            <w:rFonts w:cstheme="minorHAnsi"/>
          </w:rPr>
          <w:t>8.2.</w:t>
        </w:r>
        <w:r w:rsidR="00896657">
          <w:rPr>
            <w:rFonts w:eastAsiaTheme="minorEastAsia" w:cstheme="minorBidi"/>
            <w:bCs w:val="0"/>
            <w:sz w:val="22"/>
            <w:lang w:eastAsia="ro-RO"/>
          </w:rPr>
          <w:tab/>
        </w:r>
        <w:r w:rsidR="00896657" w:rsidRPr="00EB27D5">
          <w:rPr>
            <w:rStyle w:val="Hyperlink"/>
            <w:rFonts w:cstheme="minorHAnsi"/>
          </w:rPr>
          <w:t>Criterii de selecție pentru alegerea alternativei optime</w:t>
        </w:r>
        <w:r w:rsidR="00896657">
          <w:rPr>
            <w:webHidden/>
          </w:rPr>
          <w:tab/>
        </w:r>
        <w:r w:rsidR="00896657">
          <w:rPr>
            <w:webHidden/>
          </w:rPr>
          <w:fldChar w:fldCharType="begin"/>
        </w:r>
        <w:r w:rsidR="00896657">
          <w:rPr>
            <w:webHidden/>
          </w:rPr>
          <w:instrText xml:space="preserve"> PAGEREF _Toc57991614 \h </w:instrText>
        </w:r>
        <w:r w:rsidR="00896657">
          <w:rPr>
            <w:webHidden/>
          </w:rPr>
        </w:r>
        <w:r w:rsidR="00896657">
          <w:rPr>
            <w:webHidden/>
          </w:rPr>
          <w:fldChar w:fldCharType="separate"/>
        </w:r>
        <w:r w:rsidR="002435B6">
          <w:rPr>
            <w:webHidden/>
          </w:rPr>
          <w:t>127</w:t>
        </w:r>
        <w:r w:rsidR="00896657">
          <w:rPr>
            <w:webHidden/>
          </w:rPr>
          <w:fldChar w:fldCharType="end"/>
        </w:r>
      </w:hyperlink>
    </w:p>
    <w:p w14:paraId="1E6B7306" w14:textId="7D1800AC" w:rsidR="00896657" w:rsidRDefault="009509C3">
      <w:pPr>
        <w:pStyle w:val="Cuprins3"/>
        <w:rPr>
          <w:rFonts w:eastAsiaTheme="minorEastAsia" w:cstheme="minorBidi"/>
          <w:bCs w:val="0"/>
          <w:i w:val="0"/>
          <w:lang w:eastAsia="ro-RO"/>
        </w:rPr>
      </w:pPr>
      <w:hyperlink w:anchor="_Toc57991615" w:history="1">
        <w:r w:rsidR="00896657" w:rsidRPr="00EB27D5">
          <w:rPr>
            <w:rStyle w:val="Hyperlink"/>
          </w:rPr>
          <w:t>8.2.1.</w:t>
        </w:r>
        <w:r w:rsidR="00896657">
          <w:rPr>
            <w:rFonts w:eastAsiaTheme="minorEastAsia" w:cstheme="minorBidi"/>
            <w:bCs w:val="0"/>
            <w:i w:val="0"/>
            <w:lang w:eastAsia="ro-RO"/>
          </w:rPr>
          <w:tab/>
        </w:r>
        <w:r w:rsidR="00896657" w:rsidRPr="00EB27D5">
          <w:rPr>
            <w:rStyle w:val="Hyperlink"/>
          </w:rPr>
          <w:t>Evaluarea alternativelor din punct de vedere al impactului potențial asupra factorului de mediu apă</w:t>
        </w:r>
        <w:r w:rsidR="00896657">
          <w:rPr>
            <w:webHidden/>
          </w:rPr>
          <w:tab/>
        </w:r>
        <w:r w:rsidR="00896657">
          <w:rPr>
            <w:webHidden/>
          </w:rPr>
          <w:fldChar w:fldCharType="begin"/>
        </w:r>
        <w:r w:rsidR="00896657">
          <w:rPr>
            <w:webHidden/>
          </w:rPr>
          <w:instrText xml:space="preserve"> PAGEREF _Toc57991615 \h </w:instrText>
        </w:r>
        <w:r w:rsidR="00896657">
          <w:rPr>
            <w:webHidden/>
          </w:rPr>
        </w:r>
        <w:r w:rsidR="00896657">
          <w:rPr>
            <w:webHidden/>
          </w:rPr>
          <w:fldChar w:fldCharType="separate"/>
        </w:r>
        <w:r w:rsidR="002435B6">
          <w:rPr>
            <w:webHidden/>
          </w:rPr>
          <w:t>129</w:t>
        </w:r>
        <w:r w:rsidR="00896657">
          <w:rPr>
            <w:webHidden/>
          </w:rPr>
          <w:fldChar w:fldCharType="end"/>
        </w:r>
      </w:hyperlink>
    </w:p>
    <w:p w14:paraId="1B2862E8" w14:textId="28E0C69D" w:rsidR="00896657" w:rsidRDefault="009509C3">
      <w:pPr>
        <w:pStyle w:val="Cuprins3"/>
        <w:rPr>
          <w:rFonts w:eastAsiaTheme="minorEastAsia" w:cstheme="minorBidi"/>
          <w:bCs w:val="0"/>
          <w:i w:val="0"/>
          <w:lang w:eastAsia="ro-RO"/>
        </w:rPr>
      </w:pPr>
      <w:hyperlink w:anchor="_Toc57991616" w:history="1">
        <w:r w:rsidR="00896657" w:rsidRPr="00EB27D5">
          <w:rPr>
            <w:rStyle w:val="Hyperlink"/>
          </w:rPr>
          <w:t>8.2.2.</w:t>
        </w:r>
        <w:r w:rsidR="00896657">
          <w:rPr>
            <w:rFonts w:eastAsiaTheme="minorEastAsia" w:cstheme="minorBidi"/>
            <w:bCs w:val="0"/>
            <w:i w:val="0"/>
            <w:lang w:eastAsia="ro-RO"/>
          </w:rPr>
          <w:tab/>
        </w:r>
        <w:r w:rsidR="00896657" w:rsidRPr="00EB27D5">
          <w:rPr>
            <w:rStyle w:val="Hyperlink"/>
          </w:rPr>
          <w:t>Evaluarea alternativelor din punct de vedere al impactului potențial asupra schimbărilor climatice</w:t>
        </w:r>
        <w:r w:rsidR="00896657">
          <w:rPr>
            <w:webHidden/>
          </w:rPr>
          <w:tab/>
        </w:r>
        <w:r w:rsidR="00896657">
          <w:rPr>
            <w:webHidden/>
          </w:rPr>
          <w:fldChar w:fldCharType="begin"/>
        </w:r>
        <w:r w:rsidR="00896657">
          <w:rPr>
            <w:webHidden/>
          </w:rPr>
          <w:instrText xml:space="preserve"> PAGEREF _Toc57991616 \h </w:instrText>
        </w:r>
        <w:r w:rsidR="00896657">
          <w:rPr>
            <w:webHidden/>
          </w:rPr>
        </w:r>
        <w:r w:rsidR="00896657">
          <w:rPr>
            <w:webHidden/>
          </w:rPr>
          <w:fldChar w:fldCharType="separate"/>
        </w:r>
        <w:r w:rsidR="002435B6">
          <w:rPr>
            <w:webHidden/>
          </w:rPr>
          <w:t>129</w:t>
        </w:r>
        <w:r w:rsidR="00896657">
          <w:rPr>
            <w:webHidden/>
          </w:rPr>
          <w:fldChar w:fldCharType="end"/>
        </w:r>
      </w:hyperlink>
    </w:p>
    <w:p w14:paraId="77671AD2" w14:textId="2290D613" w:rsidR="00896657" w:rsidRDefault="009509C3">
      <w:pPr>
        <w:pStyle w:val="Cuprins3"/>
        <w:rPr>
          <w:rFonts w:eastAsiaTheme="minorEastAsia" w:cstheme="minorBidi"/>
          <w:bCs w:val="0"/>
          <w:i w:val="0"/>
          <w:lang w:eastAsia="ro-RO"/>
        </w:rPr>
      </w:pPr>
      <w:hyperlink w:anchor="_Toc57991617" w:history="1">
        <w:r w:rsidR="00896657" w:rsidRPr="00EB27D5">
          <w:rPr>
            <w:rStyle w:val="Hyperlink"/>
          </w:rPr>
          <w:t>8.2.3.</w:t>
        </w:r>
        <w:r w:rsidR="00896657">
          <w:rPr>
            <w:rFonts w:eastAsiaTheme="minorEastAsia" w:cstheme="minorBidi"/>
            <w:bCs w:val="0"/>
            <w:i w:val="0"/>
            <w:lang w:eastAsia="ro-RO"/>
          </w:rPr>
          <w:tab/>
        </w:r>
        <w:r w:rsidR="00896657" w:rsidRPr="00EB27D5">
          <w:rPr>
            <w:rStyle w:val="Hyperlink"/>
          </w:rPr>
          <w:t>Evaluarea alternativelor din punct de vedere al impactului potențial asupra factorului de mediu sol/subsol</w:t>
        </w:r>
        <w:r w:rsidR="00896657">
          <w:rPr>
            <w:webHidden/>
          </w:rPr>
          <w:tab/>
        </w:r>
        <w:r w:rsidR="00896657">
          <w:rPr>
            <w:webHidden/>
          </w:rPr>
          <w:fldChar w:fldCharType="begin"/>
        </w:r>
        <w:r w:rsidR="00896657">
          <w:rPr>
            <w:webHidden/>
          </w:rPr>
          <w:instrText xml:space="preserve"> PAGEREF _Toc57991617 \h </w:instrText>
        </w:r>
        <w:r w:rsidR="00896657">
          <w:rPr>
            <w:webHidden/>
          </w:rPr>
        </w:r>
        <w:r w:rsidR="00896657">
          <w:rPr>
            <w:webHidden/>
          </w:rPr>
          <w:fldChar w:fldCharType="separate"/>
        </w:r>
        <w:r w:rsidR="002435B6">
          <w:rPr>
            <w:webHidden/>
          </w:rPr>
          <w:t>131</w:t>
        </w:r>
        <w:r w:rsidR="00896657">
          <w:rPr>
            <w:webHidden/>
          </w:rPr>
          <w:fldChar w:fldCharType="end"/>
        </w:r>
      </w:hyperlink>
    </w:p>
    <w:p w14:paraId="497CE180" w14:textId="7D38FAA3" w:rsidR="00896657" w:rsidRDefault="009509C3">
      <w:pPr>
        <w:pStyle w:val="Cuprins3"/>
        <w:rPr>
          <w:rFonts w:eastAsiaTheme="minorEastAsia" w:cstheme="minorBidi"/>
          <w:bCs w:val="0"/>
          <w:i w:val="0"/>
          <w:lang w:eastAsia="ro-RO"/>
        </w:rPr>
      </w:pPr>
      <w:hyperlink w:anchor="_Toc57991618" w:history="1">
        <w:r w:rsidR="00896657" w:rsidRPr="00EB27D5">
          <w:rPr>
            <w:rStyle w:val="Hyperlink"/>
          </w:rPr>
          <w:t>8.2.4.</w:t>
        </w:r>
        <w:r w:rsidR="00896657">
          <w:rPr>
            <w:rFonts w:eastAsiaTheme="minorEastAsia" w:cstheme="minorBidi"/>
            <w:bCs w:val="0"/>
            <w:i w:val="0"/>
            <w:lang w:eastAsia="ro-RO"/>
          </w:rPr>
          <w:tab/>
        </w:r>
        <w:r w:rsidR="00896657" w:rsidRPr="00EB27D5">
          <w:rPr>
            <w:rStyle w:val="Hyperlink"/>
          </w:rPr>
          <w:t>Evaluarea alternativelor din punct de vedere al impactului potențial asupra biodiversității</w:t>
        </w:r>
        <w:r w:rsidR="00896657">
          <w:rPr>
            <w:webHidden/>
          </w:rPr>
          <w:tab/>
        </w:r>
        <w:r w:rsidR="00896657">
          <w:rPr>
            <w:webHidden/>
          </w:rPr>
          <w:fldChar w:fldCharType="begin"/>
        </w:r>
        <w:r w:rsidR="00896657">
          <w:rPr>
            <w:webHidden/>
          </w:rPr>
          <w:instrText xml:space="preserve"> PAGEREF _Toc57991618 \h </w:instrText>
        </w:r>
        <w:r w:rsidR="00896657">
          <w:rPr>
            <w:webHidden/>
          </w:rPr>
        </w:r>
        <w:r w:rsidR="00896657">
          <w:rPr>
            <w:webHidden/>
          </w:rPr>
          <w:fldChar w:fldCharType="separate"/>
        </w:r>
        <w:r w:rsidR="002435B6">
          <w:rPr>
            <w:webHidden/>
          </w:rPr>
          <w:t>132</w:t>
        </w:r>
        <w:r w:rsidR="00896657">
          <w:rPr>
            <w:webHidden/>
          </w:rPr>
          <w:fldChar w:fldCharType="end"/>
        </w:r>
      </w:hyperlink>
    </w:p>
    <w:p w14:paraId="56E3C50A" w14:textId="6B717D60" w:rsidR="00896657" w:rsidRDefault="009509C3">
      <w:pPr>
        <w:pStyle w:val="Cuprins3"/>
        <w:rPr>
          <w:rFonts w:eastAsiaTheme="minorEastAsia" w:cstheme="minorBidi"/>
          <w:bCs w:val="0"/>
          <w:i w:val="0"/>
          <w:lang w:eastAsia="ro-RO"/>
        </w:rPr>
      </w:pPr>
      <w:hyperlink w:anchor="_Toc57991619" w:history="1">
        <w:r w:rsidR="00896657" w:rsidRPr="00EB27D5">
          <w:rPr>
            <w:rStyle w:val="Hyperlink"/>
          </w:rPr>
          <w:t>8.2.5.</w:t>
        </w:r>
        <w:r w:rsidR="00896657">
          <w:rPr>
            <w:rFonts w:eastAsiaTheme="minorEastAsia" w:cstheme="minorBidi"/>
            <w:bCs w:val="0"/>
            <w:i w:val="0"/>
            <w:lang w:eastAsia="ro-RO"/>
          </w:rPr>
          <w:tab/>
        </w:r>
        <w:r w:rsidR="00896657" w:rsidRPr="00EB27D5">
          <w:rPr>
            <w:rStyle w:val="Hyperlink"/>
          </w:rPr>
          <w:t>Evaluarea alternativelor din punct de vedere al impactului potențial asupra sănătății umane</w:t>
        </w:r>
        <w:r w:rsidR="00896657">
          <w:rPr>
            <w:webHidden/>
          </w:rPr>
          <w:tab/>
        </w:r>
        <w:r w:rsidR="00896657">
          <w:rPr>
            <w:webHidden/>
          </w:rPr>
          <w:fldChar w:fldCharType="begin"/>
        </w:r>
        <w:r w:rsidR="00896657">
          <w:rPr>
            <w:webHidden/>
          </w:rPr>
          <w:instrText xml:space="preserve"> PAGEREF _Toc57991619 \h </w:instrText>
        </w:r>
        <w:r w:rsidR="00896657">
          <w:rPr>
            <w:webHidden/>
          </w:rPr>
        </w:r>
        <w:r w:rsidR="00896657">
          <w:rPr>
            <w:webHidden/>
          </w:rPr>
          <w:fldChar w:fldCharType="separate"/>
        </w:r>
        <w:r w:rsidR="002435B6">
          <w:rPr>
            <w:webHidden/>
          </w:rPr>
          <w:t>132</w:t>
        </w:r>
        <w:r w:rsidR="00896657">
          <w:rPr>
            <w:webHidden/>
          </w:rPr>
          <w:fldChar w:fldCharType="end"/>
        </w:r>
      </w:hyperlink>
    </w:p>
    <w:p w14:paraId="7B0AECCB" w14:textId="6B3322F1" w:rsidR="00896657" w:rsidRDefault="009509C3">
      <w:pPr>
        <w:pStyle w:val="Cuprins3"/>
        <w:rPr>
          <w:rFonts w:eastAsiaTheme="minorEastAsia" w:cstheme="minorBidi"/>
          <w:bCs w:val="0"/>
          <w:i w:val="0"/>
          <w:lang w:eastAsia="ro-RO"/>
        </w:rPr>
      </w:pPr>
      <w:hyperlink w:anchor="_Toc57991620" w:history="1">
        <w:r w:rsidR="00896657" w:rsidRPr="00EB27D5">
          <w:rPr>
            <w:rStyle w:val="Hyperlink"/>
          </w:rPr>
          <w:t>8.2.6.</w:t>
        </w:r>
        <w:r w:rsidR="00896657">
          <w:rPr>
            <w:rFonts w:eastAsiaTheme="minorEastAsia" w:cstheme="minorBidi"/>
            <w:bCs w:val="0"/>
            <w:i w:val="0"/>
            <w:lang w:eastAsia="ro-RO"/>
          </w:rPr>
          <w:tab/>
        </w:r>
        <w:r w:rsidR="00896657" w:rsidRPr="00EB27D5">
          <w:rPr>
            <w:rStyle w:val="Hyperlink"/>
          </w:rPr>
          <w:t>Evaluarea alternativelor din punct de vedere al impactului potențial asupra resurselor naturale</w:t>
        </w:r>
        <w:r w:rsidR="00896657">
          <w:rPr>
            <w:webHidden/>
          </w:rPr>
          <w:tab/>
        </w:r>
        <w:r w:rsidR="00896657">
          <w:rPr>
            <w:webHidden/>
          </w:rPr>
          <w:fldChar w:fldCharType="begin"/>
        </w:r>
        <w:r w:rsidR="00896657">
          <w:rPr>
            <w:webHidden/>
          </w:rPr>
          <w:instrText xml:space="preserve"> PAGEREF _Toc57991620 \h </w:instrText>
        </w:r>
        <w:r w:rsidR="00896657">
          <w:rPr>
            <w:webHidden/>
          </w:rPr>
        </w:r>
        <w:r w:rsidR="00896657">
          <w:rPr>
            <w:webHidden/>
          </w:rPr>
          <w:fldChar w:fldCharType="separate"/>
        </w:r>
        <w:r w:rsidR="002435B6">
          <w:rPr>
            <w:webHidden/>
          </w:rPr>
          <w:t>133</w:t>
        </w:r>
        <w:r w:rsidR="00896657">
          <w:rPr>
            <w:webHidden/>
          </w:rPr>
          <w:fldChar w:fldCharType="end"/>
        </w:r>
      </w:hyperlink>
    </w:p>
    <w:p w14:paraId="6D2B119E" w14:textId="0CBA9974" w:rsidR="00896657" w:rsidRDefault="009509C3">
      <w:pPr>
        <w:pStyle w:val="Cuprins3"/>
        <w:rPr>
          <w:rFonts w:eastAsiaTheme="minorEastAsia" w:cstheme="minorBidi"/>
          <w:bCs w:val="0"/>
          <w:i w:val="0"/>
          <w:lang w:eastAsia="ro-RO"/>
        </w:rPr>
      </w:pPr>
      <w:hyperlink w:anchor="_Toc57991621" w:history="1">
        <w:r w:rsidR="00896657" w:rsidRPr="00EB27D5">
          <w:rPr>
            <w:rStyle w:val="Hyperlink"/>
          </w:rPr>
          <w:t>8.2.7.</w:t>
        </w:r>
        <w:r w:rsidR="00896657">
          <w:rPr>
            <w:rFonts w:eastAsiaTheme="minorEastAsia" w:cstheme="minorBidi"/>
            <w:bCs w:val="0"/>
            <w:i w:val="0"/>
            <w:lang w:eastAsia="ro-RO"/>
          </w:rPr>
          <w:tab/>
        </w:r>
        <w:r w:rsidR="00896657" w:rsidRPr="00EB27D5">
          <w:rPr>
            <w:rStyle w:val="Hyperlink"/>
          </w:rPr>
          <w:t>Gradul de reciclare a deșeurilor</w:t>
        </w:r>
        <w:r w:rsidR="00896657">
          <w:rPr>
            <w:webHidden/>
          </w:rPr>
          <w:tab/>
        </w:r>
        <w:r w:rsidR="00896657">
          <w:rPr>
            <w:webHidden/>
          </w:rPr>
          <w:fldChar w:fldCharType="begin"/>
        </w:r>
        <w:r w:rsidR="00896657">
          <w:rPr>
            <w:webHidden/>
          </w:rPr>
          <w:instrText xml:space="preserve"> PAGEREF _Toc57991621 \h </w:instrText>
        </w:r>
        <w:r w:rsidR="00896657">
          <w:rPr>
            <w:webHidden/>
          </w:rPr>
        </w:r>
        <w:r w:rsidR="00896657">
          <w:rPr>
            <w:webHidden/>
          </w:rPr>
          <w:fldChar w:fldCharType="separate"/>
        </w:r>
        <w:r w:rsidR="002435B6">
          <w:rPr>
            <w:webHidden/>
          </w:rPr>
          <w:t>133</w:t>
        </w:r>
        <w:r w:rsidR="00896657">
          <w:rPr>
            <w:webHidden/>
          </w:rPr>
          <w:fldChar w:fldCharType="end"/>
        </w:r>
      </w:hyperlink>
    </w:p>
    <w:p w14:paraId="284FCD91" w14:textId="5608D12A" w:rsidR="00896657" w:rsidRDefault="009509C3">
      <w:pPr>
        <w:pStyle w:val="Cuprins3"/>
        <w:rPr>
          <w:rFonts w:eastAsiaTheme="minorEastAsia" w:cstheme="minorBidi"/>
          <w:bCs w:val="0"/>
          <w:i w:val="0"/>
          <w:lang w:eastAsia="ro-RO"/>
        </w:rPr>
      </w:pPr>
      <w:hyperlink w:anchor="_Toc57991622" w:history="1">
        <w:r w:rsidR="00896657" w:rsidRPr="00EB27D5">
          <w:rPr>
            <w:rStyle w:val="Hyperlink"/>
          </w:rPr>
          <w:t>8.2.8.</w:t>
        </w:r>
        <w:r w:rsidR="00896657">
          <w:rPr>
            <w:rFonts w:eastAsiaTheme="minorEastAsia" w:cstheme="minorBidi"/>
            <w:bCs w:val="0"/>
            <w:i w:val="0"/>
            <w:lang w:eastAsia="ro-RO"/>
          </w:rPr>
          <w:tab/>
        </w:r>
        <w:r w:rsidR="00896657" w:rsidRPr="00EB27D5">
          <w:rPr>
            <w:rStyle w:val="Hyperlink"/>
          </w:rPr>
          <w:t>Gradul de valorificare energetică</w:t>
        </w:r>
        <w:r w:rsidR="00896657">
          <w:rPr>
            <w:webHidden/>
          </w:rPr>
          <w:tab/>
        </w:r>
        <w:r w:rsidR="00896657">
          <w:rPr>
            <w:webHidden/>
          </w:rPr>
          <w:fldChar w:fldCharType="begin"/>
        </w:r>
        <w:r w:rsidR="00896657">
          <w:rPr>
            <w:webHidden/>
          </w:rPr>
          <w:instrText xml:space="preserve"> PAGEREF _Toc57991622 \h </w:instrText>
        </w:r>
        <w:r w:rsidR="00896657">
          <w:rPr>
            <w:webHidden/>
          </w:rPr>
        </w:r>
        <w:r w:rsidR="00896657">
          <w:rPr>
            <w:webHidden/>
          </w:rPr>
          <w:fldChar w:fldCharType="separate"/>
        </w:r>
        <w:r w:rsidR="002435B6">
          <w:rPr>
            <w:webHidden/>
          </w:rPr>
          <w:t>134</w:t>
        </w:r>
        <w:r w:rsidR="00896657">
          <w:rPr>
            <w:webHidden/>
          </w:rPr>
          <w:fldChar w:fldCharType="end"/>
        </w:r>
      </w:hyperlink>
    </w:p>
    <w:p w14:paraId="188DEE33" w14:textId="4574697F" w:rsidR="00896657" w:rsidRDefault="009509C3">
      <w:pPr>
        <w:pStyle w:val="Cuprins3"/>
        <w:rPr>
          <w:rFonts w:eastAsiaTheme="minorEastAsia" w:cstheme="minorBidi"/>
          <w:bCs w:val="0"/>
          <w:i w:val="0"/>
          <w:lang w:eastAsia="ro-RO"/>
        </w:rPr>
      </w:pPr>
      <w:hyperlink w:anchor="_Toc57991623" w:history="1">
        <w:r w:rsidR="00896657" w:rsidRPr="00EB27D5">
          <w:rPr>
            <w:rStyle w:val="Hyperlink"/>
          </w:rPr>
          <w:t>8.2.9.</w:t>
        </w:r>
        <w:r w:rsidR="00896657">
          <w:rPr>
            <w:rFonts w:eastAsiaTheme="minorEastAsia" w:cstheme="minorBidi"/>
            <w:bCs w:val="0"/>
            <w:i w:val="0"/>
            <w:lang w:eastAsia="ro-RO"/>
          </w:rPr>
          <w:tab/>
        </w:r>
        <w:r w:rsidR="00896657" w:rsidRPr="00EB27D5">
          <w:rPr>
            <w:rStyle w:val="Hyperlink"/>
          </w:rPr>
          <w:t>Evaluarea alternativelor din punct de vedere al impactului potențial asupra patrimoniului cultural</w:t>
        </w:r>
        <w:r w:rsidR="00896657">
          <w:rPr>
            <w:webHidden/>
          </w:rPr>
          <w:tab/>
        </w:r>
        <w:r w:rsidR="00896657">
          <w:rPr>
            <w:webHidden/>
          </w:rPr>
          <w:fldChar w:fldCharType="begin"/>
        </w:r>
        <w:r w:rsidR="00896657">
          <w:rPr>
            <w:webHidden/>
          </w:rPr>
          <w:instrText xml:space="preserve"> PAGEREF _Toc57991623 \h </w:instrText>
        </w:r>
        <w:r w:rsidR="00896657">
          <w:rPr>
            <w:webHidden/>
          </w:rPr>
        </w:r>
        <w:r w:rsidR="00896657">
          <w:rPr>
            <w:webHidden/>
          </w:rPr>
          <w:fldChar w:fldCharType="separate"/>
        </w:r>
        <w:r w:rsidR="002435B6">
          <w:rPr>
            <w:webHidden/>
          </w:rPr>
          <w:t>134</w:t>
        </w:r>
        <w:r w:rsidR="00896657">
          <w:rPr>
            <w:webHidden/>
          </w:rPr>
          <w:fldChar w:fldCharType="end"/>
        </w:r>
      </w:hyperlink>
    </w:p>
    <w:p w14:paraId="17F7C8B0" w14:textId="037166FA" w:rsidR="00896657" w:rsidRDefault="009509C3">
      <w:pPr>
        <w:pStyle w:val="Cuprins1"/>
        <w:rPr>
          <w:rFonts w:eastAsiaTheme="minorEastAsia" w:cstheme="minorBidi"/>
          <w:b w:val="0"/>
          <w:bCs w:val="0"/>
          <w:sz w:val="22"/>
          <w:lang w:eastAsia="ro-RO"/>
        </w:rPr>
      </w:pPr>
      <w:hyperlink w:anchor="_Toc57991624" w:history="1">
        <w:r w:rsidR="00896657" w:rsidRPr="00EB27D5">
          <w:rPr>
            <w:rStyle w:val="Hyperlink"/>
            <w:rFonts w:cstheme="minorHAnsi"/>
          </w:rPr>
          <w:t>9.</w:t>
        </w:r>
        <w:r w:rsidR="00896657">
          <w:rPr>
            <w:rFonts w:eastAsiaTheme="minorEastAsia" w:cstheme="minorBidi"/>
            <w:b w:val="0"/>
            <w:bCs w:val="0"/>
            <w:sz w:val="22"/>
            <w:lang w:eastAsia="ro-RO"/>
          </w:rPr>
          <w:tab/>
        </w:r>
        <w:r w:rsidR="00896657" w:rsidRPr="00EB27D5">
          <w:rPr>
            <w:rStyle w:val="Hyperlink"/>
            <w:rFonts w:cstheme="minorHAnsi"/>
          </w:rPr>
          <w:t>MĂSURI PROPUSE PENTRU A PREVENI, REDUCE ȘI COMPENSA CÂT DE COMPLET POSIBIL ORICE EFECT ADVERS ASUPRA MEDIULUI PRIN IMPLEMENTAREA PLANULUI</w:t>
        </w:r>
        <w:r w:rsidR="00896657">
          <w:rPr>
            <w:webHidden/>
          </w:rPr>
          <w:tab/>
        </w:r>
        <w:r w:rsidR="00896657">
          <w:rPr>
            <w:webHidden/>
          </w:rPr>
          <w:fldChar w:fldCharType="begin"/>
        </w:r>
        <w:r w:rsidR="00896657">
          <w:rPr>
            <w:webHidden/>
          </w:rPr>
          <w:instrText xml:space="preserve"> PAGEREF _Toc57991624 \h </w:instrText>
        </w:r>
        <w:r w:rsidR="00896657">
          <w:rPr>
            <w:webHidden/>
          </w:rPr>
        </w:r>
        <w:r w:rsidR="00896657">
          <w:rPr>
            <w:webHidden/>
          </w:rPr>
          <w:fldChar w:fldCharType="separate"/>
        </w:r>
        <w:r w:rsidR="002435B6">
          <w:rPr>
            <w:webHidden/>
          </w:rPr>
          <w:t>136</w:t>
        </w:r>
        <w:r w:rsidR="00896657">
          <w:rPr>
            <w:webHidden/>
          </w:rPr>
          <w:fldChar w:fldCharType="end"/>
        </w:r>
      </w:hyperlink>
    </w:p>
    <w:p w14:paraId="17DAB738" w14:textId="757446D0" w:rsidR="00896657" w:rsidRDefault="009509C3">
      <w:pPr>
        <w:pStyle w:val="Cuprins1"/>
        <w:rPr>
          <w:rFonts w:eastAsiaTheme="minorEastAsia" w:cstheme="minorBidi"/>
          <w:b w:val="0"/>
          <w:bCs w:val="0"/>
          <w:sz w:val="22"/>
          <w:lang w:eastAsia="ro-RO"/>
        </w:rPr>
      </w:pPr>
      <w:hyperlink w:anchor="_Toc57991625" w:history="1">
        <w:r w:rsidR="00896657" w:rsidRPr="00EB27D5">
          <w:rPr>
            <w:rStyle w:val="Hyperlink"/>
            <w:rFonts w:cstheme="minorHAnsi"/>
          </w:rPr>
          <w:t>10.</w:t>
        </w:r>
        <w:r w:rsidR="00896657">
          <w:rPr>
            <w:rFonts w:eastAsiaTheme="minorEastAsia" w:cstheme="minorBidi"/>
            <w:b w:val="0"/>
            <w:bCs w:val="0"/>
            <w:sz w:val="22"/>
            <w:lang w:eastAsia="ro-RO"/>
          </w:rPr>
          <w:tab/>
        </w:r>
        <w:r w:rsidR="00896657" w:rsidRPr="00EB27D5">
          <w:rPr>
            <w:rStyle w:val="Hyperlink"/>
            <w:rFonts w:cstheme="minorHAnsi"/>
          </w:rPr>
          <w:t>EXPUNEREA MOTIVELOR CARE AU CONDUS LA SELECTAREA VARIANTELOR ALESE</w:t>
        </w:r>
        <w:r w:rsidR="00896657">
          <w:rPr>
            <w:webHidden/>
          </w:rPr>
          <w:tab/>
        </w:r>
        <w:r w:rsidR="00896657">
          <w:rPr>
            <w:webHidden/>
          </w:rPr>
          <w:fldChar w:fldCharType="begin"/>
        </w:r>
        <w:r w:rsidR="00896657">
          <w:rPr>
            <w:webHidden/>
          </w:rPr>
          <w:instrText xml:space="preserve"> PAGEREF _Toc57991625 \h </w:instrText>
        </w:r>
        <w:r w:rsidR="00896657">
          <w:rPr>
            <w:webHidden/>
          </w:rPr>
        </w:r>
        <w:r w:rsidR="00896657">
          <w:rPr>
            <w:webHidden/>
          </w:rPr>
          <w:fldChar w:fldCharType="separate"/>
        </w:r>
        <w:r w:rsidR="002435B6">
          <w:rPr>
            <w:webHidden/>
          </w:rPr>
          <w:t>142</w:t>
        </w:r>
        <w:r w:rsidR="00896657">
          <w:rPr>
            <w:webHidden/>
          </w:rPr>
          <w:fldChar w:fldCharType="end"/>
        </w:r>
      </w:hyperlink>
    </w:p>
    <w:p w14:paraId="3CB3AA6C" w14:textId="505D5F4C" w:rsidR="00896657" w:rsidRDefault="009509C3">
      <w:pPr>
        <w:pStyle w:val="Cuprins1"/>
        <w:rPr>
          <w:rFonts w:eastAsiaTheme="minorEastAsia" w:cstheme="minorBidi"/>
          <w:b w:val="0"/>
          <w:bCs w:val="0"/>
          <w:sz w:val="22"/>
          <w:lang w:eastAsia="ro-RO"/>
        </w:rPr>
      </w:pPr>
      <w:hyperlink w:anchor="_Toc57991626" w:history="1">
        <w:r w:rsidR="00896657" w:rsidRPr="00EB27D5">
          <w:rPr>
            <w:rStyle w:val="Hyperlink"/>
            <w:rFonts w:cstheme="minorHAnsi"/>
          </w:rPr>
          <w:t>11.</w:t>
        </w:r>
        <w:r w:rsidR="00896657">
          <w:rPr>
            <w:rFonts w:eastAsiaTheme="minorEastAsia" w:cstheme="minorBidi"/>
            <w:b w:val="0"/>
            <w:bCs w:val="0"/>
            <w:sz w:val="22"/>
            <w:lang w:eastAsia="ro-RO"/>
          </w:rPr>
          <w:tab/>
        </w:r>
        <w:r w:rsidR="00896657" w:rsidRPr="00EB27D5">
          <w:rPr>
            <w:rStyle w:val="Hyperlink"/>
            <w:rFonts w:cstheme="minorHAnsi"/>
          </w:rPr>
          <w:t>MĂSURI AVUTE ÎN VEDERE PENTRU MONITORIZAREA EFECTELOR SEMNIFICATIVE ALE IMPLEMENTĂRII PLANULUI</w:t>
        </w:r>
        <w:r w:rsidR="00896657">
          <w:rPr>
            <w:webHidden/>
          </w:rPr>
          <w:tab/>
        </w:r>
        <w:r w:rsidR="00896657">
          <w:rPr>
            <w:webHidden/>
          </w:rPr>
          <w:fldChar w:fldCharType="begin"/>
        </w:r>
        <w:r w:rsidR="00896657">
          <w:rPr>
            <w:webHidden/>
          </w:rPr>
          <w:instrText xml:space="preserve"> PAGEREF _Toc57991626 \h </w:instrText>
        </w:r>
        <w:r w:rsidR="00896657">
          <w:rPr>
            <w:webHidden/>
          </w:rPr>
        </w:r>
        <w:r w:rsidR="00896657">
          <w:rPr>
            <w:webHidden/>
          </w:rPr>
          <w:fldChar w:fldCharType="separate"/>
        </w:r>
        <w:r w:rsidR="002435B6">
          <w:rPr>
            <w:webHidden/>
          </w:rPr>
          <w:t>144</w:t>
        </w:r>
        <w:r w:rsidR="00896657">
          <w:rPr>
            <w:webHidden/>
          </w:rPr>
          <w:fldChar w:fldCharType="end"/>
        </w:r>
      </w:hyperlink>
    </w:p>
    <w:p w14:paraId="539DCB39" w14:textId="76B75E93" w:rsidR="00896657" w:rsidRDefault="009509C3">
      <w:pPr>
        <w:pStyle w:val="Cuprins1"/>
        <w:rPr>
          <w:rFonts w:eastAsiaTheme="minorEastAsia" w:cstheme="minorBidi"/>
          <w:b w:val="0"/>
          <w:bCs w:val="0"/>
          <w:sz w:val="22"/>
          <w:lang w:eastAsia="ro-RO"/>
        </w:rPr>
      </w:pPr>
      <w:hyperlink w:anchor="_Toc57991627" w:history="1">
        <w:r w:rsidR="00896657" w:rsidRPr="00EB27D5">
          <w:rPr>
            <w:rStyle w:val="Hyperlink"/>
            <w:rFonts w:cstheme="minorHAnsi"/>
          </w:rPr>
          <w:t>12.</w:t>
        </w:r>
        <w:r w:rsidR="00896657">
          <w:rPr>
            <w:rFonts w:eastAsiaTheme="minorEastAsia" w:cstheme="minorBidi"/>
            <w:b w:val="0"/>
            <w:bCs w:val="0"/>
            <w:sz w:val="22"/>
            <w:lang w:eastAsia="ro-RO"/>
          </w:rPr>
          <w:tab/>
        </w:r>
        <w:r w:rsidR="00896657" w:rsidRPr="00EB27D5">
          <w:rPr>
            <w:rStyle w:val="Hyperlink"/>
            <w:rFonts w:cstheme="minorHAnsi"/>
          </w:rPr>
          <w:t>REZUMAT FĂRĂ CARACTER TEHNIC</w:t>
        </w:r>
        <w:r w:rsidR="00896657">
          <w:rPr>
            <w:webHidden/>
          </w:rPr>
          <w:tab/>
        </w:r>
        <w:r w:rsidR="00896657">
          <w:rPr>
            <w:webHidden/>
          </w:rPr>
          <w:fldChar w:fldCharType="begin"/>
        </w:r>
        <w:r w:rsidR="00896657">
          <w:rPr>
            <w:webHidden/>
          </w:rPr>
          <w:instrText xml:space="preserve"> PAGEREF _Toc57991627 \h </w:instrText>
        </w:r>
        <w:r w:rsidR="00896657">
          <w:rPr>
            <w:webHidden/>
          </w:rPr>
        </w:r>
        <w:r w:rsidR="00896657">
          <w:rPr>
            <w:webHidden/>
          </w:rPr>
          <w:fldChar w:fldCharType="separate"/>
        </w:r>
        <w:r w:rsidR="002435B6">
          <w:rPr>
            <w:webHidden/>
          </w:rPr>
          <w:t>148</w:t>
        </w:r>
        <w:r w:rsidR="00896657">
          <w:rPr>
            <w:webHidden/>
          </w:rPr>
          <w:fldChar w:fldCharType="end"/>
        </w:r>
      </w:hyperlink>
    </w:p>
    <w:p w14:paraId="678A2950" w14:textId="602CDD2A" w:rsidR="00896657" w:rsidRDefault="009509C3">
      <w:pPr>
        <w:pStyle w:val="Cuprins1"/>
        <w:rPr>
          <w:rFonts w:eastAsiaTheme="minorEastAsia" w:cstheme="minorBidi"/>
          <w:b w:val="0"/>
          <w:bCs w:val="0"/>
          <w:sz w:val="22"/>
          <w:lang w:eastAsia="ro-RO"/>
        </w:rPr>
      </w:pPr>
      <w:hyperlink w:anchor="_Toc57991628" w:history="1">
        <w:r w:rsidR="00896657" w:rsidRPr="00EB27D5">
          <w:rPr>
            <w:rStyle w:val="Hyperlink"/>
            <w:rFonts w:cstheme="minorHAnsi"/>
          </w:rPr>
          <w:t>REFERINȚE BIBLIOGRAFICE</w:t>
        </w:r>
        <w:r w:rsidR="00896657">
          <w:rPr>
            <w:webHidden/>
          </w:rPr>
          <w:tab/>
        </w:r>
        <w:r w:rsidR="00896657">
          <w:rPr>
            <w:webHidden/>
          </w:rPr>
          <w:fldChar w:fldCharType="begin"/>
        </w:r>
        <w:r w:rsidR="00896657">
          <w:rPr>
            <w:webHidden/>
          </w:rPr>
          <w:instrText xml:space="preserve"> PAGEREF _Toc57991628 \h </w:instrText>
        </w:r>
        <w:r w:rsidR="00896657">
          <w:rPr>
            <w:webHidden/>
          </w:rPr>
        </w:r>
        <w:r w:rsidR="00896657">
          <w:rPr>
            <w:webHidden/>
          </w:rPr>
          <w:fldChar w:fldCharType="separate"/>
        </w:r>
        <w:r w:rsidR="002435B6">
          <w:rPr>
            <w:webHidden/>
          </w:rPr>
          <w:t>158</w:t>
        </w:r>
        <w:r w:rsidR="00896657">
          <w:rPr>
            <w:webHidden/>
          </w:rPr>
          <w:fldChar w:fldCharType="end"/>
        </w:r>
      </w:hyperlink>
    </w:p>
    <w:p w14:paraId="2B853FFD" w14:textId="3A5FD993" w:rsidR="00990F5B" w:rsidRPr="00BC0CE2" w:rsidRDefault="00A33FFB" w:rsidP="000561D2">
      <w:pPr>
        <w:spacing w:line="240" w:lineRule="auto"/>
        <w:rPr>
          <w:rFonts w:cstheme="minorHAnsi"/>
          <w:lang w:val="ro-RO"/>
        </w:rPr>
      </w:pPr>
      <w:r w:rsidRPr="00BC0CE2">
        <w:rPr>
          <w:rFonts w:eastAsia="Calibri" w:cstheme="minorHAnsi"/>
          <w:noProof/>
          <w:sz w:val="28"/>
          <w:szCs w:val="22"/>
          <w:lang w:val="ro-RO"/>
        </w:rPr>
        <w:fldChar w:fldCharType="end"/>
      </w:r>
    </w:p>
    <w:p w14:paraId="31F49597" w14:textId="77777777" w:rsidR="00990F5B" w:rsidRPr="00BC0CE2" w:rsidRDefault="00990F5B" w:rsidP="000561D2">
      <w:pPr>
        <w:spacing w:line="240" w:lineRule="auto"/>
        <w:rPr>
          <w:rFonts w:cstheme="minorHAnsi"/>
          <w:lang w:val="ro-RO"/>
        </w:rPr>
      </w:pPr>
    </w:p>
    <w:p w14:paraId="0F1BA30A" w14:textId="77777777" w:rsidR="00990F5B" w:rsidRPr="00BC0CE2" w:rsidRDefault="00990F5B" w:rsidP="000561D2">
      <w:pPr>
        <w:spacing w:line="240" w:lineRule="auto"/>
        <w:rPr>
          <w:rFonts w:cstheme="minorHAnsi"/>
          <w:lang w:val="ro-RO"/>
        </w:rPr>
      </w:pPr>
      <w:r w:rsidRPr="00BC0CE2">
        <w:rPr>
          <w:rFonts w:cstheme="minorHAnsi"/>
          <w:lang w:val="ro-RO"/>
        </w:rPr>
        <w:br w:type="page"/>
      </w:r>
    </w:p>
    <w:p w14:paraId="324A80AA" w14:textId="77777777" w:rsidR="00990F5B" w:rsidRPr="00BC0CE2" w:rsidRDefault="00B33AB6" w:rsidP="00B33AB6">
      <w:pPr>
        <w:shd w:val="clear" w:color="auto" w:fill="009999"/>
        <w:spacing w:line="240" w:lineRule="auto"/>
        <w:jc w:val="center"/>
        <w:rPr>
          <w:rFonts w:cstheme="minorHAnsi"/>
          <w:b/>
          <w:color w:val="FFFFFF" w:themeColor="background1"/>
          <w:lang w:val="ro-RO"/>
        </w:rPr>
      </w:pPr>
      <w:r w:rsidRPr="00BC0CE2">
        <w:rPr>
          <w:rFonts w:cstheme="minorHAnsi"/>
          <w:b/>
          <w:color w:val="FFFFFF" w:themeColor="background1"/>
          <w:lang w:val="ro-RO"/>
        </w:rPr>
        <w:lastRenderedPageBreak/>
        <w:t>LISTA DE TABELE</w:t>
      </w:r>
    </w:p>
    <w:p w14:paraId="6F36BEEA" w14:textId="77777777" w:rsidR="007E0BBD" w:rsidRPr="00BC0CE2" w:rsidRDefault="007E0BBD" w:rsidP="00B33AB6">
      <w:pPr>
        <w:spacing w:after="0" w:line="240" w:lineRule="auto"/>
        <w:rPr>
          <w:rFonts w:cstheme="minorHAnsi"/>
          <w:lang w:val="ro-RO"/>
        </w:rPr>
      </w:pPr>
    </w:p>
    <w:p w14:paraId="672E123D" w14:textId="063DB269" w:rsidR="00530716" w:rsidRDefault="007E0BBD">
      <w:pPr>
        <w:pStyle w:val="Tabeldefiguri"/>
        <w:tabs>
          <w:tab w:val="right" w:leader="dot" w:pos="9345"/>
        </w:tabs>
        <w:rPr>
          <w:rFonts w:eastAsiaTheme="minorEastAsia"/>
          <w:noProof/>
          <w:sz w:val="22"/>
          <w:szCs w:val="22"/>
          <w:lang w:val="ro-RO" w:eastAsia="ro-RO"/>
        </w:rPr>
      </w:pPr>
      <w:r w:rsidRPr="00BC0CE2">
        <w:rPr>
          <w:rFonts w:cstheme="minorHAnsi"/>
          <w:lang w:val="ro-RO"/>
        </w:rPr>
        <w:fldChar w:fldCharType="begin"/>
      </w:r>
      <w:r w:rsidRPr="00BC0CE2">
        <w:rPr>
          <w:rFonts w:cstheme="minorHAnsi"/>
          <w:lang w:val="ro-RO"/>
        </w:rPr>
        <w:instrText xml:space="preserve"> TOC \h \z \c "Tabel" </w:instrText>
      </w:r>
      <w:r w:rsidRPr="00BC0CE2">
        <w:rPr>
          <w:rFonts w:cstheme="minorHAnsi"/>
          <w:lang w:val="ro-RO"/>
        </w:rPr>
        <w:fldChar w:fldCharType="separate"/>
      </w:r>
      <w:hyperlink w:anchor="_Toc58145236" w:history="1">
        <w:r w:rsidR="00530716" w:rsidRPr="00877AA9">
          <w:rPr>
            <w:rStyle w:val="Hyperlink"/>
            <w:noProof/>
          </w:rPr>
          <w:t>Tabel 1</w:t>
        </w:r>
        <w:r w:rsidR="00530716" w:rsidRPr="00877AA9">
          <w:rPr>
            <w:rStyle w:val="Hyperlink"/>
            <w:noProof/>
          </w:rPr>
          <w:noBreakHyphen/>
          <w:t>1. Tipuri de deșeuri care fac obiectul planificării</w:t>
        </w:r>
        <w:r w:rsidR="00530716">
          <w:rPr>
            <w:noProof/>
            <w:webHidden/>
          </w:rPr>
          <w:tab/>
        </w:r>
        <w:r w:rsidR="00530716">
          <w:rPr>
            <w:noProof/>
            <w:webHidden/>
          </w:rPr>
          <w:fldChar w:fldCharType="begin"/>
        </w:r>
        <w:r w:rsidR="00530716">
          <w:rPr>
            <w:noProof/>
            <w:webHidden/>
          </w:rPr>
          <w:instrText xml:space="preserve"> PAGEREF _Toc58145236 \h </w:instrText>
        </w:r>
        <w:r w:rsidR="00530716">
          <w:rPr>
            <w:noProof/>
            <w:webHidden/>
          </w:rPr>
        </w:r>
        <w:r w:rsidR="00530716">
          <w:rPr>
            <w:noProof/>
            <w:webHidden/>
          </w:rPr>
          <w:fldChar w:fldCharType="separate"/>
        </w:r>
        <w:r w:rsidR="002435B6">
          <w:rPr>
            <w:noProof/>
            <w:webHidden/>
          </w:rPr>
          <w:t>11</w:t>
        </w:r>
        <w:r w:rsidR="00530716">
          <w:rPr>
            <w:noProof/>
            <w:webHidden/>
          </w:rPr>
          <w:fldChar w:fldCharType="end"/>
        </w:r>
      </w:hyperlink>
    </w:p>
    <w:p w14:paraId="6D7E96C2" w14:textId="6E96F161" w:rsidR="00530716" w:rsidRDefault="009509C3">
      <w:pPr>
        <w:pStyle w:val="Tabeldefiguri"/>
        <w:tabs>
          <w:tab w:val="right" w:leader="dot" w:pos="9345"/>
        </w:tabs>
        <w:rPr>
          <w:rFonts w:eastAsiaTheme="minorEastAsia"/>
          <w:noProof/>
          <w:sz w:val="22"/>
          <w:szCs w:val="22"/>
          <w:lang w:val="ro-RO" w:eastAsia="ro-RO"/>
        </w:rPr>
      </w:pPr>
      <w:hyperlink w:anchor="_Toc58145237" w:history="1">
        <w:r w:rsidR="00530716" w:rsidRPr="00877AA9">
          <w:rPr>
            <w:rStyle w:val="Hyperlink"/>
            <w:noProof/>
          </w:rPr>
          <w:t>Tabel 2</w:t>
        </w:r>
        <w:r w:rsidR="00530716" w:rsidRPr="00877AA9">
          <w:rPr>
            <w:rStyle w:val="Hyperlink"/>
            <w:noProof/>
          </w:rPr>
          <w:noBreakHyphen/>
          <w:t>1. Obiective și ținte privind deșeurile municipale și deșeurile biodegradabile municipale</w:t>
        </w:r>
        <w:r w:rsidR="00530716">
          <w:rPr>
            <w:noProof/>
            <w:webHidden/>
          </w:rPr>
          <w:tab/>
        </w:r>
        <w:r w:rsidR="00530716">
          <w:rPr>
            <w:noProof/>
            <w:webHidden/>
          </w:rPr>
          <w:fldChar w:fldCharType="begin"/>
        </w:r>
        <w:r w:rsidR="00530716">
          <w:rPr>
            <w:noProof/>
            <w:webHidden/>
          </w:rPr>
          <w:instrText xml:space="preserve"> PAGEREF _Toc58145237 \h </w:instrText>
        </w:r>
        <w:r w:rsidR="00530716">
          <w:rPr>
            <w:noProof/>
            <w:webHidden/>
          </w:rPr>
        </w:r>
        <w:r w:rsidR="00530716">
          <w:rPr>
            <w:noProof/>
            <w:webHidden/>
          </w:rPr>
          <w:fldChar w:fldCharType="separate"/>
        </w:r>
        <w:r w:rsidR="002435B6">
          <w:rPr>
            <w:noProof/>
            <w:webHidden/>
          </w:rPr>
          <w:t>17</w:t>
        </w:r>
        <w:r w:rsidR="00530716">
          <w:rPr>
            <w:noProof/>
            <w:webHidden/>
          </w:rPr>
          <w:fldChar w:fldCharType="end"/>
        </w:r>
      </w:hyperlink>
    </w:p>
    <w:p w14:paraId="2C6A8032" w14:textId="1AD6E1FA" w:rsidR="00530716" w:rsidRDefault="009509C3">
      <w:pPr>
        <w:pStyle w:val="Tabeldefiguri"/>
        <w:tabs>
          <w:tab w:val="right" w:leader="dot" w:pos="9345"/>
        </w:tabs>
        <w:rPr>
          <w:rFonts w:eastAsiaTheme="minorEastAsia"/>
          <w:noProof/>
          <w:sz w:val="22"/>
          <w:szCs w:val="22"/>
          <w:lang w:val="ro-RO" w:eastAsia="ro-RO"/>
        </w:rPr>
      </w:pPr>
      <w:hyperlink w:anchor="_Toc58145238" w:history="1">
        <w:r w:rsidR="00530716" w:rsidRPr="00877AA9">
          <w:rPr>
            <w:rStyle w:val="Hyperlink"/>
            <w:noProof/>
          </w:rPr>
          <w:t>Tabel 2</w:t>
        </w:r>
        <w:r w:rsidR="00530716" w:rsidRPr="00877AA9">
          <w:rPr>
            <w:rStyle w:val="Hyperlink"/>
            <w:noProof/>
          </w:rPr>
          <w:noBreakHyphen/>
          <w:t>2 Obiective și ținte privind deșeurile din construcții și desființări</w:t>
        </w:r>
        <w:r w:rsidR="00530716">
          <w:rPr>
            <w:noProof/>
            <w:webHidden/>
          </w:rPr>
          <w:tab/>
        </w:r>
        <w:r w:rsidR="00530716">
          <w:rPr>
            <w:noProof/>
            <w:webHidden/>
          </w:rPr>
          <w:fldChar w:fldCharType="begin"/>
        </w:r>
        <w:r w:rsidR="00530716">
          <w:rPr>
            <w:noProof/>
            <w:webHidden/>
          </w:rPr>
          <w:instrText xml:space="preserve"> PAGEREF _Toc58145238 \h </w:instrText>
        </w:r>
        <w:r w:rsidR="00530716">
          <w:rPr>
            <w:noProof/>
            <w:webHidden/>
          </w:rPr>
        </w:r>
        <w:r w:rsidR="00530716">
          <w:rPr>
            <w:noProof/>
            <w:webHidden/>
          </w:rPr>
          <w:fldChar w:fldCharType="separate"/>
        </w:r>
        <w:r w:rsidR="002435B6">
          <w:rPr>
            <w:noProof/>
            <w:webHidden/>
          </w:rPr>
          <w:t>21</w:t>
        </w:r>
        <w:r w:rsidR="00530716">
          <w:rPr>
            <w:noProof/>
            <w:webHidden/>
          </w:rPr>
          <w:fldChar w:fldCharType="end"/>
        </w:r>
      </w:hyperlink>
    </w:p>
    <w:p w14:paraId="0CC4D16A" w14:textId="069D268D" w:rsidR="00530716" w:rsidRDefault="009509C3">
      <w:pPr>
        <w:pStyle w:val="Tabeldefiguri"/>
        <w:tabs>
          <w:tab w:val="right" w:leader="dot" w:pos="9345"/>
        </w:tabs>
        <w:rPr>
          <w:rFonts w:eastAsiaTheme="minorEastAsia"/>
          <w:noProof/>
          <w:sz w:val="22"/>
          <w:szCs w:val="22"/>
          <w:lang w:val="ro-RO" w:eastAsia="ro-RO"/>
        </w:rPr>
      </w:pPr>
      <w:hyperlink w:anchor="_Toc58145239" w:history="1">
        <w:r w:rsidR="00530716" w:rsidRPr="00877AA9">
          <w:rPr>
            <w:rStyle w:val="Hyperlink"/>
            <w:noProof/>
          </w:rPr>
          <w:t>Tabel 2</w:t>
        </w:r>
        <w:r w:rsidR="00530716" w:rsidRPr="00877AA9">
          <w:rPr>
            <w:rStyle w:val="Hyperlink"/>
            <w:noProof/>
          </w:rPr>
          <w:noBreakHyphen/>
          <w:t>3. Legislația europeană transpusă în legislația națională</w:t>
        </w:r>
        <w:r w:rsidR="00530716">
          <w:rPr>
            <w:noProof/>
            <w:webHidden/>
          </w:rPr>
          <w:tab/>
        </w:r>
        <w:r w:rsidR="00530716">
          <w:rPr>
            <w:noProof/>
            <w:webHidden/>
          </w:rPr>
          <w:fldChar w:fldCharType="begin"/>
        </w:r>
        <w:r w:rsidR="00530716">
          <w:rPr>
            <w:noProof/>
            <w:webHidden/>
          </w:rPr>
          <w:instrText xml:space="preserve"> PAGEREF _Toc58145239 \h </w:instrText>
        </w:r>
        <w:r w:rsidR="00530716">
          <w:rPr>
            <w:noProof/>
            <w:webHidden/>
          </w:rPr>
        </w:r>
        <w:r w:rsidR="00530716">
          <w:rPr>
            <w:noProof/>
            <w:webHidden/>
          </w:rPr>
          <w:fldChar w:fldCharType="separate"/>
        </w:r>
        <w:r w:rsidR="002435B6">
          <w:rPr>
            <w:noProof/>
            <w:webHidden/>
          </w:rPr>
          <w:t>24</w:t>
        </w:r>
        <w:r w:rsidR="00530716">
          <w:rPr>
            <w:noProof/>
            <w:webHidden/>
          </w:rPr>
          <w:fldChar w:fldCharType="end"/>
        </w:r>
      </w:hyperlink>
    </w:p>
    <w:p w14:paraId="75A27B6A" w14:textId="0A1E7870" w:rsidR="00530716" w:rsidRDefault="009509C3">
      <w:pPr>
        <w:pStyle w:val="Tabeldefiguri"/>
        <w:tabs>
          <w:tab w:val="right" w:leader="dot" w:pos="9345"/>
        </w:tabs>
        <w:rPr>
          <w:rFonts w:eastAsiaTheme="minorEastAsia"/>
          <w:noProof/>
          <w:sz w:val="22"/>
          <w:szCs w:val="22"/>
          <w:lang w:val="ro-RO" w:eastAsia="ro-RO"/>
        </w:rPr>
      </w:pPr>
      <w:hyperlink w:anchor="_Toc58145240" w:history="1">
        <w:r w:rsidR="00530716" w:rsidRPr="00877AA9">
          <w:rPr>
            <w:rStyle w:val="Hyperlink"/>
            <w:noProof/>
          </w:rPr>
          <w:t>Tabel 2</w:t>
        </w:r>
        <w:r w:rsidR="00530716" w:rsidRPr="00877AA9">
          <w:rPr>
            <w:rStyle w:val="Hyperlink"/>
            <w:noProof/>
          </w:rPr>
          <w:noBreakHyphen/>
          <w:t>4. Legislația privind operațiile de tratare a deșeurilor</w:t>
        </w:r>
        <w:r w:rsidR="00530716">
          <w:rPr>
            <w:noProof/>
            <w:webHidden/>
          </w:rPr>
          <w:tab/>
        </w:r>
        <w:r w:rsidR="00530716">
          <w:rPr>
            <w:noProof/>
            <w:webHidden/>
          </w:rPr>
          <w:fldChar w:fldCharType="begin"/>
        </w:r>
        <w:r w:rsidR="00530716">
          <w:rPr>
            <w:noProof/>
            <w:webHidden/>
          </w:rPr>
          <w:instrText xml:space="preserve"> PAGEREF _Toc58145240 \h </w:instrText>
        </w:r>
        <w:r w:rsidR="00530716">
          <w:rPr>
            <w:noProof/>
            <w:webHidden/>
          </w:rPr>
        </w:r>
        <w:r w:rsidR="00530716">
          <w:rPr>
            <w:noProof/>
            <w:webHidden/>
          </w:rPr>
          <w:fldChar w:fldCharType="separate"/>
        </w:r>
        <w:r w:rsidR="002435B6">
          <w:rPr>
            <w:noProof/>
            <w:webHidden/>
          </w:rPr>
          <w:t>25</w:t>
        </w:r>
        <w:r w:rsidR="00530716">
          <w:rPr>
            <w:noProof/>
            <w:webHidden/>
          </w:rPr>
          <w:fldChar w:fldCharType="end"/>
        </w:r>
      </w:hyperlink>
    </w:p>
    <w:p w14:paraId="75657C47" w14:textId="4FCEE8BF" w:rsidR="00530716" w:rsidRDefault="009509C3">
      <w:pPr>
        <w:pStyle w:val="Tabeldefiguri"/>
        <w:tabs>
          <w:tab w:val="right" w:leader="dot" w:pos="9345"/>
        </w:tabs>
        <w:rPr>
          <w:rFonts w:eastAsiaTheme="minorEastAsia"/>
          <w:noProof/>
          <w:sz w:val="22"/>
          <w:szCs w:val="22"/>
          <w:lang w:val="ro-RO" w:eastAsia="ro-RO"/>
        </w:rPr>
      </w:pPr>
      <w:hyperlink w:anchor="_Toc58145241" w:history="1">
        <w:r w:rsidR="00530716" w:rsidRPr="00877AA9">
          <w:rPr>
            <w:rStyle w:val="Hyperlink"/>
            <w:noProof/>
          </w:rPr>
          <w:t>Tabel 2</w:t>
        </w:r>
        <w:r w:rsidR="00530716" w:rsidRPr="00877AA9">
          <w:rPr>
            <w:rStyle w:val="Hyperlink"/>
            <w:noProof/>
          </w:rPr>
          <w:noBreakHyphen/>
          <w:t>5. Legislația privind fluxurile specifice de deșeuri</w:t>
        </w:r>
        <w:r w:rsidR="00530716">
          <w:rPr>
            <w:noProof/>
            <w:webHidden/>
          </w:rPr>
          <w:tab/>
        </w:r>
        <w:r w:rsidR="00530716">
          <w:rPr>
            <w:noProof/>
            <w:webHidden/>
          </w:rPr>
          <w:fldChar w:fldCharType="begin"/>
        </w:r>
        <w:r w:rsidR="00530716">
          <w:rPr>
            <w:noProof/>
            <w:webHidden/>
          </w:rPr>
          <w:instrText xml:space="preserve"> PAGEREF _Toc58145241 \h </w:instrText>
        </w:r>
        <w:r w:rsidR="00530716">
          <w:rPr>
            <w:noProof/>
            <w:webHidden/>
          </w:rPr>
        </w:r>
        <w:r w:rsidR="00530716">
          <w:rPr>
            <w:noProof/>
            <w:webHidden/>
          </w:rPr>
          <w:fldChar w:fldCharType="separate"/>
        </w:r>
        <w:r w:rsidR="002435B6">
          <w:rPr>
            <w:noProof/>
            <w:webHidden/>
          </w:rPr>
          <w:t>26</w:t>
        </w:r>
        <w:r w:rsidR="00530716">
          <w:rPr>
            <w:noProof/>
            <w:webHidden/>
          </w:rPr>
          <w:fldChar w:fldCharType="end"/>
        </w:r>
      </w:hyperlink>
    </w:p>
    <w:p w14:paraId="515DA9DA" w14:textId="23460657" w:rsidR="00530716" w:rsidRDefault="009509C3">
      <w:pPr>
        <w:pStyle w:val="Tabeldefiguri"/>
        <w:tabs>
          <w:tab w:val="right" w:leader="dot" w:pos="9345"/>
        </w:tabs>
        <w:rPr>
          <w:rFonts w:eastAsiaTheme="minorEastAsia"/>
          <w:noProof/>
          <w:sz w:val="22"/>
          <w:szCs w:val="22"/>
          <w:lang w:val="ro-RO" w:eastAsia="ro-RO"/>
        </w:rPr>
      </w:pPr>
      <w:hyperlink w:anchor="_Toc58145242" w:history="1">
        <w:r w:rsidR="00530716" w:rsidRPr="00877AA9">
          <w:rPr>
            <w:rStyle w:val="Hyperlink"/>
            <w:noProof/>
          </w:rPr>
          <w:t>Tabel 3</w:t>
        </w:r>
        <w:r w:rsidR="00530716" w:rsidRPr="00877AA9">
          <w:rPr>
            <w:rStyle w:val="Hyperlink"/>
            <w:noProof/>
          </w:rPr>
          <w:noBreakHyphen/>
          <w:t>1. Evoluția populației rezidentă, pe medii de rezidență, la 1 iulie-județul Giurgiu</w:t>
        </w:r>
        <w:r w:rsidR="00530716">
          <w:rPr>
            <w:noProof/>
            <w:webHidden/>
          </w:rPr>
          <w:tab/>
        </w:r>
        <w:r w:rsidR="00530716">
          <w:rPr>
            <w:noProof/>
            <w:webHidden/>
          </w:rPr>
          <w:fldChar w:fldCharType="begin"/>
        </w:r>
        <w:r w:rsidR="00530716">
          <w:rPr>
            <w:noProof/>
            <w:webHidden/>
          </w:rPr>
          <w:instrText xml:space="preserve"> PAGEREF _Toc58145242 \h </w:instrText>
        </w:r>
        <w:r w:rsidR="00530716">
          <w:rPr>
            <w:noProof/>
            <w:webHidden/>
          </w:rPr>
        </w:r>
        <w:r w:rsidR="00530716">
          <w:rPr>
            <w:noProof/>
            <w:webHidden/>
          </w:rPr>
          <w:fldChar w:fldCharType="separate"/>
        </w:r>
        <w:r w:rsidR="002435B6">
          <w:rPr>
            <w:noProof/>
            <w:webHidden/>
          </w:rPr>
          <w:t>34</w:t>
        </w:r>
        <w:r w:rsidR="00530716">
          <w:rPr>
            <w:noProof/>
            <w:webHidden/>
          </w:rPr>
          <w:fldChar w:fldCharType="end"/>
        </w:r>
      </w:hyperlink>
    </w:p>
    <w:p w14:paraId="1149E5FE" w14:textId="268F5765" w:rsidR="00530716" w:rsidRDefault="009509C3">
      <w:pPr>
        <w:pStyle w:val="Tabeldefiguri"/>
        <w:tabs>
          <w:tab w:val="right" w:leader="dot" w:pos="9345"/>
        </w:tabs>
        <w:rPr>
          <w:rFonts w:eastAsiaTheme="minorEastAsia"/>
          <w:noProof/>
          <w:sz w:val="22"/>
          <w:szCs w:val="22"/>
          <w:lang w:val="ro-RO" w:eastAsia="ro-RO"/>
        </w:rPr>
      </w:pPr>
      <w:hyperlink w:anchor="_Toc58145243" w:history="1">
        <w:r w:rsidR="00530716" w:rsidRPr="00877AA9">
          <w:rPr>
            <w:rStyle w:val="Hyperlink"/>
            <w:noProof/>
          </w:rPr>
          <w:t>Tabel 3</w:t>
        </w:r>
        <w:r w:rsidR="00530716" w:rsidRPr="00877AA9">
          <w:rPr>
            <w:rStyle w:val="Hyperlink"/>
            <w:noProof/>
          </w:rPr>
          <w:noBreakHyphen/>
          <w:t>2. Densitatea populației, anul 2019</w:t>
        </w:r>
        <w:r w:rsidR="00530716">
          <w:rPr>
            <w:noProof/>
            <w:webHidden/>
          </w:rPr>
          <w:tab/>
        </w:r>
        <w:r w:rsidR="00530716">
          <w:rPr>
            <w:noProof/>
            <w:webHidden/>
          </w:rPr>
          <w:fldChar w:fldCharType="begin"/>
        </w:r>
        <w:r w:rsidR="00530716">
          <w:rPr>
            <w:noProof/>
            <w:webHidden/>
          </w:rPr>
          <w:instrText xml:space="preserve"> PAGEREF _Toc58145243 \h </w:instrText>
        </w:r>
        <w:r w:rsidR="00530716">
          <w:rPr>
            <w:noProof/>
            <w:webHidden/>
          </w:rPr>
        </w:r>
        <w:r w:rsidR="00530716">
          <w:rPr>
            <w:noProof/>
            <w:webHidden/>
          </w:rPr>
          <w:fldChar w:fldCharType="separate"/>
        </w:r>
        <w:r w:rsidR="002435B6">
          <w:rPr>
            <w:noProof/>
            <w:webHidden/>
          </w:rPr>
          <w:t>35</w:t>
        </w:r>
        <w:r w:rsidR="00530716">
          <w:rPr>
            <w:noProof/>
            <w:webHidden/>
          </w:rPr>
          <w:fldChar w:fldCharType="end"/>
        </w:r>
      </w:hyperlink>
    </w:p>
    <w:p w14:paraId="5B08F3EC" w14:textId="1A891B79" w:rsidR="00530716" w:rsidRDefault="009509C3">
      <w:pPr>
        <w:pStyle w:val="Tabeldefiguri"/>
        <w:tabs>
          <w:tab w:val="right" w:leader="dot" w:pos="9345"/>
        </w:tabs>
        <w:rPr>
          <w:rFonts w:eastAsiaTheme="minorEastAsia"/>
          <w:noProof/>
          <w:sz w:val="22"/>
          <w:szCs w:val="22"/>
          <w:lang w:val="ro-RO" w:eastAsia="ro-RO"/>
        </w:rPr>
      </w:pPr>
      <w:hyperlink w:anchor="_Toc58145244" w:history="1">
        <w:r w:rsidR="00530716" w:rsidRPr="00877AA9">
          <w:rPr>
            <w:rStyle w:val="Hyperlink"/>
            <w:noProof/>
          </w:rPr>
          <w:t>Tabel 3</w:t>
        </w:r>
        <w:r w:rsidR="00530716" w:rsidRPr="00877AA9">
          <w:rPr>
            <w:rStyle w:val="Hyperlink"/>
            <w:noProof/>
          </w:rPr>
          <w:noBreakHyphen/>
          <w:t>3. Starea chimică și starea ecologică/potențialul ecologic al corpuri de apă de suprafață de pe teritoriul județului Giurgiu</w:t>
        </w:r>
        <w:r w:rsidR="00530716">
          <w:rPr>
            <w:noProof/>
            <w:webHidden/>
          </w:rPr>
          <w:tab/>
        </w:r>
        <w:r w:rsidR="00530716">
          <w:rPr>
            <w:noProof/>
            <w:webHidden/>
          </w:rPr>
          <w:fldChar w:fldCharType="begin"/>
        </w:r>
        <w:r w:rsidR="00530716">
          <w:rPr>
            <w:noProof/>
            <w:webHidden/>
          </w:rPr>
          <w:instrText xml:space="preserve"> PAGEREF _Toc58145244 \h </w:instrText>
        </w:r>
        <w:r w:rsidR="00530716">
          <w:rPr>
            <w:noProof/>
            <w:webHidden/>
          </w:rPr>
        </w:r>
        <w:r w:rsidR="00530716">
          <w:rPr>
            <w:noProof/>
            <w:webHidden/>
          </w:rPr>
          <w:fldChar w:fldCharType="separate"/>
        </w:r>
        <w:r w:rsidR="002435B6">
          <w:rPr>
            <w:noProof/>
            <w:webHidden/>
          </w:rPr>
          <w:t>44</w:t>
        </w:r>
        <w:r w:rsidR="00530716">
          <w:rPr>
            <w:noProof/>
            <w:webHidden/>
          </w:rPr>
          <w:fldChar w:fldCharType="end"/>
        </w:r>
      </w:hyperlink>
    </w:p>
    <w:p w14:paraId="01829CD9" w14:textId="40807A16" w:rsidR="00530716" w:rsidRDefault="009509C3">
      <w:pPr>
        <w:pStyle w:val="Tabeldefiguri"/>
        <w:tabs>
          <w:tab w:val="right" w:leader="dot" w:pos="9345"/>
        </w:tabs>
        <w:rPr>
          <w:rFonts w:eastAsiaTheme="minorEastAsia"/>
          <w:noProof/>
          <w:sz w:val="22"/>
          <w:szCs w:val="22"/>
          <w:lang w:val="ro-RO" w:eastAsia="ro-RO"/>
        </w:rPr>
      </w:pPr>
      <w:hyperlink w:anchor="_Toc58145245" w:history="1">
        <w:r w:rsidR="00530716" w:rsidRPr="00877AA9">
          <w:rPr>
            <w:rStyle w:val="Hyperlink"/>
            <w:noProof/>
          </w:rPr>
          <w:t>Tabel 3</w:t>
        </w:r>
        <w:r w:rsidR="00530716" w:rsidRPr="00877AA9">
          <w:rPr>
            <w:rStyle w:val="Hyperlink"/>
            <w:noProof/>
          </w:rPr>
          <w:noBreakHyphen/>
          <w:t>4. Repartiția terenurilor agricole pe categorii de folosință în județul Giurgiu, 2019</w:t>
        </w:r>
        <w:r w:rsidR="00530716">
          <w:rPr>
            <w:noProof/>
            <w:webHidden/>
          </w:rPr>
          <w:tab/>
        </w:r>
        <w:r w:rsidR="00530716">
          <w:rPr>
            <w:noProof/>
            <w:webHidden/>
          </w:rPr>
          <w:fldChar w:fldCharType="begin"/>
        </w:r>
        <w:r w:rsidR="00530716">
          <w:rPr>
            <w:noProof/>
            <w:webHidden/>
          </w:rPr>
          <w:instrText xml:space="preserve"> PAGEREF _Toc58145245 \h </w:instrText>
        </w:r>
        <w:r w:rsidR="00530716">
          <w:rPr>
            <w:noProof/>
            <w:webHidden/>
          </w:rPr>
        </w:r>
        <w:r w:rsidR="00530716">
          <w:rPr>
            <w:noProof/>
            <w:webHidden/>
          </w:rPr>
          <w:fldChar w:fldCharType="separate"/>
        </w:r>
        <w:r w:rsidR="002435B6">
          <w:rPr>
            <w:noProof/>
            <w:webHidden/>
          </w:rPr>
          <w:t>47</w:t>
        </w:r>
        <w:r w:rsidR="00530716">
          <w:rPr>
            <w:noProof/>
            <w:webHidden/>
          </w:rPr>
          <w:fldChar w:fldCharType="end"/>
        </w:r>
      </w:hyperlink>
    </w:p>
    <w:p w14:paraId="0AC7EAD5" w14:textId="59A261C0" w:rsidR="00530716" w:rsidRDefault="009509C3">
      <w:pPr>
        <w:pStyle w:val="Tabeldefiguri"/>
        <w:tabs>
          <w:tab w:val="right" w:leader="dot" w:pos="9345"/>
        </w:tabs>
        <w:rPr>
          <w:rFonts w:eastAsiaTheme="minorEastAsia"/>
          <w:noProof/>
          <w:sz w:val="22"/>
          <w:szCs w:val="22"/>
          <w:lang w:val="ro-RO" w:eastAsia="ro-RO"/>
        </w:rPr>
      </w:pPr>
      <w:hyperlink w:anchor="_Toc58145246" w:history="1">
        <w:r w:rsidR="00530716" w:rsidRPr="00877AA9">
          <w:rPr>
            <w:rStyle w:val="Hyperlink"/>
            <w:rFonts w:cstheme="minorHAnsi"/>
            <w:b/>
            <w:iCs/>
            <w:noProof/>
            <w:lang w:val="ro-RO"/>
          </w:rPr>
          <w:t>Tabel 3</w:t>
        </w:r>
        <w:r w:rsidR="00530716" w:rsidRPr="00877AA9">
          <w:rPr>
            <w:rStyle w:val="Hyperlink"/>
            <w:rFonts w:cstheme="minorHAnsi"/>
            <w:b/>
            <w:iCs/>
            <w:noProof/>
            <w:lang w:val="ro-RO"/>
          </w:rPr>
          <w:noBreakHyphen/>
          <w:t>5 Situația siturilor, județul Giurgiu</w:t>
        </w:r>
        <w:r w:rsidR="00530716">
          <w:rPr>
            <w:noProof/>
            <w:webHidden/>
          </w:rPr>
          <w:tab/>
        </w:r>
        <w:r w:rsidR="00530716">
          <w:rPr>
            <w:noProof/>
            <w:webHidden/>
          </w:rPr>
          <w:fldChar w:fldCharType="begin"/>
        </w:r>
        <w:r w:rsidR="00530716">
          <w:rPr>
            <w:noProof/>
            <w:webHidden/>
          </w:rPr>
          <w:instrText xml:space="preserve"> PAGEREF _Toc58145246 \h </w:instrText>
        </w:r>
        <w:r w:rsidR="00530716">
          <w:rPr>
            <w:noProof/>
            <w:webHidden/>
          </w:rPr>
        </w:r>
        <w:r w:rsidR="00530716">
          <w:rPr>
            <w:noProof/>
            <w:webHidden/>
          </w:rPr>
          <w:fldChar w:fldCharType="separate"/>
        </w:r>
        <w:r w:rsidR="002435B6">
          <w:rPr>
            <w:noProof/>
            <w:webHidden/>
          </w:rPr>
          <w:t>54</w:t>
        </w:r>
        <w:r w:rsidR="00530716">
          <w:rPr>
            <w:noProof/>
            <w:webHidden/>
          </w:rPr>
          <w:fldChar w:fldCharType="end"/>
        </w:r>
      </w:hyperlink>
    </w:p>
    <w:p w14:paraId="3288911F" w14:textId="48397B8D" w:rsidR="00530716" w:rsidRDefault="009509C3">
      <w:pPr>
        <w:pStyle w:val="Tabeldefiguri"/>
        <w:tabs>
          <w:tab w:val="right" w:leader="dot" w:pos="9345"/>
        </w:tabs>
        <w:rPr>
          <w:rFonts w:eastAsiaTheme="minorEastAsia"/>
          <w:noProof/>
          <w:sz w:val="22"/>
          <w:szCs w:val="22"/>
          <w:lang w:val="ro-RO" w:eastAsia="ro-RO"/>
        </w:rPr>
      </w:pPr>
      <w:hyperlink w:anchor="_Toc58145247" w:history="1">
        <w:r w:rsidR="00530716" w:rsidRPr="00877AA9">
          <w:rPr>
            <w:rStyle w:val="Hyperlink"/>
            <w:noProof/>
          </w:rPr>
          <w:t>Tabel 3</w:t>
        </w:r>
        <w:r w:rsidR="00530716" w:rsidRPr="00877AA9">
          <w:rPr>
            <w:rStyle w:val="Hyperlink"/>
            <w:noProof/>
          </w:rPr>
          <w:noBreakHyphen/>
          <w:t>6 Cantități de deșeuri municipale colectate la nivelul județului Giurgiu</w:t>
        </w:r>
        <w:r w:rsidR="00530716">
          <w:rPr>
            <w:noProof/>
            <w:webHidden/>
          </w:rPr>
          <w:tab/>
        </w:r>
        <w:r w:rsidR="00530716">
          <w:rPr>
            <w:noProof/>
            <w:webHidden/>
          </w:rPr>
          <w:fldChar w:fldCharType="begin"/>
        </w:r>
        <w:r w:rsidR="00530716">
          <w:rPr>
            <w:noProof/>
            <w:webHidden/>
          </w:rPr>
          <w:instrText xml:space="preserve"> PAGEREF _Toc58145247 \h </w:instrText>
        </w:r>
        <w:r w:rsidR="00530716">
          <w:rPr>
            <w:noProof/>
            <w:webHidden/>
          </w:rPr>
        </w:r>
        <w:r w:rsidR="00530716">
          <w:rPr>
            <w:noProof/>
            <w:webHidden/>
          </w:rPr>
          <w:fldChar w:fldCharType="separate"/>
        </w:r>
        <w:r w:rsidR="002435B6">
          <w:rPr>
            <w:noProof/>
            <w:webHidden/>
          </w:rPr>
          <w:t>66</w:t>
        </w:r>
        <w:r w:rsidR="00530716">
          <w:rPr>
            <w:noProof/>
            <w:webHidden/>
          </w:rPr>
          <w:fldChar w:fldCharType="end"/>
        </w:r>
      </w:hyperlink>
    </w:p>
    <w:p w14:paraId="3C3429E4" w14:textId="6E93B736" w:rsidR="00530716" w:rsidRDefault="009509C3">
      <w:pPr>
        <w:pStyle w:val="Tabeldefiguri"/>
        <w:tabs>
          <w:tab w:val="right" w:leader="dot" w:pos="9345"/>
        </w:tabs>
        <w:rPr>
          <w:rFonts w:eastAsiaTheme="minorEastAsia"/>
          <w:noProof/>
          <w:sz w:val="22"/>
          <w:szCs w:val="22"/>
          <w:lang w:val="ro-RO" w:eastAsia="ro-RO"/>
        </w:rPr>
      </w:pPr>
      <w:hyperlink w:anchor="_Toc58145248" w:history="1">
        <w:r w:rsidR="00530716" w:rsidRPr="00877AA9">
          <w:rPr>
            <w:rStyle w:val="Hyperlink"/>
            <w:noProof/>
          </w:rPr>
          <w:t>Tabel 3</w:t>
        </w:r>
        <w:r w:rsidR="00530716" w:rsidRPr="00877AA9">
          <w:rPr>
            <w:rStyle w:val="Hyperlink"/>
            <w:noProof/>
          </w:rPr>
          <w:noBreakHyphen/>
          <w:t>7. Cantități de deșeuri menajere colectate în perioada de analiză pe medii de rezidență, județul Giurgiu</w:t>
        </w:r>
        <w:r w:rsidR="00530716">
          <w:rPr>
            <w:noProof/>
            <w:webHidden/>
          </w:rPr>
          <w:tab/>
        </w:r>
        <w:r w:rsidR="00530716">
          <w:rPr>
            <w:noProof/>
            <w:webHidden/>
          </w:rPr>
          <w:fldChar w:fldCharType="begin"/>
        </w:r>
        <w:r w:rsidR="00530716">
          <w:rPr>
            <w:noProof/>
            <w:webHidden/>
          </w:rPr>
          <w:instrText xml:space="preserve"> PAGEREF _Toc58145248 \h </w:instrText>
        </w:r>
        <w:r w:rsidR="00530716">
          <w:rPr>
            <w:noProof/>
            <w:webHidden/>
          </w:rPr>
        </w:r>
        <w:r w:rsidR="00530716">
          <w:rPr>
            <w:noProof/>
            <w:webHidden/>
          </w:rPr>
          <w:fldChar w:fldCharType="separate"/>
        </w:r>
        <w:r w:rsidR="002435B6">
          <w:rPr>
            <w:noProof/>
            <w:webHidden/>
          </w:rPr>
          <w:t>67</w:t>
        </w:r>
        <w:r w:rsidR="00530716">
          <w:rPr>
            <w:noProof/>
            <w:webHidden/>
          </w:rPr>
          <w:fldChar w:fldCharType="end"/>
        </w:r>
      </w:hyperlink>
    </w:p>
    <w:p w14:paraId="3837E6EF" w14:textId="799513CB" w:rsidR="00530716" w:rsidRDefault="009509C3">
      <w:pPr>
        <w:pStyle w:val="Tabeldefiguri"/>
        <w:tabs>
          <w:tab w:val="right" w:leader="dot" w:pos="9345"/>
        </w:tabs>
        <w:rPr>
          <w:rFonts w:eastAsiaTheme="minorEastAsia"/>
          <w:noProof/>
          <w:sz w:val="22"/>
          <w:szCs w:val="22"/>
          <w:lang w:val="ro-RO" w:eastAsia="ro-RO"/>
        </w:rPr>
      </w:pPr>
      <w:hyperlink w:anchor="_Toc58145249" w:history="1">
        <w:r w:rsidR="00530716" w:rsidRPr="00877AA9">
          <w:rPr>
            <w:rStyle w:val="Hyperlink"/>
            <w:noProof/>
          </w:rPr>
          <w:t>Tabel 3</w:t>
        </w:r>
        <w:r w:rsidR="00530716" w:rsidRPr="00877AA9">
          <w:rPr>
            <w:rStyle w:val="Hyperlink"/>
            <w:noProof/>
          </w:rPr>
          <w:noBreakHyphen/>
          <w:t>8. Infrastructura colectare deșeuri menajere în amestec, anul 2019/2020</w:t>
        </w:r>
        <w:r w:rsidR="00530716">
          <w:rPr>
            <w:noProof/>
            <w:webHidden/>
          </w:rPr>
          <w:tab/>
        </w:r>
        <w:r w:rsidR="00530716">
          <w:rPr>
            <w:noProof/>
            <w:webHidden/>
          </w:rPr>
          <w:fldChar w:fldCharType="begin"/>
        </w:r>
        <w:r w:rsidR="00530716">
          <w:rPr>
            <w:noProof/>
            <w:webHidden/>
          </w:rPr>
          <w:instrText xml:space="preserve"> PAGEREF _Toc58145249 \h </w:instrText>
        </w:r>
        <w:r w:rsidR="00530716">
          <w:rPr>
            <w:noProof/>
            <w:webHidden/>
          </w:rPr>
        </w:r>
        <w:r w:rsidR="00530716">
          <w:rPr>
            <w:noProof/>
            <w:webHidden/>
          </w:rPr>
          <w:fldChar w:fldCharType="separate"/>
        </w:r>
        <w:r w:rsidR="002435B6">
          <w:rPr>
            <w:noProof/>
            <w:webHidden/>
          </w:rPr>
          <w:t>82</w:t>
        </w:r>
        <w:r w:rsidR="00530716">
          <w:rPr>
            <w:noProof/>
            <w:webHidden/>
          </w:rPr>
          <w:fldChar w:fldCharType="end"/>
        </w:r>
      </w:hyperlink>
    </w:p>
    <w:p w14:paraId="53A32B8D" w14:textId="1C063BF5" w:rsidR="00530716" w:rsidRDefault="009509C3">
      <w:pPr>
        <w:pStyle w:val="Tabeldefiguri"/>
        <w:tabs>
          <w:tab w:val="right" w:leader="dot" w:pos="9345"/>
        </w:tabs>
        <w:rPr>
          <w:rFonts w:eastAsiaTheme="minorEastAsia"/>
          <w:noProof/>
          <w:sz w:val="22"/>
          <w:szCs w:val="22"/>
          <w:lang w:val="ro-RO" w:eastAsia="ro-RO"/>
        </w:rPr>
      </w:pPr>
      <w:hyperlink w:anchor="_Toc58145250" w:history="1">
        <w:r w:rsidR="00530716" w:rsidRPr="00877AA9">
          <w:rPr>
            <w:rStyle w:val="Hyperlink"/>
            <w:noProof/>
          </w:rPr>
          <w:t>Tabel 3</w:t>
        </w:r>
        <w:r w:rsidR="00530716" w:rsidRPr="00877AA9">
          <w:rPr>
            <w:rStyle w:val="Hyperlink"/>
            <w:noProof/>
          </w:rPr>
          <w:noBreakHyphen/>
          <w:t>9. Infrastructură colectare separată a deșeurilor, anul 2019/2020</w:t>
        </w:r>
        <w:r w:rsidR="00530716">
          <w:rPr>
            <w:noProof/>
            <w:webHidden/>
          </w:rPr>
          <w:tab/>
        </w:r>
        <w:r w:rsidR="00530716">
          <w:rPr>
            <w:noProof/>
            <w:webHidden/>
          </w:rPr>
          <w:fldChar w:fldCharType="begin"/>
        </w:r>
        <w:r w:rsidR="00530716">
          <w:rPr>
            <w:noProof/>
            <w:webHidden/>
          </w:rPr>
          <w:instrText xml:space="preserve"> PAGEREF _Toc58145250 \h </w:instrText>
        </w:r>
        <w:r w:rsidR="00530716">
          <w:rPr>
            <w:noProof/>
            <w:webHidden/>
          </w:rPr>
        </w:r>
        <w:r w:rsidR="00530716">
          <w:rPr>
            <w:noProof/>
            <w:webHidden/>
          </w:rPr>
          <w:fldChar w:fldCharType="separate"/>
        </w:r>
        <w:r w:rsidR="002435B6">
          <w:rPr>
            <w:noProof/>
            <w:webHidden/>
          </w:rPr>
          <w:t>82</w:t>
        </w:r>
        <w:r w:rsidR="00530716">
          <w:rPr>
            <w:noProof/>
            <w:webHidden/>
          </w:rPr>
          <w:fldChar w:fldCharType="end"/>
        </w:r>
      </w:hyperlink>
    </w:p>
    <w:p w14:paraId="35CA9A10" w14:textId="742A93DB" w:rsidR="00530716" w:rsidRDefault="009509C3">
      <w:pPr>
        <w:pStyle w:val="Tabeldefiguri"/>
        <w:tabs>
          <w:tab w:val="right" w:leader="dot" w:pos="9345"/>
        </w:tabs>
        <w:rPr>
          <w:rFonts w:eastAsiaTheme="minorEastAsia"/>
          <w:noProof/>
          <w:sz w:val="22"/>
          <w:szCs w:val="22"/>
          <w:lang w:val="ro-RO" w:eastAsia="ro-RO"/>
        </w:rPr>
      </w:pPr>
      <w:hyperlink w:anchor="_Toc58145251" w:history="1">
        <w:r w:rsidR="00530716" w:rsidRPr="00877AA9">
          <w:rPr>
            <w:rStyle w:val="Hyperlink"/>
            <w:noProof/>
          </w:rPr>
          <w:t>Tabel 3</w:t>
        </w:r>
        <w:r w:rsidR="00530716" w:rsidRPr="00877AA9">
          <w:rPr>
            <w:rStyle w:val="Hyperlink"/>
            <w:noProof/>
          </w:rPr>
          <w:noBreakHyphen/>
          <w:t>10. Colectarea separată a deșeurilor  menajere și similare de către operatorii de salubrizare, 2014-2019, județul Giurgiu</w:t>
        </w:r>
        <w:r w:rsidR="00530716">
          <w:rPr>
            <w:noProof/>
            <w:webHidden/>
          </w:rPr>
          <w:tab/>
        </w:r>
        <w:r w:rsidR="00530716">
          <w:rPr>
            <w:noProof/>
            <w:webHidden/>
          </w:rPr>
          <w:fldChar w:fldCharType="begin"/>
        </w:r>
        <w:r w:rsidR="00530716">
          <w:rPr>
            <w:noProof/>
            <w:webHidden/>
          </w:rPr>
          <w:instrText xml:space="preserve"> PAGEREF _Toc58145251 \h </w:instrText>
        </w:r>
        <w:r w:rsidR="00530716">
          <w:rPr>
            <w:noProof/>
            <w:webHidden/>
          </w:rPr>
        </w:r>
        <w:r w:rsidR="00530716">
          <w:rPr>
            <w:noProof/>
            <w:webHidden/>
          </w:rPr>
          <w:fldChar w:fldCharType="separate"/>
        </w:r>
        <w:r w:rsidR="002435B6">
          <w:rPr>
            <w:noProof/>
            <w:webHidden/>
          </w:rPr>
          <w:t>83</w:t>
        </w:r>
        <w:r w:rsidR="00530716">
          <w:rPr>
            <w:noProof/>
            <w:webHidden/>
          </w:rPr>
          <w:fldChar w:fldCharType="end"/>
        </w:r>
      </w:hyperlink>
    </w:p>
    <w:p w14:paraId="3885297C" w14:textId="19BDB786" w:rsidR="00530716" w:rsidRDefault="009509C3">
      <w:pPr>
        <w:pStyle w:val="Tabeldefiguri"/>
        <w:tabs>
          <w:tab w:val="right" w:leader="dot" w:pos="9345"/>
        </w:tabs>
        <w:rPr>
          <w:rFonts w:eastAsiaTheme="minorEastAsia"/>
          <w:noProof/>
          <w:sz w:val="22"/>
          <w:szCs w:val="22"/>
          <w:lang w:val="ro-RO" w:eastAsia="ro-RO"/>
        </w:rPr>
      </w:pPr>
      <w:hyperlink w:anchor="_Toc58145252" w:history="1">
        <w:r w:rsidR="00530716" w:rsidRPr="00877AA9">
          <w:rPr>
            <w:rStyle w:val="Hyperlink"/>
            <w:rFonts w:cstheme="minorHAnsi"/>
            <w:b/>
            <w:bCs/>
            <w:iCs/>
            <w:noProof/>
            <w:lang w:val="ro-RO"/>
          </w:rPr>
          <w:t>Tabel 3</w:t>
        </w:r>
        <w:r w:rsidR="00530716" w:rsidRPr="00877AA9">
          <w:rPr>
            <w:rStyle w:val="Hyperlink"/>
            <w:rFonts w:cstheme="minorHAnsi"/>
            <w:b/>
            <w:bCs/>
            <w:iCs/>
            <w:noProof/>
            <w:lang w:val="ro-RO"/>
          </w:rPr>
          <w:noBreakHyphen/>
          <w:t>11 Stații de sortare a deșeurilor în județul Giurgiu, 2019</w:t>
        </w:r>
        <w:r w:rsidR="00530716">
          <w:rPr>
            <w:noProof/>
            <w:webHidden/>
          </w:rPr>
          <w:tab/>
        </w:r>
        <w:r w:rsidR="00530716">
          <w:rPr>
            <w:noProof/>
            <w:webHidden/>
          </w:rPr>
          <w:fldChar w:fldCharType="begin"/>
        </w:r>
        <w:r w:rsidR="00530716">
          <w:rPr>
            <w:noProof/>
            <w:webHidden/>
          </w:rPr>
          <w:instrText xml:space="preserve"> PAGEREF _Toc58145252 \h </w:instrText>
        </w:r>
        <w:r w:rsidR="00530716">
          <w:rPr>
            <w:noProof/>
            <w:webHidden/>
          </w:rPr>
        </w:r>
        <w:r w:rsidR="00530716">
          <w:rPr>
            <w:noProof/>
            <w:webHidden/>
          </w:rPr>
          <w:fldChar w:fldCharType="separate"/>
        </w:r>
        <w:r w:rsidR="002435B6">
          <w:rPr>
            <w:noProof/>
            <w:webHidden/>
          </w:rPr>
          <w:t>85</w:t>
        </w:r>
        <w:r w:rsidR="00530716">
          <w:rPr>
            <w:noProof/>
            <w:webHidden/>
          </w:rPr>
          <w:fldChar w:fldCharType="end"/>
        </w:r>
      </w:hyperlink>
    </w:p>
    <w:p w14:paraId="6795536F" w14:textId="21E950A5" w:rsidR="00530716" w:rsidRDefault="009509C3">
      <w:pPr>
        <w:pStyle w:val="Tabeldefiguri"/>
        <w:tabs>
          <w:tab w:val="right" w:leader="dot" w:pos="9345"/>
        </w:tabs>
        <w:rPr>
          <w:rFonts w:eastAsiaTheme="minorEastAsia"/>
          <w:noProof/>
          <w:sz w:val="22"/>
          <w:szCs w:val="22"/>
          <w:lang w:val="ro-RO" w:eastAsia="ro-RO"/>
        </w:rPr>
      </w:pPr>
      <w:hyperlink w:anchor="_Toc58145253" w:history="1">
        <w:r w:rsidR="00530716" w:rsidRPr="00877AA9">
          <w:rPr>
            <w:rStyle w:val="Hyperlink"/>
            <w:rFonts w:cstheme="minorHAnsi"/>
            <w:b/>
            <w:iCs/>
            <w:noProof/>
            <w:lang w:val="ro-RO"/>
          </w:rPr>
          <w:t>Tabel 3</w:t>
        </w:r>
        <w:r w:rsidR="00530716" w:rsidRPr="00877AA9">
          <w:rPr>
            <w:rStyle w:val="Hyperlink"/>
            <w:rFonts w:cstheme="minorHAnsi"/>
            <w:b/>
            <w:iCs/>
            <w:noProof/>
            <w:lang w:val="ro-RO"/>
          </w:rPr>
          <w:noBreakHyphen/>
          <w:t>12 Date generale privind instalația de trtare biologică, 2019</w:t>
        </w:r>
        <w:r w:rsidR="00530716">
          <w:rPr>
            <w:noProof/>
            <w:webHidden/>
          </w:rPr>
          <w:tab/>
        </w:r>
        <w:r w:rsidR="00530716">
          <w:rPr>
            <w:noProof/>
            <w:webHidden/>
          </w:rPr>
          <w:fldChar w:fldCharType="begin"/>
        </w:r>
        <w:r w:rsidR="00530716">
          <w:rPr>
            <w:noProof/>
            <w:webHidden/>
          </w:rPr>
          <w:instrText xml:space="preserve"> PAGEREF _Toc58145253 \h </w:instrText>
        </w:r>
        <w:r w:rsidR="00530716">
          <w:rPr>
            <w:noProof/>
            <w:webHidden/>
          </w:rPr>
        </w:r>
        <w:r w:rsidR="00530716">
          <w:rPr>
            <w:noProof/>
            <w:webHidden/>
          </w:rPr>
          <w:fldChar w:fldCharType="separate"/>
        </w:r>
        <w:r w:rsidR="002435B6">
          <w:rPr>
            <w:noProof/>
            <w:webHidden/>
          </w:rPr>
          <w:t>87</w:t>
        </w:r>
        <w:r w:rsidR="00530716">
          <w:rPr>
            <w:noProof/>
            <w:webHidden/>
          </w:rPr>
          <w:fldChar w:fldCharType="end"/>
        </w:r>
      </w:hyperlink>
    </w:p>
    <w:p w14:paraId="66AEBDE9" w14:textId="1AE8EC95" w:rsidR="00530716" w:rsidRDefault="009509C3">
      <w:pPr>
        <w:pStyle w:val="Tabeldefiguri"/>
        <w:tabs>
          <w:tab w:val="right" w:leader="dot" w:pos="9345"/>
        </w:tabs>
        <w:rPr>
          <w:rFonts w:eastAsiaTheme="minorEastAsia"/>
          <w:noProof/>
          <w:sz w:val="22"/>
          <w:szCs w:val="22"/>
          <w:lang w:val="ro-RO" w:eastAsia="ro-RO"/>
        </w:rPr>
      </w:pPr>
      <w:hyperlink w:anchor="_Toc58145254" w:history="1">
        <w:r w:rsidR="00530716" w:rsidRPr="00877AA9">
          <w:rPr>
            <w:rStyle w:val="Hyperlink"/>
            <w:rFonts w:cstheme="minorHAnsi"/>
            <w:b/>
            <w:iCs/>
            <w:noProof/>
            <w:lang w:val="ro-RO"/>
          </w:rPr>
          <w:t>Tabel 3</w:t>
        </w:r>
        <w:r w:rsidR="00530716" w:rsidRPr="00877AA9">
          <w:rPr>
            <w:rStyle w:val="Hyperlink"/>
            <w:rFonts w:cstheme="minorHAnsi"/>
            <w:b/>
            <w:iCs/>
            <w:noProof/>
            <w:lang w:val="ro-RO"/>
          </w:rPr>
          <w:noBreakHyphen/>
          <w:t>13 Evoluția cantităților de deșeuri primite în instalația de compostare</w:t>
        </w:r>
        <w:r w:rsidR="00530716">
          <w:rPr>
            <w:noProof/>
            <w:webHidden/>
          </w:rPr>
          <w:tab/>
        </w:r>
        <w:r w:rsidR="00530716">
          <w:rPr>
            <w:noProof/>
            <w:webHidden/>
          </w:rPr>
          <w:fldChar w:fldCharType="begin"/>
        </w:r>
        <w:r w:rsidR="00530716">
          <w:rPr>
            <w:noProof/>
            <w:webHidden/>
          </w:rPr>
          <w:instrText xml:space="preserve"> PAGEREF _Toc58145254 \h </w:instrText>
        </w:r>
        <w:r w:rsidR="00530716">
          <w:rPr>
            <w:noProof/>
            <w:webHidden/>
          </w:rPr>
        </w:r>
        <w:r w:rsidR="00530716">
          <w:rPr>
            <w:noProof/>
            <w:webHidden/>
          </w:rPr>
          <w:fldChar w:fldCharType="separate"/>
        </w:r>
        <w:r w:rsidR="002435B6">
          <w:rPr>
            <w:noProof/>
            <w:webHidden/>
          </w:rPr>
          <w:t>87</w:t>
        </w:r>
        <w:r w:rsidR="00530716">
          <w:rPr>
            <w:noProof/>
            <w:webHidden/>
          </w:rPr>
          <w:fldChar w:fldCharType="end"/>
        </w:r>
      </w:hyperlink>
    </w:p>
    <w:p w14:paraId="58B885C2" w14:textId="56F06CDD" w:rsidR="00530716" w:rsidRDefault="009509C3">
      <w:pPr>
        <w:pStyle w:val="Tabeldefiguri"/>
        <w:tabs>
          <w:tab w:val="right" w:leader="dot" w:pos="9345"/>
        </w:tabs>
        <w:rPr>
          <w:rFonts w:eastAsiaTheme="minorEastAsia"/>
          <w:noProof/>
          <w:sz w:val="22"/>
          <w:szCs w:val="22"/>
          <w:lang w:val="ro-RO" w:eastAsia="ro-RO"/>
        </w:rPr>
      </w:pPr>
      <w:hyperlink w:anchor="_Toc58145255" w:history="1">
        <w:r w:rsidR="00530716" w:rsidRPr="00877AA9">
          <w:rPr>
            <w:rStyle w:val="Hyperlink"/>
            <w:rFonts w:cstheme="minorHAnsi"/>
            <w:b/>
            <w:iCs/>
            <w:noProof/>
            <w:lang w:val="ro-RO"/>
          </w:rPr>
          <w:t>Tabel 3</w:t>
        </w:r>
        <w:r w:rsidR="00530716" w:rsidRPr="00877AA9">
          <w:rPr>
            <w:rStyle w:val="Hyperlink"/>
            <w:rFonts w:cstheme="minorHAnsi"/>
            <w:b/>
            <w:iCs/>
            <w:noProof/>
            <w:lang w:val="ro-RO"/>
          </w:rPr>
          <w:noBreakHyphen/>
          <w:t>14 Depozite conforme județul Giurgiu, anul 2019</w:t>
        </w:r>
        <w:r w:rsidR="00530716">
          <w:rPr>
            <w:noProof/>
            <w:webHidden/>
          </w:rPr>
          <w:tab/>
        </w:r>
        <w:r w:rsidR="00530716">
          <w:rPr>
            <w:noProof/>
            <w:webHidden/>
          </w:rPr>
          <w:fldChar w:fldCharType="begin"/>
        </w:r>
        <w:r w:rsidR="00530716">
          <w:rPr>
            <w:noProof/>
            <w:webHidden/>
          </w:rPr>
          <w:instrText xml:space="preserve"> PAGEREF _Toc58145255 \h </w:instrText>
        </w:r>
        <w:r w:rsidR="00530716">
          <w:rPr>
            <w:noProof/>
            <w:webHidden/>
          </w:rPr>
        </w:r>
        <w:r w:rsidR="00530716">
          <w:rPr>
            <w:noProof/>
            <w:webHidden/>
          </w:rPr>
          <w:fldChar w:fldCharType="separate"/>
        </w:r>
        <w:r w:rsidR="002435B6">
          <w:rPr>
            <w:noProof/>
            <w:webHidden/>
          </w:rPr>
          <w:t>88</w:t>
        </w:r>
        <w:r w:rsidR="00530716">
          <w:rPr>
            <w:noProof/>
            <w:webHidden/>
          </w:rPr>
          <w:fldChar w:fldCharType="end"/>
        </w:r>
      </w:hyperlink>
    </w:p>
    <w:p w14:paraId="39F055D1" w14:textId="27A7982C" w:rsidR="00530716" w:rsidRDefault="009509C3">
      <w:pPr>
        <w:pStyle w:val="Tabeldefiguri"/>
        <w:tabs>
          <w:tab w:val="right" w:leader="dot" w:pos="9345"/>
        </w:tabs>
        <w:rPr>
          <w:rFonts w:eastAsiaTheme="minorEastAsia"/>
          <w:noProof/>
          <w:sz w:val="22"/>
          <w:szCs w:val="22"/>
          <w:lang w:val="ro-RO" w:eastAsia="ro-RO"/>
        </w:rPr>
      </w:pPr>
      <w:hyperlink w:anchor="_Toc58145256" w:history="1">
        <w:r w:rsidR="00530716" w:rsidRPr="00877AA9">
          <w:rPr>
            <w:rStyle w:val="Hyperlink"/>
            <w:rFonts w:cstheme="minorHAnsi"/>
            <w:b/>
            <w:iCs/>
            <w:noProof/>
            <w:lang w:val="ro-RO"/>
          </w:rPr>
          <w:t>Tabel 3</w:t>
        </w:r>
        <w:r w:rsidR="00530716" w:rsidRPr="00877AA9">
          <w:rPr>
            <w:rStyle w:val="Hyperlink"/>
            <w:rFonts w:cstheme="minorHAnsi"/>
            <w:b/>
            <w:iCs/>
            <w:noProof/>
            <w:lang w:val="ro-RO"/>
          </w:rPr>
          <w:noBreakHyphen/>
          <w:t>15 Evoluția cantităților de deșeuri depozitate pe depozite conforme, 2014-2019</w:t>
        </w:r>
        <w:r w:rsidR="00530716">
          <w:rPr>
            <w:noProof/>
            <w:webHidden/>
          </w:rPr>
          <w:tab/>
        </w:r>
        <w:r w:rsidR="00530716">
          <w:rPr>
            <w:noProof/>
            <w:webHidden/>
          </w:rPr>
          <w:fldChar w:fldCharType="begin"/>
        </w:r>
        <w:r w:rsidR="00530716">
          <w:rPr>
            <w:noProof/>
            <w:webHidden/>
          </w:rPr>
          <w:instrText xml:space="preserve"> PAGEREF _Toc58145256 \h </w:instrText>
        </w:r>
        <w:r w:rsidR="00530716">
          <w:rPr>
            <w:noProof/>
            <w:webHidden/>
          </w:rPr>
        </w:r>
        <w:r w:rsidR="00530716">
          <w:rPr>
            <w:noProof/>
            <w:webHidden/>
          </w:rPr>
          <w:fldChar w:fldCharType="separate"/>
        </w:r>
        <w:r w:rsidR="002435B6">
          <w:rPr>
            <w:noProof/>
            <w:webHidden/>
          </w:rPr>
          <w:t>89</w:t>
        </w:r>
        <w:r w:rsidR="00530716">
          <w:rPr>
            <w:noProof/>
            <w:webHidden/>
          </w:rPr>
          <w:fldChar w:fldCharType="end"/>
        </w:r>
      </w:hyperlink>
    </w:p>
    <w:p w14:paraId="541913CF" w14:textId="18D3E0B5" w:rsidR="00530716" w:rsidRDefault="009509C3">
      <w:pPr>
        <w:pStyle w:val="Tabeldefiguri"/>
        <w:tabs>
          <w:tab w:val="right" w:leader="dot" w:pos="9345"/>
        </w:tabs>
        <w:rPr>
          <w:rFonts w:eastAsiaTheme="minorEastAsia"/>
          <w:noProof/>
          <w:sz w:val="22"/>
          <w:szCs w:val="22"/>
          <w:lang w:val="ro-RO" w:eastAsia="ro-RO"/>
        </w:rPr>
      </w:pPr>
      <w:hyperlink w:anchor="_Toc58145257" w:history="1">
        <w:r w:rsidR="00530716" w:rsidRPr="00877AA9">
          <w:rPr>
            <w:rStyle w:val="Hyperlink"/>
            <w:noProof/>
          </w:rPr>
          <w:t>Tabel 3</w:t>
        </w:r>
        <w:r w:rsidR="00530716" w:rsidRPr="00877AA9">
          <w:rPr>
            <w:rStyle w:val="Hyperlink"/>
            <w:noProof/>
          </w:rPr>
          <w:noBreakHyphen/>
          <w:t>16. Lista europeană a deșeurilor municipale periculoase</w:t>
        </w:r>
        <w:r w:rsidR="00530716">
          <w:rPr>
            <w:noProof/>
            <w:webHidden/>
          </w:rPr>
          <w:tab/>
        </w:r>
        <w:r w:rsidR="00530716">
          <w:rPr>
            <w:noProof/>
            <w:webHidden/>
          </w:rPr>
          <w:fldChar w:fldCharType="begin"/>
        </w:r>
        <w:r w:rsidR="00530716">
          <w:rPr>
            <w:noProof/>
            <w:webHidden/>
          </w:rPr>
          <w:instrText xml:space="preserve"> PAGEREF _Toc58145257 \h </w:instrText>
        </w:r>
        <w:r w:rsidR="00530716">
          <w:rPr>
            <w:noProof/>
            <w:webHidden/>
          </w:rPr>
        </w:r>
        <w:r w:rsidR="00530716">
          <w:rPr>
            <w:noProof/>
            <w:webHidden/>
          </w:rPr>
          <w:fldChar w:fldCharType="separate"/>
        </w:r>
        <w:r w:rsidR="002435B6">
          <w:rPr>
            <w:noProof/>
            <w:webHidden/>
          </w:rPr>
          <w:t>89</w:t>
        </w:r>
        <w:r w:rsidR="00530716">
          <w:rPr>
            <w:noProof/>
            <w:webHidden/>
          </w:rPr>
          <w:fldChar w:fldCharType="end"/>
        </w:r>
      </w:hyperlink>
    </w:p>
    <w:p w14:paraId="6119C0B7" w14:textId="6F23D2E0" w:rsidR="00530716" w:rsidRDefault="009509C3">
      <w:pPr>
        <w:pStyle w:val="Tabeldefiguri"/>
        <w:tabs>
          <w:tab w:val="right" w:leader="dot" w:pos="9345"/>
        </w:tabs>
        <w:rPr>
          <w:rFonts w:eastAsiaTheme="minorEastAsia"/>
          <w:noProof/>
          <w:sz w:val="22"/>
          <w:szCs w:val="22"/>
          <w:lang w:val="ro-RO" w:eastAsia="ro-RO"/>
        </w:rPr>
      </w:pPr>
      <w:hyperlink w:anchor="_Toc58145258" w:history="1">
        <w:r w:rsidR="00530716" w:rsidRPr="00877AA9">
          <w:rPr>
            <w:rStyle w:val="Hyperlink"/>
            <w:b/>
            <w:iCs/>
            <w:noProof/>
            <w:lang w:val="ro-RO"/>
          </w:rPr>
          <w:t>Tabel 3</w:t>
        </w:r>
        <w:r w:rsidR="00530716" w:rsidRPr="00877AA9">
          <w:rPr>
            <w:rStyle w:val="Hyperlink"/>
            <w:b/>
            <w:iCs/>
            <w:noProof/>
            <w:lang w:val="ro-RO"/>
          </w:rPr>
          <w:noBreakHyphen/>
          <w:t>17 Cantități de deșeuri de ambalaje colectate în județul Giurgiu, 2014-2019</w:t>
        </w:r>
        <w:r w:rsidR="00530716">
          <w:rPr>
            <w:noProof/>
            <w:webHidden/>
          </w:rPr>
          <w:tab/>
        </w:r>
        <w:r w:rsidR="00530716">
          <w:rPr>
            <w:noProof/>
            <w:webHidden/>
          </w:rPr>
          <w:fldChar w:fldCharType="begin"/>
        </w:r>
        <w:r w:rsidR="00530716">
          <w:rPr>
            <w:noProof/>
            <w:webHidden/>
          </w:rPr>
          <w:instrText xml:space="preserve"> PAGEREF _Toc58145258 \h </w:instrText>
        </w:r>
        <w:r w:rsidR="00530716">
          <w:rPr>
            <w:noProof/>
            <w:webHidden/>
          </w:rPr>
        </w:r>
        <w:r w:rsidR="00530716">
          <w:rPr>
            <w:noProof/>
            <w:webHidden/>
          </w:rPr>
          <w:fldChar w:fldCharType="separate"/>
        </w:r>
        <w:r w:rsidR="002435B6">
          <w:rPr>
            <w:noProof/>
            <w:webHidden/>
          </w:rPr>
          <w:t>92</w:t>
        </w:r>
        <w:r w:rsidR="00530716">
          <w:rPr>
            <w:noProof/>
            <w:webHidden/>
          </w:rPr>
          <w:fldChar w:fldCharType="end"/>
        </w:r>
      </w:hyperlink>
    </w:p>
    <w:p w14:paraId="3403287D" w14:textId="461421A7" w:rsidR="00530716" w:rsidRDefault="009509C3">
      <w:pPr>
        <w:pStyle w:val="Tabeldefiguri"/>
        <w:tabs>
          <w:tab w:val="right" w:leader="dot" w:pos="9345"/>
        </w:tabs>
        <w:rPr>
          <w:rFonts w:eastAsiaTheme="minorEastAsia"/>
          <w:noProof/>
          <w:sz w:val="22"/>
          <w:szCs w:val="22"/>
          <w:lang w:val="ro-RO" w:eastAsia="ro-RO"/>
        </w:rPr>
      </w:pPr>
      <w:hyperlink w:anchor="_Toc58145259" w:history="1">
        <w:r w:rsidR="00530716" w:rsidRPr="00877AA9">
          <w:rPr>
            <w:rStyle w:val="Hyperlink"/>
            <w:rFonts w:cstheme="minorHAnsi"/>
            <w:b/>
            <w:iCs/>
            <w:noProof/>
            <w:lang w:val="ro-RO"/>
          </w:rPr>
          <w:t>Tabel 3</w:t>
        </w:r>
        <w:r w:rsidR="00530716" w:rsidRPr="00877AA9">
          <w:rPr>
            <w:rStyle w:val="Hyperlink"/>
            <w:rFonts w:cstheme="minorHAnsi"/>
            <w:b/>
            <w:iCs/>
            <w:noProof/>
            <w:lang w:val="ro-RO"/>
          </w:rPr>
          <w:noBreakHyphen/>
          <w:t>18 Date privind instalațiile de reciclare a deșeurilor pentru anul 2017, județul Giurgiu</w:t>
        </w:r>
        <w:r w:rsidR="00530716">
          <w:rPr>
            <w:noProof/>
            <w:webHidden/>
          </w:rPr>
          <w:tab/>
        </w:r>
        <w:r w:rsidR="00530716">
          <w:rPr>
            <w:noProof/>
            <w:webHidden/>
          </w:rPr>
          <w:fldChar w:fldCharType="begin"/>
        </w:r>
        <w:r w:rsidR="00530716">
          <w:rPr>
            <w:noProof/>
            <w:webHidden/>
          </w:rPr>
          <w:instrText xml:space="preserve"> PAGEREF _Toc58145259 \h </w:instrText>
        </w:r>
        <w:r w:rsidR="00530716">
          <w:rPr>
            <w:noProof/>
            <w:webHidden/>
          </w:rPr>
        </w:r>
        <w:r w:rsidR="00530716">
          <w:rPr>
            <w:noProof/>
            <w:webHidden/>
          </w:rPr>
          <w:fldChar w:fldCharType="separate"/>
        </w:r>
        <w:r w:rsidR="002435B6">
          <w:rPr>
            <w:noProof/>
            <w:webHidden/>
          </w:rPr>
          <w:t>93</w:t>
        </w:r>
        <w:r w:rsidR="00530716">
          <w:rPr>
            <w:noProof/>
            <w:webHidden/>
          </w:rPr>
          <w:fldChar w:fldCharType="end"/>
        </w:r>
      </w:hyperlink>
    </w:p>
    <w:p w14:paraId="78350E7C" w14:textId="18B23160" w:rsidR="00530716" w:rsidRDefault="009509C3">
      <w:pPr>
        <w:pStyle w:val="Tabeldefiguri"/>
        <w:tabs>
          <w:tab w:val="right" w:leader="dot" w:pos="9345"/>
        </w:tabs>
        <w:rPr>
          <w:rFonts w:eastAsiaTheme="minorEastAsia"/>
          <w:noProof/>
          <w:sz w:val="22"/>
          <w:szCs w:val="22"/>
          <w:lang w:val="ro-RO" w:eastAsia="ro-RO"/>
        </w:rPr>
      </w:pPr>
      <w:hyperlink w:anchor="_Toc58145260" w:history="1">
        <w:r w:rsidR="00530716" w:rsidRPr="00877AA9">
          <w:rPr>
            <w:rStyle w:val="Hyperlink"/>
            <w:noProof/>
          </w:rPr>
          <w:t>Tabel 3</w:t>
        </w:r>
        <w:r w:rsidR="00530716" w:rsidRPr="00877AA9">
          <w:rPr>
            <w:rStyle w:val="Hyperlink"/>
            <w:noProof/>
          </w:rPr>
          <w:noBreakHyphen/>
          <w:t>19 Cantități de DEEE colectate, 2014-2018</w:t>
        </w:r>
        <w:r w:rsidR="00530716">
          <w:rPr>
            <w:noProof/>
            <w:webHidden/>
          </w:rPr>
          <w:tab/>
        </w:r>
        <w:r w:rsidR="00530716">
          <w:rPr>
            <w:noProof/>
            <w:webHidden/>
          </w:rPr>
          <w:fldChar w:fldCharType="begin"/>
        </w:r>
        <w:r w:rsidR="00530716">
          <w:rPr>
            <w:noProof/>
            <w:webHidden/>
          </w:rPr>
          <w:instrText xml:space="preserve"> PAGEREF _Toc58145260 \h </w:instrText>
        </w:r>
        <w:r w:rsidR="00530716">
          <w:rPr>
            <w:noProof/>
            <w:webHidden/>
          </w:rPr>
        </w:r>
        <w:r w:rsidR="00530716">
          <w:rPr>
            <w:noProof/>
            <w:webHidden/>
          </w:rPr>
          <w:fldChar w:fldCharType="separate"/>
        </w:r>
        <w:r w:rsidR="002435B6">
          <w:rPr>
            <w:noProof/>
            <w:webHidden/>
          </w:rPr>
          <w:t>95</w:t>
        </w:r>
        <w:r w:rsidR="00530716">
          <w:rPr>
            <w:noProof/>
            <w:webHidden/>
          </w:rPr>
          <w:fldChar w:fldCharType="end"/>
        </w:r>
      </w:hyperlink>
    </w:p>
    <w:p w14:paraId="2679AB67" w14:textId="7B9B163C" w:rsidR="00530716" w:rsidRDefault="009509C3">
      <w:pPr>
        <w:pStyle w:val="Tabeldefiguri"/>
        <w:tabs>
          <w:tab w:val="right" w:leader="dot" w:pos="9345"/>
        </w:tabs>
        <w:rPr>
          <w:rFonts w:eastAsiaTheme="minorEastAsia"/>
          <w:noProof/>
          <w:sz w:val="22"/>
          <w:szCs w:val="22"/>
          <w:lang w:val="ro-RO" w:eastAsia="ro-RO"/>
        </w:rPr>
      </w:pPr>
      <w:hyperlink w:anchor="_Toc58145261" w:history="1">
        <w:r w:rsidR="00530716" w:rsidRPr="00877AA9">
          <w:rPr>
            <w:rStyle w:val="Hyperlink"/>
            <w:noProof/>
          </w:rPr>
          <w:t>Tabel 3</w:t>
        </w:r>
        <w:r w:rsidR="00530716" w:rsidRPr="00877AA9">
          <w:rPr>
            <w:rStyle w:val="Hyperlink"/>
            <w:noProof/>
          </w:rPr>
          <w:noBreakHyphen/>
          <w:t>20. Lista europeană a deșeurilor de construcții și demolări</w:t>
        </w:r>
        <w:r w:rsidR="00530716">
          <w:rPr>
            <w:noProof/>
            <w:webHidden/>
          </w:rPr>
          <w:tab/>
        </w:r>
        <w:r w:rsidR="00530716">
          <w:rPr>
            <w:noProof/>
            <w:webHidden/>
          </w:rPr>
          <w:fldChar w:fldCharType="begin"/>
        </w:r>
        <w:r w:rsidR="00530716">
          <w:rPr>
            <w:noProof/>
            <w:webHidden/>
          </w:rPr>
          <w:instrText xml:space="preserve"> PAGEREF _Toc58145261 \h </w:instrText>
        </w:r>
        <w:r w:rsidR="00530716">
          <w:rPr>
            <w:noProof/>
            <w:webHidden/>
          </w:rPr>
        </w:r>
        <w:r w:rsidR="00530716">
          <w:rPr>
            <w:noProof/>
            <w:webHidden/>
          </w:rPr>
          <w:fldChar w:fldCharType="separate"/>
        </w:r>
        <w:r w:rsidR="002435B6">
          <w:rPr>
            <w:noProof/>
            <w:webHidden/>
          </w:rPr>
          <w:t>96</w:t>
        </w:r>
        <w:r w:rsidR="00530716">
          <w:rPr>
            <w:noProof/>
            <w:webHidden/>
          </w:rPr>
          <w:fldChar w:fldCharType="end"/>
        </w:r>
      </w:hyperlink>
    </w:p>
    <w:p w14:paraId="24B147BD" w14:textId="286AA43C" w:rsidR="00530716" w:rsidRDefault="009509C3">
      <w:pPr>
        <w:pStyle w:val="Tabeldefiguri"/>
        <w:tabs>
          <w:tab w:val="right" w:leader="dot" w:pos="9345"/>
        </w:tabs>
        <w:rPr>
          <w:rFonts w:eastAsiaTheme="minorEastAsia"/>
          <w:noProof/>
          <w:sz w:val="22"/>
          <w:szCs w:val="22"/>
          <w:lang w:val="ro-RO" w:eastAsia="ro-RO"/>
        </w:rPr>
      </w:pPr>
      <w:hyperlink w:anchor="_Toc58145262" w:history="1">
        <w:r w:rsidR="00530716" w:rsidRPr="00877AA9">
          <w:rPr>
            <w:rStyle w:val="Hyperlink"/>
            <w:noProof/>
          </w:rPr>
          <w:t>Tabel 3</w:t>
        </w:r>
        <w:r w:rsidR="00530716" w:rsidRPr="00877AA9">
          <w:rPr>
            <w:rStyle w:val="Hyperlink"/>
            <w:noProof/>
          </w:rPr>
          <w:noBreakHyphen/>
          <w:t>21 Cantități DCD colectate de operatorii de salubrizare, 2013-2018</w:t>
        </w:r>
        <w:r w:rsidR="00530716">
          <w:rPr>
            <w:noProof/>
            <w:webHidden/>
          </w:rPr>
          <w:tab/>
        </w:r>
        <w:r w:rsidR="00530716">
          <w:rPr>
            <w:noProof/>
            <w:webHidden/>
          </w:rPr>
          <w:fldChar w:fldCharType="begin"/>
        </w:r>
        <w:r w:rsidR="00530716">
          <w:rPr>
            <w:noProof/>
            <w:webHidden/>
          </w:rPr>
          <w:instrText xml:space="preserve"> PAGEREF _Toc58145262 \h </w:instrText>
        </w:r>
        <w:r w:rsidR="00530716">
          <w:rPr>
            <w:noProof/>
            <w:webHidden/>
          </w:rPr>
        </w:r>
        <w:r w:rsidR="00530716">
          <w:rPr>
            <w:noProof/>
            <w:webHidden/>
          </w:rPr>
          <w:fldChar w:fldCharType="separate"/>
        </w:r>
        <w:r w:rsidR="002435B6">
          <w:rPr>
            <w:noProof/>
            <w:webHidden/>
          </w:rPr>
          <w:t>96</w:t>
        </w:r>
        <w:r w:rsidR="00530716">
          <w:rPr>
            <w:noProof/>
            <w:webHidden/>
          </w:rPr>
          <w:fldChar w:fldCharType="end"/>
        </w:r>
      </w:hyperlink>
    </w:p>
    <w:p w14:paraId="4019F5C7" w14:textId="7E85EF28" w:rsidR="00530716" w:rsidRDefault="009509C3">
      <w:pPr>
        <w:pStyle w:val="Tabeldefiguri"/>
        <w:tabs>
          <w:tab w:val="right" w:leader="dot" w:pos="9345"/>
        </w:tabs>
        <w:rPr>
          <w:rFonts w:eastAsiaTheme="minorEastAsia"/>
          <w:noProof/>
          <w:sz w:val="22"/>
          <w:szCs w:val="22"/>
          <w:lang w:val="ro-RO" w:eastAsia="ro-RO"/>
        </w:rPr>
      </w:pPr>
      <w:hyperlink w:anchor="_Toc58145263" w:history="1">
        <w:r w:rsidR="00530716" w:rsidRPr="00877AA9">
          <w:rPr>
            <w:rStyle w:val="Hyperlink"/>
            <w:noProof/>
          </w:rPr>
          <w:t>Tabel 3</w:t>
        </w:r>
        <w:r w:rsidR="00530716" w:rsidRPr="00877AA9">
          <w:rPr>
            <w:rStyle w:val="Hyperlink"/>
            <w:noProof/>
          </w:rPr>
          <w:noBreakHyphen/>
          <w:t>22 Stații de epurare orășenești- situația existentă anul 2019, județul Giurgiu</w:t>
        </w:r>
        <w:r w:rsidR="00530716">
          <w:rPr>
            <w:noProof/>
            <w:webHidden/>
          </w:rPr>
          <w:tab/>
        </w:r>
        <w:r w:rsidR="00530716">
          <w:rPr>
            <w:noProof/>
            <w:webHidden/>
          </w:rPr>
          <w:fldChar w:fldCharType="begin"/>
        </w:r>
        <w:r w:rsidR="00530716">
          <w:rPr>
            <w:noProof/>
            <w:webHidden/>
          </w:rPr>
          <w:instrText xml:space="preserve"> PAGEREF _Toc58145263 \h </w:instrText>
        </w:r>
        <w:r w:rsidR="00530716">
          <w:rPr>
            <w:noProof/>
            <w:webHidden/>
          </w:rPr>
        </w:r>
        <w:r w:rsidR="00530716">
          <w:rPr>
            <w:noProof/>
            <w:webHidden/>
          </w:rPr>
          <w:fldChar w:fldCharType="separate"/>
        </w:r>
        <w:r w:rsidR="002435B6">
          <w:rPr>
            <w:noProof/>
            <w:webHidden/>
          </w:rPr>
          <w:t>98</w:t>
        </w:r>
        <w:r w:rsidR="00530716">
          <w:rPr>
            <w:noProof/>
            <w:webHidden/>
          </w:rPr>
          <w:fldChar w:fldCharType="end"/>
        </w:r>
      </w:hyperlink>
    </w:p>
    <w:p w14:paraId="3EF69E26" w14:textId="4BE35088" w:rsidR="00530716" w:rsidRDefault="009509C3">
      <w:pPr>
        <w:pStyle w:val="Tabeldefiguri"/>
        <w:tabs>
          <w:tab w:val="right" w:leader="dot" w:pos="9345"/>
        </w:tabs>
        <w:rPr>
          <w:rFonts w:eastAsiaTheme="minorEastAsia"/>
          <w:noProof/>
          <w:sz w:val="22"/>
          <w:szCs w:val="22"/>
          <w:lang w:val="ro-RO" w:eastAsia="ro-RO"/>
        </w:rPr>
      </w:pPr>
      <w:hyperlink w:anchor="_Toc58145264" w:history="1">
        <w:r w:rsidR="00530716" w:rsidRPr="00877AA9">
          <w:rPr>
            <w:rStyle w:val="Hyperlink"/>
            <w:noProof/>
          </w:rPr>
          <w:t>Tabel 3</w:t>
        </w:r>
        <w:r w:rsidR="00530716" w:rsidRPr="00877AA9">
          <w:rPr>
            <w:rStyle w:val="Hyperlink"/>
            <w:noProof/>
          </w:rPr>
          <w:noBreakHyphen/>
          <w:t>23 Cantități de nămol de la stațiile de epurare orășenești gestionate</w:t>
        </w:r>
        <w:r w:rsidR="00530716">
          <w:rPr>
            <w:noProof/>
            <w:webHidden/>
          </w:rPr>
          <w:tab/>
        </w:r>
        <w:r w:rsidR="00530716">
          <w:rPr>
            <w:noProof/>
            <w:webHidden/>
          </w:rPr>
          <w:fldChar w:fldCharType="begin"/>
        </w:r>
        <w:r w:rsidR="00530716">
          <w:rPr>
            <w:noProof/>
            <w:webHidden/>
          </w:rPr>
          <w:instrText xml:space="preserve"> PAGEREF _Toc58145264 \h </w:instrText>
        </w:r>
        <w:r w:rsidR="00530716">
          <w:rPr>
            <w:noProof/>
            <w:webHidden/>
          </w:rPr>
        </w:r>
        <w:r w:rsidR="00530716">
          <w:rPr>
            <w:noProof/>
            <w:webHidden/>
          </w:rPr>
          <w:fldChar w:fldCharType="separate"/>
        </w:r>
        <w:r w:rsidR="002435B6">
          <w:rPr>
            <w:noProof/>
            <w:webHidden/>
          </w:rPr>
          <w:t>98</w:t>
        </w:r>
        <w:r w:rsidR="00530716">
          <w:rPr>
            <w:noProof/>
            <w:webHidden/>
          </w:rPr>
          <w:fldChar w:fldCharType="end"/>
        </w:r>
      </w:hyperlink>
    </w:p>
    <w:p w14:paraId="161DDCE4" w14:textId="7A359B6C" w:rsidR="00530716" w:rsidRDefault="009509C3">
      <w:pPr>
        <w:pStyle w:val="Tabeldefiguri"/>
        <w:tabs>
          <w:tab w:val="right" w:leader="dot" w:pos="9345"/>
        </w:tabs>
        <w:rPr>
          <w:rFonts w:eastAsiaTheme="minorEastAsia"/>
          <w:noProof/>
          <w:sz w:val="22"/>
          <w:szCs w:val="22"/>
          <w:lang w:val="ro-RO" w:eastAsia="ro-RO"/>
        </w:rPr>
      </w:pPr>
      <w:hyperlink w:anchor="_Toc58145265" w:history="1">
        <w:r w:rsidR="00530716" w:rsidRPr="00877AA9">
          <w:rPr>
            <w:rStyle w:val="Hyperlink"/>
            <w:noProof/>
          </w:rPr>
          <w:t>Tabel 6</w:t>
        </w:r>
        <w:r w:rsidR="00530716" w:rsidRPr="00877AA9">
          <w:rPr>
            <w:rStyle w:val="Hyperlink"/>
            <w:noProof/>
          </w:rPr>
          <w:noBreakHyphen/>
          <w:t>1. Obiective de mediu relevante pentru PJGD</w:t>
        </w:r>
        <w:r w:rsidR="00530716">
          <w:rPr>
            <w:noProof/>
            <w:webHidden/>
          </w:rPr>
          <w:tab/>
        </w:r>
        <w:r w:rsidR="00530716">
          <w:rPr>
            <w:noProof/>
            <w:webHidden/>
          </w:rPr>
          <w:fldChar w:fldCharType="begin"/>
        </w:r>
        <w:r w:rsidR="00530716">
          <w:rPr>
            <w:noProof/>
            <w:webHidden/>
          </w:rPr>
          <w:instrText xml:space="preserve"> PAGEREF _Toc58145265 \h </w:instrText>
        </w:r>
        <w:r w:rsidR="00530716">
          <w:rPr>
            <w:noProof/>
            <w:webHidden/>
          </w:rPr>
        </w:r>
        <w:r w:rsidR="00530716">
          <w:rPr>
            <w:noProof/>
            <w:webHidden/>
          </w:rPr>
          <w:fldChar w:fldCharType="separate"/>
        </w:r>
        <w:r w:rsidR="002435B6">
          <w:rPr>
            <w:noProof/>
            <w:webHidden/>
          </w:rPr>
          <w:t>111</w:t>
        </w:r>
        <w:r w:rsidR="00530716">
          <w:rPr>
            <w:noProof/>
            <w:webHidden/>
          </w:rPr>
          <w:fldChar w:fldCharType="end"/>
        </w:r>
      </w:hyperlink>
    </w:p>
    <w:p w14:paraId="12AFDC71" w14:textId="732F4359" w:rsidR="00530716" w:rsidRDefault="009509C3">
      <w:pPr>
        <w:pStyle w:val="Tabeldefiguri"/>
        <w:tabs>
          <w:tab w:val="right" w:leader="dot" w:pos="9345"/>
        </w:tabs>
        <w:rPr>
          <w:rFonts w:eastAsiaTheme="minorEastAsia"/>
          <w:noProof/>
          <w:sz w:val="22"/>
          <w:szCs w:val="22"/>
          <w:lang w:val="ro-RO" w:eastAsia="ro-RO"/>
        </w:rPr>
      </w:pPr>
      <w:hyperlink w:anchor="_Toc58145266" w:history="1">
        <w:r w:rsidR="00530716" w:rsidRPr="00877AA9">
          <w:rPr>
            <w:rStyle w:val="Hyperlink"/>
            <w:noProof/>
          </w:rPr>
          <w:t>Tabel 7</w:t>
        </w:r>
        <w:r w:rsidR="00530716" w:rsidRPr="00877AA9">
          <w:rPr>
            <w:rStyle w:val="Hyperlink"/>
            <w:noProof/>
          </w:rPr>
          <w:noBreakHyphen/>
          <w:t>1. Sistemul de notare a magnitudinii impactului asupra factorilor de mediu</w:t>
        </w:r>
        <w:r w:rsidR="00530716">
          <w:rPr>
            <w:noProof/>
            <w:webHidden/>
          </w:rPr>
          <w:tab/>
        </w:r>
        <w:r w:rsidR="00530716">
          <w:rPr>
            <w:noProof/>
            <w:webHidden/>
          </w:rPr>
          <w:fldChar w:fldCharType="begin"/>
        </w:r>
        <w:r w:rsidR="00530716">
          <w:rPr>
            <w:noProof/>
            <w:webHidden/>
          </w:rPr>
          <w:instrText xml:space="preserve"> PAGEREF _Toc58145266 \h </w:instrText>
        </w:r>
        <w:r w:rsidR="00530716">
          <w:rPr>
            <w:noProof/>
            <w:webHidden/>
          </w:rPr>
        </w:r>
        <w:r w:rsidR="00530716">
          <w:rPr>
            <w:noProof/>
            <w:webHidden/>
          </w:rPr>
          <w:fldChar w:fldCharType="separate"/>
        </w:r>
        <w:r w:rsidR="002435B6">
          <w:rPr>
            <w:noProof/>
            <w:webHidden/>
          </w:rPr>
          <w:t>114</w:t>
        </w:r>
        <w:r w:rsidR="00530716">
          <w:rPr>
            <w:noProof/>
            <w:webHidden/>
          </w:rPr>
          <w:fldChar w:fldCharType="end"/>
        </w:r>
      </w:hyperlink>
    </w:p>
    <w:p w14:paraId="7FA884B5" w14:textId="2F0BE6E1" w:rsidR="00530716" w:rsidRDefault="009509C3">
      <w:pPr>
        <w:pStyle w:val="Tabeldefiguri"/>
        <w:tabs>
          <w:tab w:val="right" w:leader="dot" w:pos="9345"/>
        </w:tabs>
        <w:rPr>
          <w:rFonts w:eastAsiaTheme="minorEastAsia"/>
          <w:noProof/>
          <w:sz w:val="22"/>
          <w:szCs w:val="22"/>
          <w:lang w:val="ro-RO" w:eastAsia="ro-RO"/>
        </w:rPr>
      </w:pPr>
      <w:hyperlink w:anchor="_Toc58145267" w:history="1">
        <w:r w:rsidR="00530716" w:rsidRPr="00877AA9">
          <w:rPr>
            <w:rStyle w:val="Hyperlink"/>
            <w:noProof/>
          </w:rPr>
          <w:t>Tabel 7</w:t>
        </w:r>
        <w:r w:rsidR="00530716" w:rsidRPr="00877AA9">
          <w:rPr>
            <w:rStyle w:val="Hyperlink"/>
            <w:noProof/>
          </w:rPr>
          <w:noBreakHyphen/>
          <w:t>2. Efectele PJGD asupra mediului și a obiectivelor de mediu relevante</w:t>
        </w:r>
        <w:r w:rsidR="00530716">
          <w:rPr>
            <w:noProof/>
            <w:webHidden/>
          </w:rPr>
          <w:tab/>
        </w:r>
        <w:r w:rsidR="00530716">
          <w:rPr>
            <w:noProof/>
            <w:webHidden/>
          </w:rPr>
          <w:fldChar w:fldCharType="begin"/>
        </w:r>
        <w:r w:rsidR="00530716">
          <w:rPr>
            <w:noProof/>
            <w:webHidden/>
          </w:rPr>
          <w:instrText xml:space="preserve"> PAGEREF _Toc58145267 \h </w:instrText>
        </w:r>
        <w:r w:rsidR="00530716">
          <w:rPr>
            <w:noProof/>
            <w:webHidden/>
          </w:rPr>
        </w:r>
        <w:r w:rsidR="00530716">
          <w:rPr>
            <w:noProof/>
            <w:webHidden/>
          </w:rPr>
          <w:fldChar w:fldCharType="separate"/>
        </w:r>
        <w:r w:rsidR="002435B6">
          <w:rPr>
            <w:noProof/>
            <w:webHidden/>
          </w:rPr>
          <w:t>115</w:t>
        </w:r>
        <w:r w:rsidR="00530716">
          <w:rPr>
            <w:noProof/>
            <w:webHidden/>
          </w:rPr>
          <w:fldChar w:fldCharType="end"/>
        </w:r>
      </w:hyperlink>
    </w:p>
    <w:p w14:paraId="7EF813A7" w14:textId="34DF234A" w:rsidR="00530716" w:rsidRDefault="009509C3">
      <w:pPr>
        <w:pStyle w:val="Tabeldefiguri"/>
        <w:tabs>
          <w:tab w:val="right" w:leader="dot" w:pos="9345"/>
        </w:tabs>
        <w:rPr>
          <w:rFonts w:eastAsiaTheme="minorEastAsia"/>
          <w:noProof/>
          <w:sz w:val="22"/>
          <w:szCs w:val="22"/>
          <w:lang w:val="ro-RO" w:eastAsia="ro-RO"/>
        </w:rPr>
      </w:pPr>
      <w:hyperlink w:anchor="_Toc58145268" w:history="1">
        <w:r w:rsidR="00530716" w:rsidRPr="00877AA9">
          <w:rPr>
            <w:rStyle w:val="Hyperlink"/>
            <w:noProof/>
          </w:rPr>
          <w:t>Tabel 8</w:t>
        </w:r>
        <w:r w:rsidR="00530716" w:rsidRPr="00877AA9">
          <w:rPr>
            <w:rStyle w:val="Hyperlink"/>
            <w:noProof/>
          </w:rPr>
          <w:noBreakHyphen/>
          <w:t>1. Rezultatul analizei alternativelor, valori medii la nivelul perioadei de prognoză 2019-2040</w:t>
        </w:r>
        <w:r w:rsidR="00530716">
          <w:rPr>
            <w:noProof/>
            <w:webHidden/>
          </w:rPr>
          <w:tab/>
        </w:r>
        <w:r w:rsidR="00530716">
          <w:rPr>
            <w:noProof/>
            <w:webHidden/>
          </w:rPr>
          <w:fldChar w:fldCharType="begin"/>
        </w:r>
        <w:r w:rsidR="00530716">
          <w:rPr>
            <w:noProof/>
            <w:webHidden/>
          </w:rPr>
          <w:instrText xml:space="preserve"> PAGEREF _Toc58145268 \h </w:instrText>
        </w:r>
        <w:r w:rsidR="00530716">
          <w:rPr>
            <w:noProof/>
            <w:webHidden/>
          </w:rPr>
        </w:r>
        <w:r w:rsidR="00530716">
          <w:rPr>
            <w:noProof/>
            <w:webHidden/>
          </w:rPr>
          <w:fldChar w:fldCharType="separate"/>
        </w:r>
        <w:r w:rsidR="002435B6">
          <w:rPr>
            <w:noProof/>
            <w:webHidden/>
          </w:rPr>
          <w:t>128</w:t>
        </w:r>
        <w:r w:rsidR="00530716">
          <w:rPr>
            <w:noProof/>
            <w:webHidden/>
          </w:rPr>
          <w:fldChar w:fldCharType="end"/>
        </w:r>
      </w:hyperlink>
    </w:p>
    <w:p w14:paraId="0E16F045" w14:textId="5956E5FD" w:rsidR="00530716" w:rsidRDefault="009509C3">
      <w:pPr>
        <w:pStyle w:val="Tabeldefiguri"/>
        <w:tabs>
          <w:tab w:val="right" w:leader="dot" w:pos="9345"/>
        </w:tabs>
        <w:rPr>
          <w:rFonts w:eastAsiaTheme="minorEastAsia"/>
          <w:noProof/>
          <w:sz w:val="22"/>
          <w:szCs w:val="22"/>
          <w:lang w:val="ro-RO" w:eastAsia="ro-RO"/>
        </w:rPr>
      </w:pPr>
      <w:hyperlink w:anchor="_Toc58145269" w:history="1">
        <w:r w:rsidR="00530716" w:rsidRPr="00877AA9">
          <w:rPr>
            <w:rStyle w:val="Hyperlink"/>
            <w:noProof/>
          </w:rPr>
          <w:t>Tabel 8</w:t>
        </w:r>
        <w:r w:rsidR="00530716" w:rsidRPr="00877AA9">
          <w:rPr>
            <w:rStyle w:val="Hyperlink"/>
            <w:noProof/>
          </w:rPr>
          <w:noBreakHyphen/>
          <w:t xml:space="preserve">2. Emisii medii nete anuale de CO2e pentru </w:t>
        </w:r>
        <w:r w:rsidR="00530716" w:rsidRPr="00877AA9">
          <w:rPr>
            <w:rStyle w:val="Hyperlink"/>
            <w:i/>
            <w:noProof/>
          </w:rPr>
          <w:t xml:space="preserve">Alternativa „zero” </w:t>
        </w:r>
        <w:r w:rsidR="00530716" w:rsidRPr="00877AA9">
          <w:rPr>
            <w:rStyle w:val="Hyperlink"/>
            <w:noProof/>
          </w:rPr>
          <w:t>pe perioada 2020-2048</w:t>
        </w:r>
        <w:r w:rsidR="00530716">
          <w:rPr>
            <w:noProof/>
            <w:webHidden/>
          </w:rPr>
          <w:tab/>
        </w:r>
        <w:r w:rsidR="00530716">
          <w:rPr>
            <w:noProof/>
            <w:webHidden/>
          </w:rPr>
          <w:fldChar w:fldCharType="begin"/>
        </w:r>
        <w:r w:rsidR="00530716">
          <w:rPr>
            <w:noProof/>
            <w:webHidden/>
          </w:rPr>
          <w:instrText xml:space="preserve"> PAGEREF _Toc58145269 \h </w:instrText>
        </w:r>
        <w:r w:rsidR="00530716">
          <w:rPr>
            <w:noProof/>
            <w:webHidden/>
          </w:rPr>
        </w:r>
        <w:r w:rsidR="00530716">
          <w:rPr>
            <w:noProof/>
            <w:webHidden/>
          </w:rPr>
          <w:fldChar w:fldCharType="separate"/>
        </w:r>
        <w:r w:rsidR="002435B6">
          <w:rPr>
            <w:noProof/>
            <w:webHidden/>
          </w:rPr>
          <w:t>129</w:t>
        </w:r>
        <w:r w:rsidR="00530716">
          <w:rPr>
            <w:noProof/>
            <w:webHidden/>
          </w:rPr>
          <w:fldChar w:fldCharType="end"/>
        </w:r>
      </w:hyperlink>
    </w:p>
    <w:p w14:paraId="210C519F" w14:textId="2C923E87" w:rsidR="00530716" w:rsidRDefault="009509C3">
      <w:pPr>
        <w:pStyle w:val="Tabeldefiguri"/>
        <w:tabs>
          <w:tab w:val="right" w:leader="dot" w:pos="9345"/>
        </w:tabs>
        <w:rPr>
          <w:rFonts w:eastAsiaTheme="minorEastAsia"/>
          <w:noProof/>
          <w:sz w:val="22"/>
          <w:szCs w:val="22"/>
          <w:lang w:val="ro-RO" w:eastAsia="ro-RO"/>
        </w:rPr>
      </w:pPr>
      <w:hyperlink w:anchor="_Toc58145270" w:history="1">
        <w:r w:rsidR="00530716" w:rsidRPr="00877AA9">
          <w:rPr>
            <w:rStyle w:val="Hyperlink"/>
            <w:noProof/>
          </w:rPr>
          <w:t>Tabel 8</w:t>
        </w:r>
        <w:r w:rsidR="00530716" w:rsidRPr="00877AA9">
          <w:rPr>
            <w:rStyle w:val="Hyperlink"/>
            <w:noProof/>
          </w:rPr>
          <w:noBreakHyphen/>
          <w:t>3. Emisii medii nete anuale de CO</w:t>
        </w:r>
        <w:r w:rsidR="00530716" w:rsidRPr="00877AA9">
          <w:rPr>
            <w:rStyle w:val="Hyperlink"/>
            <w:noProof/>
            <w:vertAlign w:val="subscript"/>
          </w:rPr>
          <w:t>2e</w:t>
        </w:r>
        <w:r w:rsidR="00530716" w:rsidRPr="00877AA9">
          <w:rPr>
            <w:rStyle w:val="Hyperlink"/>
            <w:noProof/>
          </w:rPr>
          <w:t xml:space="preserve"> pentru </w:t>
        </w:r>
        <w:r w:rsidR="00530716" w:rsidRPr="00877AA9">
          <w:rPr>
            <w:rStyle w:val="Hyperlink"/>
            <w:i/>
            <w:noProof/>
          </w:rPr>
          <w:t xml:space="preserve">Alternativa 1, </w:t>
        </w:r>
        <w:r w:rsidR="00530716" w:rsidRPr="00877AA9">
          <w:rPr>
            <w:rStyle w:val="Hyperlink"/>
            <w:noProof/>
          </w:rPr>
          <w:t>perioada 2020-2048</w:t>
        </w:r>
        <w:r w:rsidR="00530716">
          <w:rPr>
            <w:noProof/>
            <w:webHidden/>
          </w:rPr>
          <w:tab/>
        </w:r>
        <w:r w:rsidR="00530716">
          <w:rPr>
            <w:noProof/>
            <w:webHidden/>
          </w:rPr>
          <w:fldChar w:fldCharType="begin"/>
        </w:r>
        <w:r w:rsidR="00530716">
          <w:rPr>
            <w:noProof/>
            <w:webHidden/>
          </w:rPr>
          <w:instrText xml:space="preserve"> PAGEREF _Toc58145270 \h </w:instrText>
        </w:r>
        <w:r w:rsidR="00530716">
          <w:rPr>
            <w:noProof/>
            <w:webHidden/>
          </w:rPr>
        </w:r>
        <w:r w:rsidR="00530716">
          <w:rPr>
            <w:noProof/>
            <w:webHidden/>
          </w:rPr>
          <w:fldChar w:fldCharType="separate"/>
        </w:r>
        <w:r w:rsidR="002435B6">
          <w:rPr>
            <w:noProof/>
            <w:webHidden/>
          </w:rPr>
          <w:t>130</w:t>
        </w:r>
        <w:r w:rsidR="00530716">
          <w:rPr>
            <w:noProof/>
            <w:webHidden/>
          </w:rPr>
          <w:fldChar w:fldCharType="end"/>
        </w:r>
      </w:hyperlink>
    </w:p>
    <w:p w14:paraId="70A41055" w14:textId="154B3E3A" w:rsidR="00530716" w:rsidRDefault="009509C3">
      <w:pPr>
        <w:pStyle w:val="Tabeldefiguri"/>
        <w:tabs>
          <w:tab w:val="right" w:leader="dot" w:pos="9345"/>
        </w:tabs>
        <w:rPr>
          <w:rFonts w:eastAsiaTheme="minorEastAsia"/>
          <w:noProof/>
          <w:sz w:val="22"/>
          <w:szCs w:val="22"/>
          <w:lang w:val="ro-RO" w:eastAsia="ro-RO"/>
        </w:rPr>
      </w:pPr>
      <w:hyperlink w:anchor="_Toc58145271" w:history="1">
        <w:r w:rsidR="00530716" w:rsidRPr="00877AA9">
          <w:rPr>
            <w:rStyle w:val="Hyperlink"/>
            <w:noProof/>
          </w:rPr>
          <w:t>Tabel 8</w:t>
        </w:r>
        <w:r w:rsidR="00530716" w:rsidRPr="00877AA9">
          <w:rPr>
            <w:rStyle w:val="Hyperlink"/>
            <w:noProof/>
          </w:rPr>
          <w:noBreakHyphen/>
          <w:t>4. Emisii medii anuale nete de CO</w:t>
        </w:r>
        <w:r w:rsidR="00530716" w:rsidRPr="00877AA9">
          <w:rPr>
            <w:rStyle w:val="Hyperlink"/>
            <w:noProof/>
            <w:vertAlign w:val="subscript"/>
          </w:rPr>
          <w:t>2e</w:t>
        </w:r>
        <w:r w:rsidR="00530716" w:rsidRPr="00877AA9">
          <w:rPr>
            <w:rStyle w:val="Hyperlink"/>
            <w:noProof/>
          </w:rPr>
          <w:t xml:space="preserve"> pentru </w:t>
        </w:r>
        <w:r w:rsidR="00530716" w:rsidRPr="00877AA9">
          <w:rPr>
            <w:rStyle w:val="Hyperlink"/>
            <w:i/>
            <w:noProof/>
          </w:rPr>
          <w:t xml:space="preserve">Alternativa 2, </w:t>
        </w:r>
        <w:r w:rsidR="00530716" w:rsidRPr="00877AA9">
          <w:rPr>
            <w:rStyle w:val="Hyperlink"/>
            <w:noProof/>
          </w:rPr>
          <w:t>perioada 2020-2048</w:t>
        </w:r>
        <w:r w:rsidR="00530716">
          <w:rPr>
            <w:noProof/>
            <w:webHidden/>
          </w:rPr>
          <w:tab/>
        </w:r>
        <w:r w:rsidR="00530716">
          <w:rPr>
            <w:noProof/>
            <w:webHidden/>
          </w:rPr>
          <w:fldChar w:fldCharType="begin"/>
        </w:r>
        <w:r w:rsidR="00530716">
          <w:rPr>
            <w:noProof/>
            <w:webHidden/>
          </w:rPr>
          <w:instrText xml:space="preserve"> PAGEREF _Toc58145271 \h </w:instrText>
        </w:r>
        <w:r w:rsidR="00530716">
          <w:rPr>
            <w:noProof/>
            <w:webHidden/>
          </w:rPr>
        </w:r>
        <w:r w:rsidR="00530716">
          <w:rPr>
            <w:noProof/>
            <w:webHidden/>
          </w:rPr>
          <w:fldChar w:fldCharType="separate"/>
        </w:r>
        <w:r w:rsidR="002435B6">
          <w:rPr>
            <w:noProof/>
            <w:webHidden/>
          </w:rPr>
          <w:t>130</w:t>
        </w:r>
        <w:r w:rsidR="00530716">
          <w:rPr>
            <w:noProof/>
            <w:webHidden/>
          </w:rPr>
          <w:fldChar w:fldCharType="end"/>
        </w:r>
      </w:hyperlink>
    </w:p>
    <w:p w14:paraId="61138955" w14:textId="292AF0E9" w:rsidR="00530716" w:rsidRDefault="009509C3">
      <w:pPr>
        <w:pStyle w:val="Tabeldefiguri"/>
        <w:tabs>
          <w:tab w:val="right" w:leader="dot" w:pos="9345"/>
        </w:tabs>
        <w:rPr>
          <w:rFonts w:eastAsiaTheme="minorEastAsia"/>
          <w:noProof/>
          <w:sz w:val="22"/>
          <w:szCs w:val="22"/>
          <w:lang w:val="ro-RO" w:eastAsia="ro-RO"/>
        </w:rPr>
      </w:pPr>
      <w:hyperlink w:anchor="_Toc58145272" w:history="1">
        <w:r w:rsidR="00530716" w:rsidRPr="00877AA9">
          <w:rPr>
            <w:rStyle w:val="Hyperlink"/>
            <w:noProof/>
          </w:rPr>
          <w:t>Tabel 8</w:t>
        </w:r>
        <w:r w:rsidR="00530716" w:rsidRPr="00877AA9">
          <w:rPr>
            <w:rStyle w:val="Hyperlink"/>
            <w:noProof/>
          </w:rPr>
          <w:noBreakHyphen/>
          <w:t>5. Tabel comparativ pentru verificarea atingerii țintelor în cele 3 alternative</w:t>
        </w:r>
        <w:r w:rsidR="00530716">
          <w:rPr>
            <w:noProof/>
            <w:webHidden/>
          </w:rPr>
          <w:tab/>
        </w:r>
        <w:r w:rsidR="00530716">
          <w:rPr>
            <w:noProof/>
            <w:webHidden/>
          </w:rPr>
          <w:fldChar w:fldCharType="begin"/>
        </w:r>
        <w:r w:rsidR="00530716">
          <w:rPr>
            <w:noProof/>
            <w:webHidden/>
          </w:rPr>
          <w:instrText xml:space="preserve"> PAGEREF _Toc58145272 \h </w:instrText>
        </w:r>
        <w:r w:rsidR="00530716">
          <w:rPr>
            <w:noProof/>
            <w:webHidden/>
          </w:rPr>
        </w:r>
        <w:r w:rsidR="00530716">
          <w:rPr>
            <w:noProof/>
            <w:webHidden/>
          </w:rPr>
          <w:fldChar w:fldCharType="separate"/>
        </w:r>
        <w:r w:rsidR="002435B6">
          <w:rPr>
            <w:noProof/>
            <w:webHidden/>
          </w:rPr>
          <w:t>133</w:t>
        </w:r>
        <w:r w:rsidR="00530716">
          <w:rPr>
            <w:noProof/>
            <w:webHidden/>
          </w:rPr>
          <w:fldChar w:fldCharType="end"/>
        </w:r>
      </w:hyperlink>
    </w:p>
    <w:p w14:paraId="458876D8" w14:textId="23ED6609" w:rsidR="00530716" w:rsidRDefault="009509C3">
      <w:pPr>
        <w:pStyle w:val="Tabeldefiguri"/>
        <w:tabs>
          <w:tab w:val="right" w:leader="dot" w:pos="9345"/>
        </w:tabs>
        <w:rPr>
          <w:rFonts w:eastAsiaTheme="minorEastAsia"/>
          <w:noProof/>
          <w:sz w:val="22"/>
          <w:szCs w:val="22"/>
          <w:lang w:val="ro-RO" w:eastAsia="ro-RO"/>
        </w:rPr>
      </w:pPr>
      <w:hyperlink w:anchor="_Toc58145273" w:history="1">
        <w:r w:rsidR="00530716" w:rsidRPr="00877AA9">
          <w:rPr>
            <w:rStyle w:val="Hyperlink"/>
            <w:noProof/>
          </w:rPr>
          <w:t>Tabel 9</w:t>
        </w:r>
        <w:r w:rsidR="00530716" w:rsidRPr="00877AA9">
          <w:rPr>
            <w:rStyle w:val="Hyperlink"/>
            <w:noProof/>
          </w:rPr>
          <w:noBreakHyphen/>
          <w:t>1. Măsuri propuse pentru a preveni, reduce și compensa efectele asupra mediului</w:t>
        </w:r>
        <w:r w:rsidR="00530716">
          <w:rPr>
            <w:noProof/>
            <w:webHidden/>
          </w:rPr>
          <w:tab/>
        </w:r>
        <w:r w:rsidR="00530716">
          <w:rPr>
            <w:noProof/>
            <w:webHidden/>
          </w:rPr>
          <w:fldChar w:fldCharType="begin"/>
        </w:r>
        <w:r w:rsidR="00530716">
          <w:rPr>
            <w:noProof/>
            <w:webHidden/>
          </w:rPr>
          <w:instrText xml:space="preserve"> PAGEREF _Toc58145273 \h </w:instrText>
        </w:r>
        <w:r w:rsidR="00530716">
          <w:rPr>
            <w:noProof/>
            <w:webHidden/>
          </w:rPr>
        </w:r>
        <w:r w:rsidR="00530716">
          <w:rPr>
            <w:noProof/>
            <w:webHidden/>
          </w:rPr>
          <w:fldChar w:fldCharType="separate"/>
        </w:r>
        <w:r w:rsidR="002435B6">
          <w:rPr>
            <w:noProof/>
            <w:webHidden/>
          </w:rPr>
          <w:t>138</w:t>
        </w:r>
        <w:r w:rsidR="00530716">
          <w:rPr>
            <w:noProof/>
            <w:webHidden/>
          </w:rPr>
          <w:fldChar w:fldCharType="end"/>
        </w:r>
      </w:hyperlink>
    </w:p>
    <w:p w14:paraId="1F4404B4" w14:textId="1CCF743F" w:rsidR="00530716" w:rsidRDefault="009509C3">
      <w:pPr>
        <w:pStyle w:val="Tabeldefiguri"/>
        <w:tabs>
          <w:tab w:val="right" w:leader="dot" w:pos="9345"/>
        </w:tabs>
        <w:rPr>
          <w:rFonts w:eastAsiaTheme="minorEastAsia"/>
          <w:noProof/>
          <w:sz w:val="22"/>
          <w:szCs w:val="22"/>
          <w:lang w:val="ro-RO" w:eastAsia="ro-RO"/>
        </w:rPr>
      </w:pPr>
      <w:hyperlink w:anchor="_Toc58145274" w:history="1">
        <w:r w:rsidR="00530716" w:rsidRPr="00877AA9">
          <w:rPr>
            <w:rStyle w:val="Hyperlink"/>
            <w:noProof/>
          </w:rPr>
          <w:t>Tabel 11</w:t>
        </w:r>
        <w:r w:rsidR="00530716" w:rsidRPr="00877AA9">
          <w:rPr>
            <w:rStyle w:val="Hyperlink"/>
            <w:noProof/>
          </w:rPr>
          <w:noBreakHyphen/>
          <w:t>1. Program de monitorizare</w:t>
        </w:r>
        <w:r w:rsidR="00530716">
          <w:rPr>
            <w:noProof/>
            <w:webHidden/>
          </w:rPr>
          <w:tab/>
        </w:r>
        <w:r w:rsidR="00530716">
          <w:rPr>
            <w:noProof/>
            <w:webHidden/>
          </w:rPr>
          <w:fldChar w:fldCharType="begin"/>
        </w:r>
        <w:r w:rsidR="00530716">
          <w:rPr>
            <w:noProof/>
            <w:webHidden/>
          </w:rPr>
          <w:instrText xml:space="preserve"> PAGEREF _Toc58145274 \h </w:instrText>
        </w:r>
        <w:r w:rsidR="00530716">
          <w:rPr>
            <w:noProof/>
            <w:webHidden/>
          </w:rPr>
        </w:r>
        <w:r w:rsidR="00530716">
          <w:rPr>
            <w:noProof/>
            <w:webHidden/>
          </w:rPr>
          <w:fldChar w:fldCharType="separate"/>
        </w:r>
        <w:r w:rsidR="002435B6">
          <w:rPr>
            <w:noProof/>
            <w:webHidden/>
          </w:rPr>
          <w:t>144</w:t>
        </w:r>
        <w:r w:rsidR="00530716">
          <w:rPr>
            <w:noProof/>
            <w:webHidden/>
          </w:rPr>
          <w:fldChar w:fldCharType="end"/>
        </w:r>
      </w:hyperlink>
    </w:p>
    <w:p w14:paraId="2BEE4B05" w14:textId="0F7524C4" w:rsidR="00990F5B" w:rsidRPr="00BC0CE2" w:rsidRDefault="007E0BBD" w:rsidP="000561D2">
      <w:pPr>
        <w:spacing w:line="240" w:lineRule="auto"/>
        <w:rPr>
          <w:rFonts w:cstheme="minorHAnsi"/>
          <w:lang w:val="ro-RO"/>
        </w:rPr>
      </w:pPr>
      <w:r w:rsidRPr="00BC0CE2">
        <w:rPr>
          <w:rFonts w:cstheme="minorHAnsi"/>
          <w:lang w:val="ro-RO"/>
        </w:rPr>
        <w:fldChar w:fldCharType="end"/>
      </w:r>
    </w:p>
    <w:p w14:paraId="6FC0CE63" w14:textId="77777777" w:rsidR="00990F5B" w:rsidRPr="00BC0CE2" w:rsidRDefault="00B33AB6" w:rsidP="00B33AB6">
      <w:pPr>
        <w:shd w:val="clear" w:color="auto" w:fill="009999"/>
        <w:spacing w:line="240" w:lineRule="auto"/>
        <w:jc w:val="center"/>
        <w:rPr>
          <w:rFonts w:cstheme="minorHAnsi"/>
          <w:b/>
          <w:color w:val="FFFFFF" w:themeColor="background1"/>
          <w:lang w:val="ro-RO"/>
        </w:rPr>
      </w:pPr>
      <w:r w:rsidRPr="00BC0CE2">
        <w:rPr>
          <w:rFonts w:cstheme="minorHAnsi"/>
          <w:b/>
          <w:color w:val="FFFFFF" w:themeColor="background1"/>
          <w:lang w:val="ro-RO"/>
        </w:rPr>
        <w:t>LISTA DE FIGURI</w:t>
      </w:r>
    </w:p>
    <w:p w14:paraId="6BC02AEA" w14:textId="0F9962BC" w:rsidR="007E71FC" w:rsidRDefault="007E0BBD">
      <w:pPr>
        <w:pStyle w:val="Tabeldefiguri"/>
        <w:tabs>
          <w:tab w:val="right" w:leader="dot" w:pos="9345"/>
        </w:tabs>
        <w:rPr>
          <w:rFonts w:eastAsiaTheme="minorEastAsia"/>
          <w:noProof/>
          <w:sz w:val="22"/>
          <w:szCs w:val="22"/>
          <w:lang w:val="ro-RO" w:eastAsia="ro-RO"/>
        </w:rPr>
      </w:pPr>
      <w:r w:rsidRPr="00BC0CE2">
        <w:rPr>
          <w:rFonts w:cstheme="minorHAnsi"/>
          <w:lang w:val="ro-RO"/>
        </w:rPr>
        <w:fldChar w:fldCharType="begin"/>
      </w:r>
      <w:r w:rsidRPr="00BC0CE2">
        <w:rPr>
          <w:rFonts w:cstheme="minorHAnsi"/>
          <w:lang w:val="ro-RO"/>
        </w:rPr>
        <w:instrText xml:space="preserve"> TOC \h \z \c "Figura" </w:instrText>
      </w:r>
      <w:r w:rsidRPr="00BC0CE2">
        <w:rPr>
          <w:rFonts w:cstheme="minorHAnsi"/>
          <w:lang w:val="ro-RO"/>
        </w:rPr>
        <w:fldChar w:fldCharType="separate"/>
      </w:r>
      <w:hyperlink w:anchor="_Toc52955411" w:history="1">
        <w:r w:rsidR="007E71FC" w:rsidRPr="009E04EF">
          <w:rPr>
            <w:rStyle w:val="Hyperlink"/>
            <w:noProof/>
          </w:rPr>
          <w:t xml:space="preserve">Figura </w:t>
        </w:r>
        <w:r w:rsidR="007E71FC" w:rsidRPr="009E04EF">
          <w:rPr>
            <w:rStyle w:val="Hyperlink"/>
            <w:noProof/>
            <w:cs/>
          </w:rPr>
          <w:t>‎</w:t>
        </w:r>
        <w:r w:rsidR="007E71FC" w:rsidRPr="009E04EF">
          <w:rPr>
            <w:rStyle w:val="Hyperlink"/>
            <w:noProof/>
          </w:rPr>
          <w:t>3</w:t>
        </w:r>
        <w:r w:rsidR="007E71FC" w:rsidRPr="009E04EF">
          <w:rPr>
            <w:rStyle w:val="Hyperlink"/>
            <w:noProof/>
          </w:rPr>
          <w:noBreakHyphen/>
          <w:t>1. Harta hipsometrică (a formelor de relief) a județului Giurgiu</w:t>
        </w:r>
        <w:r w:rsidR="007E71FC">
          <w:rPr>
            <w:noProof/>
            <w:webHidden/>
          </w:rPr>
          <w:tab/>
        </w:r>
        <w:r w:rsidR="007E71FC">
          <w:rPr>
            <w:noProof/>
            <w:webHidden/>
          </w:rPr>
          <w:fldChar w:fldCharType="begin"/>
        </w:r>
        <w:r w:rsidR="007E71FC">
          <w:rPr>
            <w:noProof/>
            <w:webHidden/>
          </w:rPr>
          <w:instrText xml:space="preserve"> PAGEREF _Toc52955411 \h </w:instrText>
        </w:r>
        <w:r w:rsidR="007E71FC">
          <w:rPr>
            <w:noProof/>
            <w:webHidden/>
          </w:rPr>
        </w:r>
        <w:r w:rsidR="007E71FC">
          <w:rPr>
            <w:noProof/>
            <w:webHidden/>
          </w:rPr>
          <w:fldChar w:fldCharType="separate"/>
        </w:r>
        <w:r w:rsidR="002435B6">
          <w:rPr>
            <w:noProof/>
            <w:webHidden/>
          </w:rPr>
          <w:t>34</w:t>
        </w:r>
        <w:r w:rsidR="007E71FC">
          <w:rPr>
            <w:noProof/>
            <w:webHidden/>
          </w:rPr>
          <w:fldChar w:fldCharType="end"/>
        </w:r>
      </w:hyperlink>
    </w:p>
    <w:p w14:paraId="463B4280" w14:textId="273597F6" w:rsidR="007E71FC" w:rsidRDefault="009509C3">
      <w:pPr>
        <w:pStyle w:val="Tabeldefiguri"/>
        <w:tabs>
          <w:tab w:val="right" w:leader="dot" w:pos="9345"/>
        </w:tabs>
        <w:rPr>
          <w:rFonts w:eastAsiaTheme="minorEastAsia"/>
          <w:noProof/>
          <w:sz w:val="22"/>
          <w:szCs w:val="22"/>
          <w:lang w:val="ro-RO" w:eastAsia="ro-RO"/>
        </w:rPr>
      </w:pPr>
      <w:hyperlink w:anchor="_Toc52955412" w:history="1">
        <w:r w:rsidR="007E71FC" w:rsidRPr="009E04EF">
          <w:rPr>
            <w:rStyle w:val="Hyperlink"/>
            <w:noProof/>
          </w:rPr>
          <w:t xml:space="preserve">Figura </w:t>
        </w:r>
        <w:r w:rsidR="007E71FC" w:rsidRPr="009E04EF">
          <w:rPr>
            <w:rStyle w:val="Hyperlink"/>
            <w:noProof/>
            <w:cs/>
          </w:rPr>
          <w:t>‎</w:t>
        </w:r>
        <w:r w:rsidR="007E71FC" w:rsidRPr="009E04EF">
          <w:rPr>
            <w:rStyle w:val="Hyperlink"/>
            <w:noProof/>
          </w:rPr>
          <w:t>3</w:t>
        </w:r>
        <w:r w:rsidR="007E71FC" w:rsidRPr="009E04EF">
          <w:rPr>
            <w:rStyle w:val="Hyperlink"/>
            <w:noProof/>
          </w:rPr>
          <w:noBreakHyphen/>
          <w:t>2. Amplasarea staţiei de monitorizare a calităţii aerului în judeţul Giurgiu.</w:t>
        </w:r>
        <w:r w:rsidR="007E71FC">
          <w:rPr>
            <w:noProof/>
            <w:webHidden/>
          </w:rPr>
          <w:tab/>
        </w:r>
        <w:r w:rsidR="007E71FC">
          <w:rPr>
            <w:noProof/>
            <w:webHidden/>
          </w:rPr>
          <w:fldChar w:fldCharType="begin"/>
        </w:r>
        <w:r w:rsidR="007E71FC">
          <w:rPr>
            <w:noProof/>
            <w:webHidden/>
          </w:rPr>
          <w:instrText xml:space="preserve"> PAGEREF _Toc52955412 \h </w:instrText>
        </w:r>
        <w:r w:rsidR="007E71FC">
          <w:rPr>
            <w:noProof/>
            <w:webHidden/>
          </w:rPr>
        </w:r>
        <w:r w:rsidR="007E71FC">
          <w:rPr>
            <w:noProof/>
            <w:webHidden/>
          </w:rPr>
          <w:fldChar w:fldCharType="separate"/>
        </w:r>
        <w:r w:rsidR="002435B6">
          <w:rPr>
            <w:noProof/>
            <w:webHidden/>
          </w:rPr>
          <w:t>49</w:t>
        </w:r>
        <w:r w:rsidR="007E71FC">
          <w:rPr>
            <w:noProof/>
            <w:webHidden/>
          </w:rPr>
          <w:fldChar w:fldCharType="end"/>
        </w:r>
      </w:hyperlink>
    </w:p>
    <w:p w14:paraId="6A730D20" w14:textId="5F0DD63C" w:rsidR="007E71FC" w:rsidRDefault="009509C3">
      <w:pPr>
        <w:pStyle w:val="Tabeldefiguri"/>
        <w:tabs>
          <w:tab w:val="right" w:leader="dot" w:pos="9345"/>
        </w:tabs>
        <w:rPr>
          <w:rFonts w:eastAsiaTheme="minorEastAsia"/>
          <w:noProof/>
          <w:sz w:val="22"/>
          <w:szCs w:val="22"/>
          <w:lang w:val="ro-RO" w:eastAsia="ro-RO"/>
        </w:rPr>
      </w:pPr>
      <w:hyperlink w:anchor="_Toc52955413" w:history="1">
        <w:r w:rsidR="007E71FC" w:rsidRPr="009E04EF">
          <w:rPr>
            <w:rStyle w:val="Hyperlink"/>
            <w:noProof/>
          </w:rPr>
          <w:t xml:space="preserve">Figura </w:t>
        </w:r>
        <w:r w:rsidR="007E71FC" w:rsidRPr="009E04EF">
          <w:rPr>
            <w:rStyle w:val="Hyperlink"/>
            <w:noProof/>
            <w:cs/>
          </w:rPr>
          <w:t>‎</w:t>
        </w:r>
        <w:r w:rsidR="007E71FC" w:rsidRPr="009E04EF">
          <w:rPr>
            <w:rStyle w:val="Hyperlink"/>
            <w:noProof/>
          </w:rPr>
          <w:t>3</w:t>
        </w:r>
        <w:r w:rsidR="007E71FC" w:rsidRPr="009E04EF">
          <w:rPr>
            <w:rStyle w:val="Hyperlink"/>
            <w:noProof/>
          </w:rPr>
          <w:noBreakHyphen/>
          <w:t>3. Harta ariilor protejate din județul Giurgiu</w:t>
        </w:r>
        <w:r w:rsidR="007E71FC">
          <w:rPr>
            <w:noProof/>
            <w:webHidden/>
          </w:rPr>
          <w:tab/>
        </w:r>
        <w:r w:rsidR="007E71FC">
          <w:rPr>
            <w:noProof/>
            <w:webHidden/>
          </w:rPr>
          <w:fldChar w:fldCharType="begin"/>
        </w:r>
        <w:r w:rsidR="007E71FC">
          <w:rPr>
            <w:noProof/>
            <w:webHidden/>
          </w:rPr>
          <w:instrText xml:space="preserve"> PAGEREF _Toc52955413 \h </w:instrText>
        </w:r>
        <w:r w:rsidR="007E71FC">
          <w:rPr>
            <w:noProof/>
            <w:webHidden/>
          </w:rPr>
        </w:r>
        <w:r w:rsidR="007E71FC">
          <w:rPr>
            <w:noProof/>
            <w:webHidden/>
          </w:rPr>
          <w:fldChar w:fldCharType="separate"/>
        </w:r>
        <w:r w:rsidR="002435B6">
          <w:rPr>
            <w:noProof/>
            <w:webHidden/>
          </w:rPr>
          <w:t>63</w:t>
        </w:r>
        <w:r w:rsidR="007E71FC">
          <w:rPr>
            <w:noProof/>
            <w:webHidden/>
          </w:rPr>
          <w:fldChar w:fldCharType="end"/>
        </w:r>
      </w:hyperlink>
    </w:p>
    <w:p w14:paraId="5ACB82A7" w14:textId="3700F009" w:rsidR="007E71FC" w:rsidRDefault="009509C3">
      <w:pPr>
        <w:pStyle w:val="Tabeldefiguri"/>
        <w:tabs>
          <w:tab w:val="right" w:leader="dot" w:pos="9345"/>
        </w:tabs>
        <w:rPr>
          <w:rFonts w:eastAsiaTheme="minorEastAsia"/>
          <w:noProof/>
          <w:sz w:val="22"/>
          <w:szCs w:val="22"/>
          <w:lang w:val="ro-RO" w:eastAsia="ro-RO"/>
        </w:rPr>
      </w:pPr>
      <w:hyperlink w:anchor="_Toc52955414" w:history="1">
        <w:r w:rsidR="007E71FC" w:rsidRPr="009E04EF">
          <w:rPr>
            <w:rStyle w:val="Hyperlink"/>
            <w:noProof/>
          </w:rPr>
          <w:t xml:space="preserve">Figura </w:t>
        </w:r>
        <w:r w:rsidR="007E71FC" w:rsidRPr="009E04EF">
          <w:rPr>
            <w:rStyle w:val="Hyperlink"/>
            <w:noProof/>
            <w:cs/>
          </w:rPr>
          <w:t>‎</w:t>
        </w:r>
        <w:r w:rsidR="007E71FC" w:rsidRPr="009E04EF">
          <w:rPr>
            <w:rStyle w:val="Hyperlink"/>
            <w:noProof/>
          </w:rPr>
          <w:t>10</w:t>
        </w:r>
        <w:r w:rsidR="007E71FC" w:rsidRPr="009E04EF">
          <w:rPr>
            <w:rStyle w:val="Hyperlink"/>
            <w:noProof/>
          </w:rPr>
          <w:noBreakHyphen/>
          <w:t xml:space="preserve">1. Schema fluxului de deșeuri în </w:t>
        </w:r>
        <w:r w:rsidR="007E71FC" w:rsidRPr="009E04EF">
          <w:rPr>
            <w:rStyle w:val="Hyperlink"/>
            <w:i/>
            <w:noProof/>
          </w:rPr>
          <w:t>Alternativa 2</w:t>
        </w:r>
        <w:r w:rsidR="007E71FC">
          <w:rPr>
            <w:noProof/>
            <w:webHidden/>
          </w:rPr>
          <w:tab/>
        </w:r>
        <w:r w:rsidR="007E71FC">
          <w:rPr>
            <w:noProof/>
            <w:webHidden/>
          </w:rPr>
          <w:fldChar w:fldCharType="begin"/>
        </w:r>
        <w:r w:rsidR="007E71FC">
          <w:rPr>
            <w:noProof/>
            <w:webHidden/>
          </w:rPr>
          <w:instrText xml:space="preserve"> PAGEREF _Toc52955414 \h </w:instrText>
        </w:r>
        <w:r w:rsidR="007E71FC">
          <w:rPr>
            <w:noProof/>
            <w:webHidden/>
          </w:rPr>
        </w:r>
        <w:r w:rsidR="007E71FC">
          <w:rPr>
            <w:noProof/>
            <w:webHidden/>
          </w:rPr>
          <w:fldChar w:fldCharType="separate"/>
        </w:r>
        <w:r w:rsidR="002435B6">
          <w:rPr>
            <w:noProof/>
            <w:webHidden/>
          </w:rPr>
          <w:t>143</w:t>
        </w:r>
        <w:r w:rsidR="007E71FC">
          <w:rPr>
            <w:noProof/>
            <w:webHidden/>
          </w:rPr>
          <w:fldChar w:fldCharType="end"/>
        </w:r>
      </w:hyperlink>
    </w:p>
    <w:p w14:paraId="7F23F030" w14:textId="4C602E70" w:rsidR="00990F5B" w:rsidRPr="00BC0CE2" w:rsidRDefault="007E0BBD" w:rsidP="00B33AB6">
      <w:pPr>
        <w:pStyle w:val="Tabeldefiguri"/>
        <w:tabs>
          <w:tab w:val="right" w:leader="dot" w:pos="9345"/>
        </w:tabs>
        <w:rPr>
          <w:rFonts w:cstheme="minorHAnsi"/>
          <w:lang w:val="ro-RO"/>
        </w:rPr>
      </w:pPr>
      <w:r w:rsidRPr="00BC0CE2">
        <w:rPr>
          <w:rFonts w:cstheme="minorHAnsi"/>
          <w:lang w:val="ro-RO"/>
        </w:rPr>
        <w:fldChar w:fldCharType="end"/>
      </w:r>
      <w:r w:rsidR="00990F5B" w:rsidRPr="00BC0CE2">
        <w:rPr>
          <w:rFonts w:cstheme="minorHAnsi"/>
          <w:lang w:val="ro-RO"/>
        </w:rPr>
        <w:br w:type="page"/>
      </w:r>
    </w:p>
    <w:p w14:paraId="20C26A8F" w14:textId="77777777" w:rsidR="00990F5B" w:rsidRPr="00BC0CE2" w:rsidRDefault="00990F5B" w:rsidP="000561D2">
      <w:pPr>
        <w:spacing w:line="240" w:lineRule="auto"/>
        <w:rPr>
          <w:rFonts w:cstheme="minorHAnsi"/>
          <w:lang w:val="ro-RO"/>
        </w:rPr>
      </w:pPr>
    </w:p>
    <w:p w14:paraId="5D7EB302" w14:textId="77777777" w:rsidR="00990F5B" w:rsidRPr="00BC0CE2" w:rsidRDefault="00FA4917" w:rsidP="00FC35CF">
      <w:pPr>
        <w:pStyle w:val="Titlu1"/>
        <w:numPr>
          <w:ilvl w:val="0"/>
          <w:numId w:val="31"/>
        </w:numPr>
        <w:shd w:val="clear" w:color="auto" w:fill="009999"/>
        <w:tabs>
          <w:tab w:val="left" w:pos="426"/>
        </w:tabs>
        <w:spacing w:line="240" w:lineRule="auto"/>
        <w:ind w:left="567" w:hanging="567"/>
        <w:rPr>
          <w:rFonts w:asciiTheme="minorHAnsi" w:hAnsiTheme="minorHAnsi" w:cstheme="minorHAnsi"/>
          <w:lang w:val="ro-RO"/>
        </w:rPr>
      </w:pPr>
      <w:bookmarkStart w:id="1" w:name="_Toc57991553"/>
      <w:r w:rsidRPr="00BC0CE2">
        <w:rPr>
          <w:rFonts w:asciiTheme="minorHAnsi" w:hAnsiTheme="minorHAnsi" w:cstheme="minorHAnsi"/>
          <w:lang w:val="ro-RO"/>
        </w:rPr>
        <w:t>CONSIDERAȚII GENERALE</w:t>
      </w:r>
      <w:bookmarkEnd w:id="1"/>
    </w:p>
    <w:p w14:paraId="60A6435E" w14:textId="77777777" w:rsidR="007808AD" w:rsidRPr="00F645BC" w:rsidRDefault="007808AD" w:rsidP="000561D2">
      <w:pPr>
        <w:spacing w:line="240" w:lineRule="auto"/>
        <w:rPr>
          <w:rFonts w:cstheme="minorHAnsi"/>
          <w:sz w:val="20"/>
          <w:szCs w:val="20"/>
          <w:lang w:val="ro-RO"/>
        </w:rPr>
      </w:pPr>
    </w:p>
    <w:p w14:paraId="65735FB6" w14:textId="1DB4D082" w:rsidR="008F376B" w:rsidRPr="00BC0CE2" w:rsidRDefault="008F3649" w:rsidP="000561D2">
      <w:pPr>
        <w:spacing w:line="240" w:lineRule="auto"/>
        <w:rPr>
          <w:rFonts w:cstheme="minorHAnsi"/>
          <w:lang w:val="ro-RO"/>
        </w:rPr>
      </w:pPr>
      <w:r w:rsidRPr="008F3649">
        <w:rPr>
          <w:rFonts w:cstheme="minorHAnsi"/>
          <w:lang w:val="ro-RO"/>
        </w:rPr>
        <w:t xml:space="preserve">Rolul </w:t>
      </w:r>
      <w:r>
        <w:rPr>
          <w:rFonts w:cstheme="minorHAnsi"/>
          <w:i/>
          <w:iCs/>
          <w:lang w:val="ro-RO"/>
        </w:rPr>
        <w:t>e</w:t>
      </w:r>
      <w:r w:rsidR="009E7FB8" w:rsidRPr="00BC0CE2">
        <w:rPr>
          <w:rFonts w:cstheme="minorHAnsi"/>
          <w:i/>
          <w:iCs/>
          <w:lang w:val="ro-RO"/>
        </w:rPr>
        <w:t>valu</w:t>
      </w:r>
      <w:r>
        <w:rPr>
          <w:rFonts w:cstheme="minorHAnsi"/>
          <w:i/>
          <w:iCs/>
          <w:lang w:val="ro-RO"/>
        </w:rPr>
        <w:t>ării de</w:t>
      </w:r>
      <w:r w:rsidR="009E7FB8" w:rsidRPr="00BC0CE2">
        <w:rPr>
          <w:rFonts w:cstheme="minorHAnsi"/>
          <w:i/>
          <w:iCs/>
          <w:lang w:val="ro-RO"/>
        </w:rPr>
        <w:t xml:space="preserve"> mediu</w:t>
      </w:r>
      <w:r w:rsidR="009E7FB8" w:rsidRPr="00BC0CE2">
        <w:rPr>
          <w:rFonts w:cstheme="minorHAnsi"/>
          <w:lang w:val="ro-RO"/>
        </w:rPr>
        <w:t xml:space="preserve"> </w:t>
      </w:r>
      <w:r w:rsidR="009E7FB8" w:rsidRPr="00BC0CE2">
        <w:rPr>
          <w:rFonts w:cstheme="minorHAnsi"/>
          <w:i/>
          <w:iCs/>
          <w:lang w:val="ro-RO"/>
        </w:rPr>
        <w:t>(EM)</w:t>
      </w:r>
      <w:r w:rsidR="009E7FB8" w:rsidRPr="00BC0CE2">
        <w:rPr>
          <w:rFonts w:cstheme="minorHAnsi"/>
          <w:lang w:val="ro-RO"/>
        </w:rPr>
        <w:t xml:space="preserve"> este să asigure luarea în considerare a impactului asupra mediului în elaborarea propunerilor de dezvoltare la nivel de politică, plan, program sau proiect înainte de luarea deciziei finale în legătură cu promovarea acestora. </w:t>
      </w:r>
      <w:r>
        <w:rPr>
          <w:rFonts w:cstheme="minorHAnsi"/>
          <w:lang w:val="ro-RO"/>
        </w:rPr>
        <w:t>Având în vedere acest lucru</w:t>
      </w:r>
      <w:r w:rsidR="009E7FB8" w:rsidRPr="00BC0CE2">
        <w:rPr>
          <w:rFonts w:cstheme="minorHAnsi"/>
          <w:lang w:val="ro-RO"/>
        </w:rPr>
        <w:t xml:space="preserve"> evaluarea mediului este un instrument </w:t>
      </w:r>
      <w:r w:rsidR="00DA297C">
        <w:rPr>
          <w:rFonts w:cstheme="minorHAnsi"/>
          <w:lang w:val="ro-RO"/>
        </w:rPr>
        <w:t>imperios necesar</w:t>
      </w:r>
      <w:r w:rsidR="008F376B" w:rsidRPr="00BC0CE2">
        <w:rPr>
          <w:rFonts w:cstheme="minorHAnsi"/>
          <w:lang w:val="ro-RO"/>
        </w:rPr>
        <w:t xml:space="preserve"> </w:t>
      </w:r>
      <w:r w:rsidR="009E7FB8" w:rsidRPr="00BC0CE2">
        <w:rPr>
          <w:rFonts w:cstheme="minorHAnsi"/>
          <w:lang w:val="ro-RO"/>
        </w:rPr>
        <w:t xml:space="preserve">pentru factorii de decizie, </w:t>
      </w:r>
      <w:r w:rsidR="00DA297C">
        <w:rPr>
          <w:rFonts w:cstheme="minorHAnsi"/>
          <w:lang w:val="ro-RO"/>
        </w:rPr>
        <w:t xml:space="preserve">deoarece </w:t>
      </w:r>
      <w:r w:rsidR="009E7FB8" w:rsidRPr="00BC0CE2">
        <w:rPr>
          <w:rFonts w:cstheme="minorHAnsi"/>
          <w:lang w:val="ro-RO"/>
        </w:rPr>
        <w:t>îi ajută să pregătească și să adopte decizii durabile, respectiv decizii prin care s</w:t>
      </w:r>
      <w:r w:rsidR="008F376B" w:rsidRPr="00BC0CE2">
        <w:rPr>
          <w:rFonts w:cstheme="minorHAnsi"/>
          <w:lang w:val="ro-RO"/>
        </w:rPr>
        <w:t xml:space="preserve">ă minimizeze </w:t>
      </w:r>
      <w:r w:rsidR="009E7FB8" w:rsidRPr="00BC0CE2">
        <w:rPr>
          <w:rFonts w:cstheme="minorHAnsi"/>
          <w:lang w:val="ro-RO"/>
        </w:rPr>
        <w:t>impactul negativ asupra mediului și se întăre</w:t>
      </w:r>
      <w:r w:rsidR="008F376B" w:rsidRPr="00BC0CE2">
        <w:rPr>
          <w:rFonts w:cstheme="minorHAnsi"/>
          <w:lang w:val="ro-RO"/>
        </w:rPr>
        <w:t>a</w:t>
      </w:r>
      <w:r w:rsidR="009E7FB8" w:rsidRPr="00BC0CE2">
        <w:rPr>
          <w:rFonts w:cstheme="minorHAnsi"/>
          <w:lang w:val="ro-RO"/>
        </w:rPr>
        <w:t>sc</w:t>
      </w:r>
      <w:r w:rsidR="008F376B" w:rsidRPr="00BC0CE2">
        <w:rPr>
          <w:rFonts w:cstheme="minorHAnsi"/>
          <w:lang w:val="ro-RO"/>
        </w:rPr>
        <w:t>ă</w:t>
      </w:r>
      <w:r w:rsidR="009E7FB8" w:rsidRPr="00BC0CE2">
        <w:rPr>
          <w:rFonts w:cstheme="minorHAnsi"/>
          <w:lang w:val="ro-RO"/>
        </w:rPr>
        <w:t xml:space="preserve"> aspectele pozitive. </w:t>
      </w:r>
    </w:p>
    <w:p w14:paraId="162BBEE8" w14:textId="33C6169F" w:rsidR="009E7FB8" w:rsidRPr="00BC0CE2" w:rsidRDefault="009E7FB8" w:rsidP="000561D2">
      <w:pPr>
        <w:spacing w:line="240" w:lineRule="auto"/>
        <w:rPr>
          <w:rFonts w:cstheme="minorHAnsi"/>
          <w:lang w:val="ro-RO"/>
        </w:rPr>
      </w:pPr>
      <w:r w:rsidRPr="00BC0CE2">
        <w:rPr>
          <w:rFonts w:cstheme="minorHAnsi"/>
          <w:lang w:val="ro-RO"/>
        </w:rPr>
        <w:t xml:space="preserve">Evaluarea mediului </w:t>
      </w:r>
      <w:r w:rsidR="00DA297C">
        <w:rPr>
          <w:rFonts w:cstheme="minorHAnsi"/>
          <w:lang w:val="ro-RO"/>
        </w:rPr>
        <w:t xml:space="preserve">asigură </w:t>
      </w:r>
      <w:r w:rsidR="00DA297C" w:rsidRPr="00BC0CE2">
        <w:rPr>
          <w:rFonts w:cstheme="minorHAnsi"/>
          <w:lang w:val="ro-RO"/>
        </w:rPr>
        <w:t>promovarea unei politici, unui plan, program sau proiect</w:t>
      </w:r>
      <w:r w:rsidR="00DA297C">
        <w:rPr>
          <w:rFonts w:cstheme="minorHAnsi"/>
          <w:lang w:val="ro-RO"/>
        </w:rPr>
        <w:t xml:space="preserve"> fiind o parte importan</w:t>
      </w:r>
      <w:r w:rsidR="00F6194E">
        <w:rPr>
          <w:rFonts w:cstheme="minorHAnsi"/>
          <w:lang w:val="ro-RO"/>
        </w:rPr>
        <w:t>t</w:t>
      </w:r>
      <w:r w:rsidR="00DA297C">
        <w:rPr>
          <w:rFonts w:cstheme="minorHAnsi"/>
          <w:lang w:val="ro-RO"/>
        </w:rPr>
        <w:t>ă a procesului de luare a deciziilor</w:t>
      </w:r>
      <w:r w:rsidRPr="00BC0CE2">
        <w:rPr>
          <w:rFonts w:cstheme="minorHAnsi"/>
          <w:lang w:val="ro-RO"/>
        </w:rPr>
        <w:t xml:space="preserve">. Evaluarea mediului se poate </w:t>
      </w:r>
      <w:r w:rsidR="008F376B" w:rsidRPr="00BC0CE2">
        <w:rPr>
          <w:rFonts w:cstheme="minorHAnsi"/>
          <w:lang w:val="ro-RO"/>
        </w:rPr>
        <w:t xml:space="preserve">elabora </w:t>
      </w:r>
      <w:r w:rsidRPr="00BC0CE2">
        <w:rPr>
          <w:rFonts w:cstheme="minorHAnsi"/>
          <w:lang w:val="ro-RO"/>
        </w:rPr>
        <w:t xml:space="preserve">pentru proiecte individuale </w:t>
      </w:r>
      <w:r w:rsidRPr="00BC0CE2">
        <w:rPr>
          <w:rFonts w:cstheme="minorHAnsi"/>
          <w:i/>
          <w:iCs/>
          <w:lang w:val="ro-RO"/>
        </w:rPr>
        <w:t xml:space="preserve">(Evaluarea Impactului asupra Mediului - EIM) </w:t>
      </w:r>
      <w:r w:rsidRPr="00BC0CE2">
        <w:rPr>
          <w:rFonts w:cstheme="minorHAnsi"/>
          <w:lang w:val="ro-RO"/>
        </w:rPr>
        <w:t xml:space="preserve">sau pentru planuri, programe și politici </w:t>
      </w:r>
      <w:r w:rsidRPr="00BC0CE2">
        <w:rPr>
          <w:rFonts w:cstheme="minorHAnsi"/>
          <w:i/>
          <w:iCs/>
          <w:lang w:val="ro-RO"/>
        </w:rPr>
        <w:t>(Evaluarea de mediu pentru planuri si programe - SEA)</w:t>
      </w:r>
      <w:r w:rsidRPr="00BC0CE2">
        <w:rPr>
          <w:rFonts w:cstheme="minorHAnsi"/>
          <w:lang w:val="ro-RO"/>
        </w:rPr>
        <w:t>.</w:t>
      </w:r>
    </w:p>
    <w:p w14:paraId="27479270" w14:textId="57D4C6D5" w:rsidR="009E7FB8" w:rsidRPr="00BC0CE2" w:rsidRDefault="00F6194E" w:rsidP="000561D2">
      <w:pPr>
        <w:spacing w:after="0" w:line="240" w:lineRule="auto"/>
        <w:rPr>
          <w:rFonts w:cstheme="minorHAnsi"/>
          <w:lang w:val="ro-RO"/>
        </w:rPr>
      </w:pPr>
      <w:r>
        <w:rPr>
          <w:rFonts w:cstheme="minorHAnsi"/>
          <w:lang w:val="ro-RO"/>
        </w:rPr>
        <w:t>Etapele care trebuie să fie parcurse în vederea evaluării</w:t>
      </w:r>
      <w:r w:rsidR="009E7FB8" w:rsidRPr="00BC0CE2">
        <w:rPr>
          <w:rFonts w:cstheme="minorHAnsi"/>
          <w:lang w:val="ro-RO"/>
        </w:rPr>
        <w:t xml:space="preserve"> de mediu pentru planuri și programe (SEA) </w:t>
      </w:r>
      <w:r>
        <w:rPr>
          <w:rFonts w:cstheme="minorHAnsi"/>
          <w:lang w:val="ro-RO"/>
        </w:rPr>
        <w:t>sunt</w:t>
      </w:r>
      <w:r w:rsidR="009E7FB8" w:rsidRPr="00BC0CE2">
        <w:rPr>
          <w:rFonts w:cstheme="minorHAnsi"/>
          <w:lang w:val="ro-RO"/>
        </w:rPr>
        <w:t xml:space="preserve"> următoarele:</w:t>
      </w:r>
    </w:p>
    <w:p w14:paraId="7FC9A973" w14:textId="77777777" w:rsidR="009E7FB8" w:rsidRPr="00BC0CE2" w:rsidRDefault="000413EF" w:rsidP="00F645BC">
      <w:pPr>
        <w:pStyle w:val="Listparagraf"/>
        <w:numPr>
          <w:ilvl w:val="0"/>
          <w:numId w:val="5"/>
        </w:numPr>
        <w:spacing w:line="240" w:lineRule="auto"/>
        <w:ind w:left="284" w:hanging="284"/>
        <w:rPr>
          <w:rFonts w:cstheme="minorHAnsi"/>
          <w:lang w:val="ro-RO"/>
        </w:rPr>
      </w:pPr>
      <w:r w:rsidRPr="00BC0CE2">
        <w:rPr>
          <w:rFonts w:cstheme="minorHAnsi"/>
          <w:lang w:val="ro-RO"/>
        </w:rPr>
        <w:t>e</w:t>
      </w:r>
      <w:r w:rsidR="009E7FB8" w:rsidRPr="00BC0CE2">
        <w:rPr>
          <w:rFonts w:cstheme="minorHAnsi"/>
          <w:lang w:val="ro-RO"/>
        </w:rPr>
        <w:t>tapa de încadrare;</w:t>
      </w:r>
    </w:p>
    <w:p w14:paraId="7676AE04" w14:textId="77777777" w:rsidR="009E7FB8" w:rsidRPr="00BC0CE2" w:rsidRDefault="000413EF" w:rsidP="00F645BC">
      <w:pPr>
        <w:pStyle w:val="Listparagraf"/>
        <w:numPr>
          <w:ilvl w:val="0"/>
          <w:numId w:val="5"/>
        </w:numPr>
        <w:spacing w:line="240" w:lineRule="auto"/>
        <w:ind w:left="284" w:hanging="284"/>
        <w:rPr>
          <w:rFonts w:cstheme="minorHAnsi"/>
          <w:lang w:val="ro-RO"/>
        </w:rPr>
      </w:pPr>
      <w:r w:rsidRPr="00BC0CE2">
        <w:rPr>
          <w:rFonts w:cstheme="minorHAnsi"/>
          <w:lang w:val="ro-RO"/>
        </w:rPr>
        <w:t>e</w:t>
      </w:r>
      <w:r w:rsidR="009E7FB8" w:rsidRPr="00BC0CE2">
        <w:rPr>
          <w:rFonts w:cstheme="minorHAnsi"/>
          <w:lang w:val="ro-RO"/>
        </w:rPr>
        <w:t>tapa de definitivare a domeniului de evaluare;</w:t>
      </w:r>
    </w:p>
    <w:p w14:paraId="41FEB86E" w14:textId="77777777" w:rsidR="009E7FB8" w:rsidRPr="00BC0CE2" w:rsidRDefault="000413EF" w:rsidP="00F645BC">
      <w:pPr>
        <w:pStyle w:val="Listparagraf"/>
        <w:numPr>
          <w:ilvl w:val="0"/>
          <w:numId w:val="5"/>
        </w:numPr>
        <w:spacing w:line="240" w:lineRule="auto"/>
        <w:ind w:left="284" w:hanging="284"/>
        <w:rPr>
          <w:rFonts w:cstheme="minorHAnsi"/>
          <w:lang w:val="ro-RO"/>
        </w:rPr>
      </w:pPr>
      <w:r w:rsidRPr="00BC0CE2">
        <w:rPr>
          <w:rFonts w:cstheme="minorHAnsi"/>
          <w:lang w:val="ro-RO"/>
        </w:rPr>
        <w:t>întocmir</w:t>
      </w:r>
      <w:r w:rsidR="009E7FB8" w:rsidRPr="00BC0CE2">
        <w:rPr>
          <w:rFonts w:cstheme="minorHAnsi"/>
          <w:lang w:val="ro-RO"/>
        </w:rPr>
        <w:t>ea unui raport de mediu privind efectele semnificative probabile ale propunerii de dezvoltare respective;</w:t>
      </w:r>
    </w:p>
    <w:p w14:paraId="63F619DE" w14:textId="77777777" w:rsidR="009E7FB8" w:rsidRPr="00BC0CE2" w:rsidRDefault="000413EF" w:rsidP="00F645BC">
      <w:pPr>
        <w:pStyle w:val="Listparagraf"/>
        <w:numPr>
          <w:ilvl w:val="0"/>
          <w:numId w:val="5"/>
        </w:numPr>
        <w:spacing w:line="240" w:lineRule="auto"/>
        <w:ind w:left="284" w:hanging="284"/>
        <w:rPr>
          <w:rFonts w:cstheme="minorHAnsi"/>
          <w:lang w:val="ro-RO"/>
        </w:rPr>
      </w:pPr>
      <w:r w:rsidRPr="00BC0CE2">
        <w:rPr>
          <w:rFonts w:cstheme="minorHAnsi"/>
          <w:lang w:val="ro-RO"/>
        </w:rPr>
        <w:t xml:space="preserve">desfășurarea </w:t>
      </w:r>
      <w:r w:rsidR="009E7FB8" w:rsidRPr="00BC0CE2">
        <w:rPr>
          <w:rFonts w:cstheme="minorHAnsi"/>
          <w:lang w:val="ro-RO"/>
        </w:rPr>
        <w:t>unei consultări cu privire la propunerea de dezvoltare și la raportul de mediu aferent acesteia;</w:t>
      </w:r>
    </w:p>
    <w:p w14:paraId="734B458B" w14:textId="77777777" w:rsidR="009E7FB8" w:rsidRPr="00F645BC" w:rsidRDefault="000413EF" w:rsidP="00F645BC">
      <w:pPr>
        <w:pStyle w:val="Listparagraf"/>
        <w:numPr>
          <w:ilvl w:val="0"/>
          <w:numId w:val="5"/>
        </w:numPr>
        <w:spacing w:line="240" w:lineRule="auto"/>
        <w:ind w:left="284" w:hanging="284"/>
        <w:rPr>
          <w:rFonts w:cstheme="minorHAnsi"/>
          <w:spacing w:val="-6"/>
          <w:lang w:val="ro-RO"/>
        </w:rPr>
      </w:pPr>
      <w:r w:rsidRPr="00F645BC">
        <w:rPr>
          <w:rFonts w:cstheme="minorHAnsi"/>
          <w:spacing w:val="-6"/>
          <w:lang w:val="ro-RO"/>
        </w:rPr>
        <w:t>luarea î</w:t>
      </w:r>
      <w:r w:rsidR="009E7FB8" w:rsidRPr="00F645BC">
        <w:rPr>
          <w:rFonts w:cstheme="minorHAnsi"/>
          <w:spacing w:val="-6"/>
          <w:lang w:val="ro-RO"/>
        </w:rPr>
        <w:t>n considerare a raportului de mediu si a rezultatelor consultării în procesul de luare a deciziei;</w:t>
      </w:r>
    </w:p>
    <w:p w14:paraId="29B7D4EB" w14:textId="77777777" w:rsidR="009E7FB8" w:rsidRPr="00BC0CE2" w:rsidRDefault="000413EF" w:rsidP="00F645BC">
      <w:pPr>
        <w:pStyle w:val="Listparagraf"/>
        <w:numPr>
          <w:ilvl w:val="0"/>
          <w:numId w:val="5"/>
        </w:numPr>
        <w:spacing w:line="240" w:lineRule="auto"/>
        <w:ind w:left="284" w:hanging="284"/>
        <w:rPr>
          <w:rFonts w:cstheme="minorHAnsi"/>
          <w:lang w:val="ro-RO"/>
        </w:rPr>
      </w:pPr>
      <w:r w:rsidRPr="00BC0CE2">
        <w:rPr>
          <w:rFonts w:cstheme="minorHAnsi"/>
          <w:lang w:val="ro-RO"/>
        </w:rPr>
        <w:t>oferirea</w:t>
      </w:r>
      <w:r w:rsidR="009E7FB8" w:rsidRPr="00BC0CE2">
        <w:rPr>
          <w:rFonts w:cstheme="minorHAnsi"/>
          <w:lang w:val="ro-RO"/>
        </w:rPr>
        <w:t xml:space="preserve"> de informaţii publice înainte și după adoptarea deciziei și prezentarea modului în care s-a ţinut seama de rezultatele evaluării mediului;</w:t>
      </w:r>
    </w:p>
    <w:p w14:paraId="0C6FF2BF" w14:textId="77777777" w:rsidR="009E7FB8" w:rsidRPr="00BC0CE2" w:rsidRDefault="000413EF" w:rsidP="00F645BC">
      <w:pPr>
        <w:pStyle w:val="Listparagraf"/>
        <w:numPr>
          <w:ilvl w:val="0"/>
          <w:numId w:val="5"/>
        </w:numPr>
        <w:spacing w:line="240" w:lineRule="auto"/>
        <w:ind w:left="284" w:hanging="284"/>
        <w:rPr>
          <w:rFonts w:cstheme="minorHAnsi"/>
          <w:lang w:val="ro-RO"/>
        </w:rPr>
      </w:pPr>
      <w:r w:rsidRPr="00BC0CE2">
        <w:rPr>
          <w:rFonts w:cstheme="minorHAnsi"/>
          <w:lang w:val="ro-RO"/>
        </w:rPr>
        <w:t>monitorizarea</w:t>
      </w:r>
      <w:r w:rsidR="009E7FB8" w:rsidRPr="00BC0CE2">
        <w:rPr>
          <w:rFonts w:cstheme="minorHAnsi"/>
          <w:lang w:val="ro-RO"/>
        </w:rPr>
        <w:t xml:space="preserve"> implementării planului.</w:t>
      </w:r>
    </w:p>
    <w:p w14:paraId="1441CC92" w14:textId="77777777" w:rsidR="00877890" w:rsidRPr="00BC0CE2" w:rsidRDefault="008B7DDF" w:rsidP="00FC35CF">
      <w:pPr>
        <w:pStyle w:val="Titlu2"/>
        <w:numPr>
          <w:ilvl w:val="1"/>
          <w:numId w:val="30"/>
        </w:numPr>
        <w:rPr>
          <w:rFonts w:cstheme="minorHAnsi"/>
        </w:rPr>
      </w:pPr>
      <w:bookmarkStart w:id="2" w:name="_Toc57991554"/>
      <w:r w:rsidRPr="00BC0CE2">
        <w:rPr>
          <w:rFonts w:cstheme="minorHAnsi"/>
        </w:rPr>
        <w:t>Aria de acoperire a raportului de mediu</w:t>
      </w:r>
      <w:bookmarkEnd w:id="2"/>
    </w:p>
    <w:p w14:paraId="3B51B862" w14:textId="53BA8968" w:rsidR="009E7FB8" w:rsidRPr="00BC0CE2" w:rsidRDefault="009E7FB8" w:rsidP="000561D2">
      <w:pPr>
        <w:spacing w:line="240" w:lineRule="auto"/>
        <w:rPr>
          <w:rFonts w:cstheme="minorHAnsi"/>
          <w:lang w:val="ro-RO"/>
        </w:rPr>
      </w:pPr>
      <w:r w:rsidRPr="00BC0CE2">
        <w:rPr>
          <w:rFonts w:cstheme="minorHAnsi"/>
          <w:lang w:val="ro-RO"/>
        </w:rPr>
        <w:t xml:space="preserve">Aria de acoperire a </w:t>
      </w:r>
      <w:r w:rsidR="008F376B" w:rsidRPr="00BC0CE2">
        <w:rPr>
          <w:rFonts w:cstheme="minorHAnsi"/>
          <w:lang w:val="ro-RO"/>
        </w:rPr>
        <w:t>r</w:t>
      </w:r>
      <w:r w:rsidRPr="00BC0CE2">
        <w:rPr>
          <w:rFonts w:cstheme="minorHAnsi"/>
          <w:lang w:val="ro-RO"/>
        </w:rPr>
        <w:t xml:space="preserve">aportului de mediu a fost </w:t>
      </w:r>
      <w:r w:rsidR="00F6194E">
        <w:rPr>
          <w:rFonts w:cstheme="minorHAnsi"/>
          <w:lang w:val="ro-RO"/>
        </w:rPr>
        <w:t>delimitată</w:t>
      </w:r>
      <w:r w:rsidRPr="00BC0CE2">
        <w:rPr>
          <w:rFonts w:cstheme="minorHAnsi"/>
          <w:lang w:val="ro-RO"/>
        </w:rPr>
        <w:t xml:space="preserve"> luând în considerare </w:t>
      </w:r>
      <w:r w:rsidR="00F6194E">
        <w:rPr>
          <w:rFonts w:cstheme="minorHAnsi"/>
          <w:lang w:val="ro-RO"/>
        </w:rPr>
        <w:t>o serie de</w:t>
      </w:r>
      <w:r w:rsidRPr="00BC0CE2">
        <w:rPr>
          <w:rFonts w:cstheme="minorHAnsi"/>
          <w:lang w:val="ro-RO"/>
        </w:rPr>
        <w:t xml:space="preserve"> factori, în principal</w:t>
      </w:r>
      <w:r w:rsidR="00F6194E">
        <w:rPr>
          <w:rFonts w:cstheme="minorHAnsi"/>
          <w:lang w:val="ro-RO"/>
        </w:rPr>
        <w:t xml:space="preserve"> cei</w:t>
      </w:r>
      <w:r w:rsidRPr="00BC0CE2">
        <w:rPr>
          <w:rFonts w:cstheme="minorHAnsi"/>
          <w:lang w:val="ro-RO"/>
        </w:rPr>
        <w:t xml:space="preserve"> legați de obiectivele PJGD. </w:t>
      </w:r>
    </w:p>
    <w:p w14:paraId="491B5C0C" w14:textId="1073FF29" w:rsidR="009E7FB8" w:rsidRPr="00BC0CE2" w:rsidRDefault="009E7FB8" w:rsidP="000561D2">
      <w:pPr>
        <w:spacing w:line="240" w:lineRule="auto"/>
        <w:rPr>
          <w:rFonts w:cstheme="minorHAnsi"/>
          <w:lang w:val="ro-RO"/>
        </w:rPr>
      </w:pPr>
      <w:r w:rsidRPr="00BC0CE2">
        <w:rPr>
          <w:rFonts w:cstheme="minorHAnsi"/>
          <w:lang w:val="ro-RO"/>
        </w:rPr>
        <w:t>Aria geografică</w:t>
      </w:r>
      <w:r w:rsidR="00925A3B">
        <w:rPr>
          <w:rFonts w:cstheme="minorHAnsi"/>
          <w:lang w:val="ro-RO"/>
        </w:rPr>
        <w:t xml:space="preserve"> acoperită</w:t>
      </w:r>
      <w:r w:rsidRPr="00BC0CE2">
        <w:rPr>
          <w:rFonts w:cstheme="minorHAnsi"/>
          <w:lang w:val="ro-RO"/>
        </w:rPr>
        <w:t xml:space="preserve">: județul </w:t>
      </w:r>
      <w:r w:rsidR="00370F64">
        <w:rPr>
          <w:rFonts w:cstheme="minorHAnsi"/>
          <w:lang w:val="ro-RO"/>
        </w:rPr>
        <w:t>Giurgiu</w:t>
      </w:r>
      <w:r w:rsidRPr="00BC0CE2">
        <w:rPr>
          <w:rFonts w:cstheme="minorHAnsi"/>
          <w:lang w:val="ro-RO"/>
        </w:rPr>
        <w:t xml:space="preserve">, parte din Regiunea </w:t>
      </w:r>
      <w:r w:rsidR="00370F64">
        <w:rPr>
          <w:rFonts w:cstheme="minorHAnsi"/>
          <w:lang w:val="ro-RO"/>
        </w:rPr>
        <w:t>Sud-Muntenia</w:t>
      </w:r>
      <w:r w:rsidRPr="00BC0CE2">
        <w:rPr>
          <w:rFonts w:cstheme="minorHAnsi"/>
          <w:lang w:val="ro-RO"/>
        </w:rPr>
        <w:t xml:space="preserve">. </w:t>
      </w:r>
    </w:p>
    <w:p w14:paraId="21C41285" w14:textId="51ADA6F3" w:rsidR="00D618A3" w:rsidRPr="00D618A3" w:rsidRDefault="009E7FB8" w:rsidP="00D618A3">
      <w:pPr>
        <w:spacing w:line="240" w:lineRule="auto"/>
        <w:rPr>
          <w:rFonts w:cstheme="minorHAnsi"/>
          <w:lang w:val="ro-RO"/>
        </w:rPr>
      </w:pPr>
      <w:r w:rsidRPr="00BC0CE2">
        <w:rPr>
          <w:rFonts w:cstheme="minorHAnsi"/>
          <w:i/>
          <w:iCs/>
          <w:lang w:val="ro-RO"/>
        </w:rPr>
        <w:t xml:space="preserve">Planul Județean de Gestionare a Deșeurilor pentru județul </w:t>
      </w:r>
      <w:r w:rsidR="00370F64">
        <w:rPr>
          <w:rFonts w:cstheme="minorHAnsi"/>
          <w:i/>
          <w:iCs/>
          <w:lang w:val="ro-RO"/>
        </w:rPr>
        <w:t>Giurgiu</w:t>
      </w:r>
      <w:r w:rsidR="00D618A3">
        <w:rPr>
          <w:rFonts w:cstheme="minorHAnsi"/>
          <w:i/>
          <w:iCs/>
          <w:lang w:val="ro-RO"/>
        </w:rPr>
        <w:t xml:space="preserve"> </w:t>
      </w:r>
      <w:r w:rsidRPr="00BC0CE2">
        <w:rPr>
          <w:rFonts w:cstheme="minorHAnsi"/>
          <w:lang w:val="ro-RO"/>
        </w:rPr>
        <w:t>va acoperi perioada 2020-2025, având ca an de referință 201</w:t>
      </w:r>
      <w:r w:rsidR="00D618A3">
        <w:rPr>
          <w:rFonts w:cstheme="minorHAnsi"/>
          <w:lang w:val="ro-RO"/>
        </w:rPr>
        <w:t>9</w:t>
      </w:r>
      <w:r w:rsidRPr="00BC0CE2">
        <w:rPr>
          <w:rFonts w:cstheme="minorHAnsi"/>
          <w:lang w:val="ro-RO"/>
        </w:rPr>
        <w:t xml:space="preserve">, </w:t>
      </w:r>
      <w:r w:rsidR="00D618A3" w:rsidRPr="00D618A3">
        <w:rPr>
          <w:rFonts w:cstheme="minorHAnsi"/>
          <w:lang w:val="ro-RO"/>
        </w:rPr>
        <w:t xml:space="preserve">pe baza datelor statistice privind deșeurile existentă la nivelul APM </w:t>
      </w:r>
      <w:r w:rsidR="00370F64">
        <w:rPr>
          <w:rFonts w:cstheme="minorHAnsi"/>
          <w:lang w:val="ro-RO"/>
        </w:rPr>
        <w:t>Giurgiu</w:t>
      </w:r>
      <w:r w:rsidR="00D618A3" w:rsidRPr="00D618A3">
        <w:rPr>
          <w:rFonts w:cstheme="minorHAnsi"/>
          <w:lang w:val="ro-RO"/>
        </w:rPr>
        <w:t xml:space="preserve">, și a datelor furnizate de operatorii de salubrizare prin ADI </w:t>
      </w:r>
      <w:r w:rsidR="00370F64" w:rsidRPr="00370F64">
        <w:rPr>
          <w:rFonts w:cstheme="minorHAnsi"/>
          <w:lang w:val="ro-RO"/>
        </w:rPr>
        <w:t>“Management eficient pentru un judeţ curat”</w:t>
      </w:r>
      <w:r w:rsidR="00D618A3" w:rsidRPr="00D618A3">
        <w:rPr>
          <w:rFonts w:cstheme="minorHAnsi"/>
          <w:lang w:val="ro-RO"/>
        </w:rPr>
        <w:t xml:space="preserve"> (pentru anul 2019). Pentru prezentarea situației existente au fost utilizate datele disponibile privind cantitățile de deșeuri generate și gestionare aferente perioadei 201</w:t>
      </w:r>
      <w:r w:rsidR="00370F64">
        <w:rPr>
          <w:rFonts w:cstheme="minorHAnsi"/>
          <w:lang w:val="ro-RO"/>
        </w:rPr>
        <w:t>4</w:t>
      </w:r>
      <w:r w:rsidR="00D618A3" w:rsidRPr="00D618A3">
        <w:rPr>
          <w:rFonts w:cstheme="minorHAnsi"/>
          <w:lang w:val="ro-RO"/>
        </w:rPr>
        <w:t xml:space="preserve"> – 201</w:t>
      </w:r>
      <w:r w:rsidR="00925A3B">
        <w:rPr>
          <w:rFonts w:cstheme="minorHAnsi"/>
          <w:lang w:val="ro-RO"/>
        </w:rPr>
        <w:t>9</w:t>
      </w:r>
      <w:r w:rsidR="00D618A3" w:rsidRPr="00D618A3">
        <w:rPr>
          <w:rFonts w:cstheme="minorHAnsi"/>
          <w:lang w:val="ro-RO"/>
        </w:rPr>
        <w:t xml:space="preserve"> (provenite de la APM </w:t>
      </w:r>
      <w:r w:rsidR="00370F64">
        <w:rPr>
          <w:rFonts w:cstheme="minorHAnsi"/>
          <w:lang w:val="ro-RO"/>
        </w:rPr>
        <w:t>Giurgiu</w:t>
      </w:r>
      <w:r w:rsidR="00D618A3" w:rsidRPr="00D618A3">
        <w:rPr>
          <w:rFonts w:cstheme="minorHAnsi"/>
          <w:lang w:val="ro-RO"/>
        </w:rPr>
        <w:t xml:space="preserve"> și ADI până în 2018 și de la operatori </w:t>
      </w:r>
      <w:r w:rsidR="00925A3B">
        <w:rPr>
          <w:rFonts w:cstheme="minorHAnsi"/>
          <w:lang w:val="ro-RO"/>
        </w:rPr>
        <w:t xml:space="preserve">și ADI </w:t>
      </w:r>
      <w:r w:rsidR="00D618A3" w:rsidRPr="00D618A3">
        <w:rPr>
          <w:rFonts w:cstheme="minorHAnsi"/>
          <w:lang w:val="ro-RO"/>
        </w:rPr>
        <w:t xml:space="preserve">pentru 2019), și informații privind instalațiile de gestionare a deșeurilor aferente anului 2019. </w:t>
      </w:r>
    </w:p>
    <w:p w14:paraId="57C5B378" w14:textId="45E9F127" w:rsidR="009E7FB8" w:rsidRPr="00BC0CE2" w:rsidRDefault="009E7FB8" w:rsidP="000561D2">
      <w:pPr>
        <w:spacing w:line="240" w:lineRule="auto"/>
        <w:rPr>
          <w:rFonts w:cstheme="minorHAnsi"/>
          <w:lang w:val="ro-RO"/>
        </w:rPr>
      </w:pPr>
      <w:r w:rsidRPr="00BC0CE2">
        <w:rPr>
          <w:rFonts w:cstheme="minorHAnsi"/>
          <w:lang w:val="ro-RO"/>
        </w:rPr>
        <w:t>Perioada acoperită de prognoza de generare privind cantitățile de deșeuri ce trebuie gestionate este 20</w:t>
      </w:r>
      <w:r w:rsidR="00370F64">
        <w:rPr>
          <w:rFonts w:cstheme="minorHAnsi"/>
          <w:lang w:val="ro-RO"/>
        </w:rPr>
        <w:t>20</w:t>
      </w:r>
      <w:r w:rsidRPr="00BC0CE2">
        <w:rPr>
          <w:rFonts w:cstheme="minorHAnsi"/>
          <w:lang w:val="ro-RO"/>
        </w:rPr>
        <w:t xml:space="preserve"> – 2048, iar perioada de planificare (pentru care se propune planul de acțiune) este perioada 2020 – 2025.</w:t>
      </w:r>
    </w:p>
    <w:p w14:paraId="5682DC35" w14:textId="77777777" w:rsidR="009E7FB8" w:rsidRPr="00BC0CE2" w:rsidRDefault="009E7FB8" w:rsidP="000561D2">
      <w:pPr>
        <w:spacing w:line="240" w:lineRule="auto"/>
        <w:rPr>
          <w:rFonts w:cstheme="minorHAnsi"/>
          <w:lang w:val="ro-RO"/>
        </w:rPr>
      </w:pPr>
      <w:r w:rsidRPr="00BC0CE2">
        <w:rPr>
          <w:rFonts w:cstheme="minorHAnsi"/>
          <w:lang w:val="ro-RO"/>
        </w:rPr>
        <w:lastRenderedPageBreak/>
        <w:t>Categoriile de deșeuri care fac obiectul planificării PJGD 2020-2025 sunt următoarele:</w:t>
      </w:r>
    </w:p>
    <w:p w14:paraId="7546C062" w14:textId="77777777" w:rsidR="009E7FB8" w:rsidRPr="00BC0CE2" w:rsidRDefault="009E7FB8" w:rsidP="000413EF">
      <w:pPr>
        <w:numPr>
          <w:ilvl w:val="0"/>
          <w:numId w:val="6"/>
        </w:numPr>
        <w:spacing w:after="0" w:line="240" w:lineRule="auto"/>
        <w:ind w:left="284" w:hanging="284"/>
        <w:rPr>
          <w:rFonts w:cstheme="minorHAnsi"/>
          <w:lang w:val="ro-RO"/>
        </w:rPr>
      </w:pPr>
      <w:r w:rsidRPr="00BC0CE2">
        <w:rPr>
          <w:rFonts w:cstheme="minorHAnsi"/>
          <w:b/>
          <w:bCs/>
          <w:i/>
          <w:lang w:val="ro-RO"/>
        </w:rPr>
        <w:t>Deșeurile municipale</w:t>
      </w:r>
      <w:r w:rsidRPr="00BC0CE2">
        <w:rPr>
          <w:rFonts w:cstheme="minorHAnsi"/>
          <w:i/>
          <w:lang w:val="ro-RO"/>
        </w:rPr>
        <w:t>:</w:t>
      </w:r>
    </w:p>
    <w:p w14:paraId="364F555B" w14:textId="77777777" w:rsidR="009E7FB8" w:rsidRPr="00BC0CE2" w:rsidRDefault="009E7FB8" w:rsidP="00FC35CF">
      <w:pPr>
        <w:numPr>
          <w:ilvl w:val="1"/>
          <w:numId w:val="44"/>
        </w:numPr>
        <w:spacing w:after="0" w:line="240" w:lineRule="auto"/>
        <w:ind w:left="709" w:hanging="283"/>
        <w:rPr>
          <w:rFonts w:cstheme="minorHAnsi"/>
          <w:lang w:val="ro-RO"/>
        </w:rPr>
      </w:pPr>
      <w:r w:rsidRPr="00BC0CE2">
        <w:rPr>
          <w:rFonts w:cstheme="minorHAnsi"/>
          <w:lang w:val="ro-RO"/>
        </w:rPr>
        <w:t>deșeuri menajere colectate în amestec;</w:t>
      </w:r>
    </w:p>
    <w:p w14:paraId="1C8A5150" w14:textId="77777777" w:rsidR="009E7FB8" w:rsidRPr="00BC0CE2" w:rsidRDefault="009E7FB8" w:rsidP="00FC35CF">
      <w:pPr>
        <w:numPr>
          <w:ilvl w:val="1"/>
          <w:numId w:val="44"/>
        </w:numPr>
        <w:spacing w:after="0" w:line="240" w:lineRule="auto"/>
        <w:ind w:left="709" w:hanging="283"/>
        <w:rPr>
          <w:rFonts w:cstheme="minorHAnsi"/>
          <w:lang w:val="ro-RO"/>
        </w:rPr>
      </w:pPr>
      <w:r w:rsidRPr="00BC0CE2">
        <w:rPr>
          <w:rFonts w:cstheme="minorHAnsi"/>
          <w:lang w:val="ro-RO"/>
        </w:rPr>
        <w:t>deșeuri similare (din comerț, industrie, instituții) colectate în amestec;</w:t>
      </w:r>
    </w:p>
    <w:p w14:paraId="015E27F5" w14:textId="77777777" w:rsidR="009E7FB8" w:rsidRPr="00BC0CE2" w:rsidRDefault="009E7FB8" w:rsidP="00FC35CF">
      <w:pPr>
        <w:numPr>
          <w:ilvl w:val="1"/>
          <w:numId w:val="44"/>
        </w:numPr>
        <w:spacing w:after="0" w:line="240" w:lineRule="auto"/>
        <w:ind w:left="709" w:hanging="283"/>
        <w:rPr>
          <w:rFonts w:cstheme="minorHAnsi"/>
          <w:lang w:val="ro-RO"/>
        </w:rPr>
      </w:pPr>
      <w:r w:rsidRPr="00BC0CE2">
        <w:rPr>
          <w:rFonts w:cstheme="minorHAnsi"/>
          <w:lang w:val="ro-RO"/>
        </w:rPr>
        <w:t>deșeuri menajere și similare colectate separat: hârtie și carton, plastic, metal, lemn, sticlă, voluminoase, textile, biodegradabile, altele;</w:t>
      </w:r>
    </w:p>
    <w:p w14:paraId="142F96D5" w14:textId="77777777" w:rsidR="009E7FB8" w:rsidRPr="00BC0CE2" w:rsidRDefault="009E7FB8" w:rsidP="00FC35CF">
      <w:pPr>
        <w:numPr>
          <w:ilvl w:val="1"/>
          <w:numId w:val="44"/>
        </w:numPr>
        <w:spacing w:after="0" w:line="240" w:lineRule="auto"/>
        <w:ind w:left="709" w:hanging="283"/>
        <w:rPr>
          <w:rFonts w:cstheme="minorHAnsi"/>
          <w:lang w:val="ro-RO"/>
        </w:rPr>
      </w:pPr>
      <w:r w:rsidRPr="00BC0CE2">
        <w:rPr>
          <w:rFonts w:cstheme="minorHAnsi"/>
          <w:lang w:val="ro-RO"/>
        </w:rPr>
        <w:t>deșeuri municipale periculoase;</w:t>
      </w:r>
    </w:p>
    <w:p w14:paraId="00BA1F08" w14:textId="77777777" w:rsidR="009E7FB8" w:rsidRPr="00BC0CE2" w:rsidRDefault="009E7FB8" w:rsidP="00FC35CF">
      <w:pPr>
        <w:numPr>
          <w:ilvl w:val="1"/>
          <w:numId w:val="44"/>
        </w:numPr>
        <w:spacing w:after="0" w:line="240" w:lineRule="auto"/>
        <w:ind w:left="709" w:hanging="283"/>
        <w:rPr>
          <w:rFonts w:cstheme="minorHAnsi"/>
          <w:lang w:val="ro-RO"/>
        </w:rPr>
      </w:pPr>
      <w:r w:rsidRPr="00BC0CE2">
        <w:rPr>
          <w:rFonts w:cstheme="minorHAnsi"/>
          <w:lang w:val="ro-RO"/>
        </w:rPr>
        <w:t>deșeuri din grădini și parcuri;</w:t>
      </w:r>
    </w:p>
    <w:p w14:paraId="7F4536FA" w14:textId="77777777" w:rsidR="009E7FB8" w:rsidRPr="00BC0CE2" w:rsidRDefault="009E7FB8" w:rsidP="00FC35CF">
      <w:pPr>
        <w:numPr>
          <w:ilvl w:val="1"/>
          <w:numId w:val="44"/>
        </w:numPr>
        <w:spacing w:after="0" w:line="240" w:lineRule="auto"/>
        <w:ind w:left="709" w:hanging="283"/>
        <w:rPr>
          <w:rFonts w:cstheme="minorHAnsi"/>
          <w:lang w:val="ro-RO"/>
        </w:rPr>
      </w:pPr>
      <w:r w:rsidRPr="00BC0CE2">
        <w:rPr>
          <w:rFonts w:cstheme="minorHAnsi"/>
          <w:lang w:val="ro-RO"/>
        </w:rPr>
        <w:t>deșeuri din piețe;</w:t>
      </w:r>
    </w:p>
    <w:p w14:paraId="1D5B1ECE" w14:textId="77777777" w:rsidR="009E7FB8" w:rsidRPr="00BC0CE2" w:rsidRDefault="009E7FB8" w:rsidP="00FC35CF">
      <w:pPr>
        <w:numPr>
          <w:ilvl w:val="1"/>
          <w:numId w:val="44"/>
        </w:numPr>
        <w:spacing w:line="240" w:lineRule="auto"/>
        <w:ind w:left="709" w:hanging="283"/>
        <w:rPr>
          <w:rFonts w:cstheme="minorHAnsi"/>
          <w:lang w:val="ro-RO"/>
        </w:rPr>
      </w:pPr>
      <w:r w:rsidRPr="00BC0CE2">
        <w:rPr>
          <w:rFonts w:cstheme="minorHAnsi"/>
          <w:lang w:val="ro-RO"/>
        </w:rPr>
        <w:t>deșeuri stradale.</w:t>
      </w:r>
    </w:p>
    <w:p w14:paraId="4BB9838D" w14:textId="77777777" w:rsidR="009E7FB8" w:rsidRPr="00BC0CE2" w:rsidRDefault="009E7FB8" w:rsidP="000413EF">
      <w:pPr>
        <w:numPr>
          <w:ilvl w:val="0"/>
          <w:numId w:val="6"/>
        </w:numPr>
        <w:spacing w:after="0" w:line="240" w:lineRule="auto"/>
        <w:ind w:left="284" w:hanging="284"/>
        <w:rPr>
          <w:rFonts w:cstheme="minorHAnsi"/>
          <w:i/>
          <w:lang w:val="ro-RO"/>
        </w:rPr>
      </w:pPr>
      <w:r w:rsidRPr="00BC0CE2">
        <w:rPr>
          <w:rFonts w:cstheme="minorHAnsi"/>
          <w:b/>
          <w:bCs/>
          <w:i/>
          <w:lang w:val="ro-RO"/>
        </w:rPr>
        <w:t>Fluxuri speciale de deșeuri</w:t>
      </w:r>
      <w:r w:rsidRPr="00BC0CE2">
        <w:rPr>
          <w:rFonts w:cstheme="minorHAnsi"/>
          <w:i/>
          <w:lang w:val="ro-RO"/>
        </w:rPr>
        <w:t>:</w:t>
      </w:r>
    </w:p>
    <w:p w14:paraId="26F89356" w14:textId="77777777" w:rsidR="009E7FB8" w:rsidRPr="00BC0CE2" w:rsidRDefault="009E7FB8" w:rsidP="00FC35CF">
      <w:pPr>
        <w:numPr>
          <w:ilvl w:val="1"/>
          <w:numId w:val="45"/>
        </w:numPr>
        <w:spacing w:after="0" w:line="240" w:lineRule="auto"/>
        <w:ind w:left="709" w:hanging="283"/>
        <w:rPr>
          <w:rFonts w:cstheme="minorHAnsi"/>
          <w:lang w:val="ro-RO"/>
        </w:rPr>
      </w:pPr>
      <w:r w:rsidRPr="00BC0CE2">
        <w:rPr>
          <w:rFonts w:cstheme="minorHAnsi"/>
          <w:lang w:val="ro-RO"/>
        </w:rPr>
        <w:t>deșeuri biodegradabile;</w:t>
      </w:r>
    </w:p>
    <w:p w14:paraId="29391F4A" w14:textId="77777777" w:rsidR="009E7FB8" w:rsidRPr="00BC0CE2" w:rsidRDefault="009E7FB8" w:rsidP="00FC35CF">
      <w:pPr>
        <w:numPr>
          <w:ilvl w:val="1"/>
          <w:numId w:val="45"/>
        </w:numPr>
        <w:spacing w:after="0" w:line="240" w:lineRule="auto"/>
        <w:ind w:left="709" w:hanging="283"/>
        <w:rPr>
          <w:rFonts w:cstheme="minorHAnsi"/>
          <w:lang w:val="ro-RO"/>
        </w:rPr>
      </w:pPr>
      <w:r w:rsidRPr="00BC0CE2">
        <w:rPr>
          <w:rFonts w:cstheme="minorHAnsi"/>
          <w:lang w:val="ro-RO"/>
        </w:rPr>
        <w:t>deșeuri de ambalaje;</w:t>
      </w:r>
    </w:p>
    <w:p w14:paraId="0F721395" w14:textId="77777777" w:rsidR="009E7FB8" w:rsidRPr="00BC0CE2" w:rsidRDefault="009E7FB8" w:rsidP="00FC35CF">
      <w:pPr>
        <w:numPr>
          <w:ilvl w:val="1"/>
          <w:numId w:val="45"/>
        </w:numPr>
        <w:spacing w:after="0" w:line="240" w:lineRule="auto"/>
        <w:ind w:left="709" w:hanging="283"/>
        <w:rPr>
          <w:rFonts w:cstheme="minorHAnsi"/>
          <w:lang w:val="ro-RO"/>
        </w:rPr>
      </w:pPr>
      <w:r w:rsidRPr="00BC0CE2">
        <w:rPr>
          <w:rFonts w:cstheme="minorHAnsi"/>
          <w:lang w:val="ro-RO"/>
        </w:rPr>
        <w:t xml:space="preserve">deșeuri alimentare; </w:t>
      </w:r>
    </w:p>
    <w:p w14:paraId="2665E95D" w14:textId="77777777" w:rsidR="009E7FB8" w:rsidRPr="00BC0CE2" w:rsidRDefault="009E7FB8" w:rsidP="00FC35CF">
      <w:pPr>
        <w:numPr>
          <w:ilvl w:val="1"/>
          <w:numId w:val="45"/>
        </w:numPr>
        <w:spacing w:after="0" w:line="240" w:lineRule="auto"/>
        <w:ind w:left="709" w:hanging="283"/>
        <w:rPr>
          <w:rFonts w:cstheme="minorHAnsi"/>
          <w:lang w:val="ro-RO"/>
        </w:rPr>
      </w:pPr>
      <w:r w:rsidRPr="00BC0CE2">
        <w:rPr>
          <w:rFonts w:cstheme="minorHAnsi"/>
          <w:lang w:val="ro-RO"/>
        </w:rPr>
        <w:t>deșeuri de echipamente electrice și electronice;</w:t>
      </w:r>
    </w:p>
    <w:p w14:paraId="2EB64B09" w14:textId="77777777" w:rsidR="009E7FB8" w:rsidRPr="00BC0CE2" w:rsidRDefault="009E7FB8" w:rsidP="00FC35CF">
      <w:pPr>
        <w:numPr>
          <w:ilvl w:val="1"/>
          <w:numId w:val="45"/>
        </w:numPr>
        <w:spacing w:after="0" w:line="240" w:lineRule="auto"/>
        <w:ind w:left="709" w:hanging="283"/>
        <w:rPr>
          <w:rFonts w:cstheme="minorHAnsi"/>
          <w:lang w:val="ro-RO"/>
        </w:rPr>
      </w:pPr>
      <w:r w:rsidRPr="00BC0CE2">
        <w:rPr>
          <w:rFonts w:cstheme="minorHAnsi"/>
          <w:lang w:val="ro-RO"/>
        </w:rPr>
        <w:t xml:space="preserve">uleiuri uzate alimentare; </w:t>
      </w:r>
    </w:p>
    <w:p w14:paraId="22695F3B" w14:textId="77777777" w:rsidR="009E7FB8" w:rsidRPr="00BC0CE2" w:rsidRDefault="009E7FB8" w:rsidP="00FC35CF">
      <w:pPr>
        <w:numPr>
          <w:ilvl w:val="1"/>
          <w:numId w:val="45"/>
        </w:numPr>
        <w:spacing w:after="0" w:line="240" w:lineRule="auto"/>
        <w:ind w:left="709" w:hanging="283"/>
        <w:rPr>
          <w:rFonts w:cstheme="minorHAnsi"/>
          <w:lang w:val="ro-RO"/>
        </w:rPr>
      </w:pPr>
      <w:r w:rsidRPr="00BC0CE2">
        <w:rPr>
          <w:rFonts w:cstheme="minorHAnsi"/>
          <w:lang w:val="ro-RO"/>
        </w:rPr>
        <w:t xml:space="preserve">deșeuri din construcții și desființări; </w:t>
      </w:r>
    </w:p>
    <w:p w14:paraId="3F770E6F" w14:textId="77777777" w:rsidR="009E7FB8" w:rsidRPr="00BC0CE2" w:rsidRDefault="009E7FB8" w:rsidP="00FC35CF">
      <w:pPr>
        <w:numPr>
          <w:ilvl w:val="1"/>
          <w:numId w:val="45"/>
        </w:numPr>
        <w:spacing w:line="240" w:lineRule="auto"/>
        <w:ind w:left="709" w:hanging="283"/>
        <w:rPr>
          <w:rFonts w:cstheme="minorHAnsi"/>
          <w:lang w:val="ro-RO"/>
        </w:rPr>
      </w:pPr>
      <w:r w:rsidRPr="00BC0CE2">
        <w:rPr>
          <w:rFonts w:cstheme="minorHAnsi"/>
          <w:lang w:val="ro-RO"/>
        </w:rPr>
        <w:t>nămoluri rezultate de la epurarea apelor uzate orășenești.</w:t>
      </w:r>
    </w:p>
    <w:p w14:paraId="0738DCE4" w14:textId="77777777" w:rsidR="00623262" w:rsidRPr="00623262" w:rsidRDefault="00623262" w:rsidP="00623262">
      <w:pPr>
        <w:spacing w:line="240" w:lineRule="auto"/>
        <w:rPr>
          <w:lang w:val="it-IT"/>
        </w:rPr>
      </w:pPr>
      <w:r w:rsidRPr="00623262">
        <w:rPr>
          <w:lang w:val="it-IT"/>
        </w:rPr>
        <w:t>În ceea ce privește prognoza generării deșeurilor, aceasta va acoperi doar deșeurile municipale (inclusiv biodeșeurile) și deșeurile de ambalaje, iar referitor la partea de analiză a alternativelor și identificarea necesarului investițional, aceste aspecte vor acoperi doar deșeurile municipale, acestea fiind deșeurile care intră în responsabilitatea completă a autorităților publice locale, elaboratorul PJGD.</w:t>
      </w:r>
    </w:p>
    <w:p w14:paraId="2B7EC67C" w14:textId="466C8165" w:rsidR="00623262" w:rsidRPr="00623262" w:rsidRDefault="00623262" w:rsidP="00623262">
      <w:pPr>
        <w:spacing w:line="240" w:lineRule="auto"/>
        <w:rPr>
          <w:i/>
          <w:lang w:val="it-IT"/>
        </w:rPr>
      </w:pPr>
      <w:r w:rsidRPr="00623262">
        <w:rPr>
          <w:lang w:val="it-IT"/>
        </w:rPr>
        <w:t xml:space="preserve">În tabelul de mai jos, sunt prezentate tipurile de deșeuri care vor face obiectul planificării în cadrul prezentului PJGD </w:t>
      </w:r>
      <w:r w:rsidR="00370F64">
        <w:rPr>
          <w:lang w:val="it-IT"/>
        </w:rPr>
        <w:t>Giurgiu</w:t>
      </w:r>
      <w:r w:rsidRPr="00623262">
        <w:rPr>
          <w:lang w:val="it-IT"/>
        </w:rPr>
        <w:t xml:space="preserve">, precum și codurile acestor deșeuri conform </w:t>
      </w:r>
      <w:r w:rsidRPr="00623262">
        <w:rPr>
          <w:i/>
          <w:lang w:val="it-IT"/>
        </w:rPr>
        <w:t>Listei europene a deșeurilor aprobată prin Decizia 2000/532/CE cu modificările ulterioare.</w:t>
      </w:r>
    </w:p>
    <w:p w14:paraId="0F254C82" w14:textId="01F81838" w:rsidR="00E2554D" w:rsidRPr="00BC0CE2" w:rsidRDefault="00E2554D" w:rsidP="00146BE8">
      <w:pPr>
        <w:pStyle w:val="Legend"/>
      </w:pPr>
      <w:bookmarkStart w:id="3" w:name="_Toc58145236"/>
      <w:r w:rsidRPr="00BC0CE2">
        <w:t xml:space="preserve">Tabel </w:t>
      </w:r>
      <w:r w:rsidR="002E1693">
        <w:fldChar w:fldCharType="begin"/>
      </w:r>
      <w:r w:rsidR="002E1693">
        <w:instrText xml:space="preserve"> STYLEREF 1 \s </w:instrText>
      </w:r>
      <w:r w:rsidR="002E1693">
        <w:fldChar w:fldCharType="separate"/>
      </w:r>
      <w:r w:rsidR="002435B6">
        <w:rPr>
          <w:noProof/>
        </w:rPr>
        <w:t>1</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1</w:t>
      </w:r>
      <w:r w:rsidR="002E1693">
        <w:fldChar w:fldCharType="end"/>
      </w:r>
      <w:bookmarkStart w:id="4" w:name="_Toc14772154"/>
      <w:bookmarkStart w:id="5" w:name="_Toc31209275"/>
      <w:r w:rsidRPr="00BC0CE2">
        <w:t>. Tipuri de deșeuri care fac obiectul planificării</w:t>
      </w:r>
      <w:bookmarkEnd w:id="3"/>
      <w:bookmarkEnd w:id="4"/>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270"/>
      </w:tblGrid>
      <w:tr w:rsidR="00E2554D" w:rsidRPr="00BC0CE2" w14:paraId="3E257133" w14:textId="77777777" w:rsidTr="006D7176">
        <w:trPr>
          <w:tblHeader/>
        </w:trPr>
        <w:tc>
          <w:tcPr>
            <w:tcW w:w="8075" w:type="dxa"/>
            <w:tcBorders>
              <w:bottom w:val="single" w:sz="4" w:space="0" w:color="auto"/>
            </w:tcBorders>
            <w:shd w:val="clear" w:color="auto" w:fill="BFBFBF" w:themeFill="background1" w:themeFillShade="BF"/>
            <w:vAlign w:val="center"/>
          </w:tcPr>
          <w:p w14:paraId="24F4D18F" w14:textId="77777777" w:rsidR="00E2554D" w:rsidRPr="00BC0CE2" w:rsidRDefault="00E2554D" w:rsidP="000561D2">
            <w:pPr>
              <w:spacing w:after="0" w:line="240" w:lineRule="auto"/>
              <w:jc w:val="center"/>
              <w:rPr>
                <w:rFonts w:cstheme="minorHAnsi"/>
                <w:b/>
                <w:sz w:val="22"/>
                <w:szCs w:val="22"/>
                <w:lang w:val="ro-RO"/>
              </w:rPr>
            </w:pPr>
            <w:r w:rsidRPr="00BC0CE2">
              <w:rPr>
                <w:rFonts w:cstheme="minorHAnsi"/>
                <w:b/>
                <w:sz w:val="22"/>
                <w:szCs w:val="22"/>
                <w:lang w:val="ro-RO"/>
              </w:rPr>
              <w:t>Tip de deșeu</w:t>
            </w:r>
          </w:p>
        </w:tc>
        <w:tc>
          <w:tcPr>
            <w:tcW w:w="1270" w:type="dxa"/>
            <w:tcBorders>
              <w:bottom w:val="single" w:sz="4" w:space="0" w:color="auto"/>
            </w:tcBorders>
            <w:shd w:val="clear" w:color="auto" w:fill="BFBFBF" w:themeFill="background1" w:themeFillShade="BF"/>
            <w:vAlign w:val="center"/>
          </w:tcPr>
          <w:p w14:paraId="5F18313A" w14:textId="77777777" w:rsidR="00E2554D" w:rsidRPr="00BC0CE2" w:rsidRDefault="00E2554D" w:rsidP="000561D2">
            <w:pPr>
              <w:spacing w:after="0" w:line="240" w:lineRule="auto"/>
              <w:jc w:val="center"/>
              <w:rPr>
                <w:rFonts w:cstheme="minorHAnsi"/>
                <w:b/>
                <w:sz w:val="22"/>
                <w:szCs w:val="22"/>
                <w:lang w:val="ro-RO"/>
              </w:rPr>
            </w:pPr>
            <w:r w:rsidRPr="00BC0CE2">
              <w:rPr>
                <w:rFonts w:cstheme="minorHAnsi"/>
                <w:b/>
                <w:sz w:val="22"/>
                <w:szCs w:val="22"/>
                <w:lang w:val="ro-RO"/>
              </w:rPr>
              <w:t>Cod deșeu</w:t>
            </w:r>
          </w:p>
        </w:tc>
      </w:tr>
      <w:tr w:rsidR="00E2554D" w:rsidRPr="00BC0CE2" w14:paraId="6ADFEC87" w14:textId="77777777" w:rsidTr="00F645BC">
        <w:tc>
          <w:tcPr>
            <w:tcW w:w="8075" w:type="dxa"/>
            <w:shd w:val="clear" w:color="auto" w:fill="auto"/>
            <w:vAlign w:val="center"/>
          </w:tcPr>
          <w:p w14:paraId="3D747BB5" w14:textId="77777777" w:rsidR="00E2554D" w:rsidRPr="00BC0CE2" w:rsidRDefault="00E2554D" w:rsidP="000561D2">
            <w:pPr>
              <w:spacing w:after="0" w:line="240" w:lineRule="auto"/>
              <w:rPr>
                <w:rFonts w:cstheme="minorHAnsi"/>
                <w:sz w:val="22"/>
                <w:szCs w:val="22"/>
                <w:lang w:val="ro-RO"/>
              </w:rPr>
            </w:pPr>
            <w:r w:rsidRPr="00BC0CE2">
              <w:rPr>
                <w:rFonts w:cstheme="minorHAnsi"/>
                <w:sz w:val="22"/>
                <w:szCs w:val="22"/>
                <w:lang w:val="ro-RO"/>
              </w:rPr>
              <w:t>Deșeuri municipale (deșeuri menajere și deșeuri asimilabile provenite din comerț, industrie și instituții) inclusiv fracțiuni colectate separat:</w:t>
            </w:r>
          </w:p>
        </w:tc>
        <w:tc>
          <w:tcPr>
            <w:tcW w:w="1270" w:type="dxa"/>
            <w:shd w:val="clear" w:color="auto" w:fill="auto"/>
            <w:vAlign w:val="center"/>
          </w:tcPr>
          <w:p w14:paraId="38BAA1DA" w14:textId="77777777" w:rsidR="00E2554D" w:rsidRPr="00BC0CE2" w:rsidRDefault="00E2554D" w:rsidP="000561D2">
            <w:pPr>
              <w:spacing w:after="0" w:line="240" w:lineRule="auto"/>
              <w:jc w:val="center"/>
              <w:rPr>
                <w:rFonts w:cstheme="minorHAnsi"/>
                <w:sz w:val="22"/>
                <w:szCs w:val="22"/>
                <w:lang w:val="ro-RO"/>
              </w:rPr>
            </w:pPr>
            <w:r w:rsidRPr="00BC0CE2">
              <w:rPr>
                <w:rFonts w:cstheme="minorHAnsi"/>
                <w:sz w:val="22"/>
                <w:szCs w:val="22"/>
                <w:lang w:val="ro-RO"/>
              </w:rPr>
              <w:t>20</w:t>
            </w:r>
          </w:p>
        </w:tc>
      </w:tr>
      <w:tr w:rsidR="00E2554D" w:rsidRPr="00BC0CE2" w14:paraId="55044374" w14:textId="77777777" w:rsidTr="00F645BC">
        <w:tc>
          <w:tcPr>
            <w:tcW w:w="8075" w:type="dxa"/>
            <w:shd w:val="clear" w:color="auto" w:fill="auto"/>
            <w:vAlign w:val="center"/>
          </w:tcPr>
          <w:p w14:paraId="2B81EA0F" w14:textId="77777777" w:rsidR="00E2554D" w:rsidRPr="00BC0CE2" w:rsidRDefault="00E2554D" w:rsidP="00EA1903">
            <w:pPr>
              <w:pStyle w:val="Listparagraf"/>
              <w:numPr>
                <w:ilvl w:val="0"/>
                <w:numId w:val="8"/>
              </w:numPr>
              <w:spacing w:after="0" w:line="240" w:lineRule="auto"/>
              <w:ind w:left="513" w:hanging="153"/>
              <w:rPr>
                <w:rFonts w:cstheme="minorHAnsi"/>
                <w:bCs/>
                <w:sz w:val="22"/>
                <w:szCs w:val="22"/>
                <w:lang w:val="ro-RO"/>
              </w:rPr>
            </w:pPr>
            <w:r w:rsidRPr="00BC0CE2">
              <w:rPr>
                <w:rFonts w:cstheme="minorHAnsi"/>
                <w:bCs/>
                <w:sz w:val="22"/>
                <w:szCs w:val="22"/>
                <w:lang w:val="ro-RO"/>
              </w:rPr>
              <w:t>Fracții colectate separate (cu excepția 15.01)</w:t>
            </w:r>
          </w:p>
        </w:tc>
        <w:tc>
          <w:tcPr>
            <w:tcW w:w="1270" w:type="dxa"/>
            <w:shd w:val="clear" w:color="auto" w:fill="auto"/>
            <w:vAlign w:val="center"/>
          </w:tcPr>
          <w:p w14:paraId="31FD1465" w14:textId="77777777" w:rsidR="00E2554D" w:rsidRPr="00BC0CE2" w:rsidRDefault="00E2554D" w:rsidP="000561D2">
            <w:pPr>
              <w:spacing w:after="0" w:line="240" w:lineRule="auto"/>
              <w:jc w:val="center"/>
              <w:rPr>
                <w:rFonts w:cstheme="minorHAnsi"/>
                <w:sz w:val="22"/>
                <w:szCs w:val="22"/>
                <w:lang w:val="ro-RO"/>
              </w:rPr>
            </w:pPr>
            <w:r w:rsidRPr="00BC0CE2">
              <w:rPr>
                <w:rFonts w:cstheme="minorHAnsi"/>
                <w:sz w:val="22"/>
                <w:szCs w:val="22"/>
                <w:lang w:val="ro-RO"/>
              </w:rPr>
              <w:t>20 01</w:t>
            </w:r>
          </w:p>
        </w:tc>
      </w:tr>
      <w:tr w:rsidR="00E2554D" w:rsidRPr="00BC0CE2" w14:paraId="6264F62A" w14:textId="77777777" w:rsidTr="00F645BC">
        <w:tc>
          <w:tcPr>
            <w:tcW w:w="8075" w:type="dxa"/>
            <w:shd w:val="clear" w:color="auto" w:fill="auto"/>
            <w:vAlign w:val="center"/>
          </w:tcPr>
          <w:p w14:paraId="1F9C8E09" w14:textId="77777777" w:rsidR="00E2554D" w:rsidRPr="00BC0CE2" w:rsidRDefault="00E2554D" w:rsidP="00EA1903">
            <w:pPr>
              <w:pStyle w:val="Listparagraf"/>
              <w:numPr>
                <w:ilvl w:val="0"/>
                <w:numId w:val="8"/>
              </w:numPr>
              <w:spacing w:after="0" w:line="240" w:lineRule="auto"/>
              <w:ind w:left="513" w:hanging="153"/>
              <w:rPr>
                <w:rFonts w:cstheme="minorHAnsi"/>
                <w:bCs/>
                <w:sz w:val="22"/>
                <w:szCs w:val="22"/>
                <w:lang w:val="ro-RO"/>
              </w:rPr>
            </w:pPr>
            <w:r w:rsidRPr="00BC0CE2">
              <w:rPr>
                <w:rFonts w:cstheme="minorHAnsi"/>
                <w:bCs/>
                <w:sz w:val="22"/>
                <w:szCs w:val="22"/>
                <w:lang w:val="ro-RO"/>
              </w:rPr>
              <w:t>Deșeuri din grădini și parcuri (inclusive deșeuri din cimitire)</w:t>
            </w:r>
          </w:p>
        </w:tc>
        <w:tc>
          <w:tcPr>
            <w:tcW w:w="1270" w:type="dxa"/>
            <w:shd w:val="clear" w:color="auto" w:fill="auto"/>
            <w:vAlign w:val="center"/>
          </w:tcPr>
          <w:p w14:paraId="5401C164" w14:textId="77777777" w:rsidR="00E2554D" w:rsidRPr="00BC0CE2" w:rsidRDefault="00E2554D" w:rsidP="000561D2">
            <w:pPr>
              <w:spacing w:after="0" w:line="240" w:lineRule="auto"/>
              <w:jc w:val="center"/>
              <w:rPr>
                <w:rFonts w:cstheme="minorHAnsi"/>
                <w:sz w:val="22"/>
                <w:szCs w:val="22"/>
                <w:lang w:val="ro-RO"/>
              </w:rPr>
            </w:pPr>
            <w:r w:rsidRPr="00BC0CE2">
              <w:rPr>
                <w:rFonts w:cstheme="minorHAnsi"/>
                <w:sz w:val="22"/>
                <w:szCs w:val="22"/>
                <w:lang w:val="ro-RO"/>
              </w:rPr>
              <w:t>20 02</w:t>
            </w:r>
          </w:p>
        </w:tc>
      </w:tr>
      <w:tr w:rsidR="00E2554D" w:rsidRPr="00BC0CE2" w14:paraId="147D1B8E" w14:textId="77777777" w:rsidTr="00F645BC">
        <w:tc>
          <w:tcPr>
            <w:tcW w:w="8075" w:type="dxa"/>
            <w:shd w:val="clear" w:color="auto" w:fill="auto"/>
            <w:vAlign w:val="center"/>
          </w:tcPr>
          <w:p w14:paraId="5644851E" w14:textId="77777777" w:rsidR="00E2554D" w:rsidRPr="00BC0CE2" w:rsidRDefault="00E2554D" w:rsidP="00EA1903">
            <w:pPr>
              <w:pStyle w:val="Listparagraf"/>
              <w:numPr>
                <w:ilvl w:val="0"/>
                <w:numId w:val="8"/>
              </w:numPr>
              <w:spacing w:after="0" w:line="240" w:lineRule="auto"/>
              <w:ind w:left="513" w:hanging="153"/>
              <w:rPr>
                <w:rFonts w:cstheme="minorHAnsi"/>
                <w:bCs/>
                <w:sz w:val="22"/>
                <w:szCs w:val="22"/>
                <w:lang w:val="ro-RO"/>
              </w:rPr>
            </w:pPr>
            <w:r w:rsidRPr="00BC0CE2">
              <w:rPr>
                <w:rFonts w:cstheme="minorHAnsi"/>
                <w:bCs/>
                <w:sz w:val="22"/>
                <w:szCs w:val="22"/>
                <w:lang w:val="ro-RO"/>
              </w:rPr>
              <w:t>Alte deșeuri municipale (deșeuri municipal amestecate, deșeuri din piețe, deșeuri stradale, deșeuri voluminoase etc.)</w:t>
            </w:r>
          </w:p>
        </w:tc>
        <w:tc>
          <w:tcPr>
            <w:tcW w:w="1270" w:type="dxa"/>
            <w:shd w:val="clear" w:color="auto" w:fill="auto"/>
            <w:vAlign w:val="center"/>
          </w:tcPr>
          <w:p w14:paraId="1DB3C444" w14:textId="77777777" w:rsidR="00E2554D" w:rsidRPr="00BC0CE2" w:rsidRDefault="00E2554D" w:rsidP="000561D2">
            <w:pPr>
              <w:spacing w:after="0" w:line="240" w:lineRule="auto"/>
              <w:jc w:val="center"/>
              <w:rPr>
                <w:rFonts w:cstheme="minorHAnsi"/>
                <w:sz w:val="22"/>
                <w:szCs w:val="22"/>
                <w:lang w:val="ro-RO"/>
              </w:rPr>
            </w:pPr>
            <w:r w:rsidRPr="00BC0CE2">
              <w:rPr>
                <w:rFonts w:cstheme="minorHAnsi"/>
                <w:sz w:val="22"/>
                <w:szCs w:val="22"/>
                <w:lang w:val="ro-RO"/>
              </w:rPr>
              <w:t>20 03</w:t>
            </w:r>
          </w:p>
        </w:tc>
      </w:tr>
      <w:tr w:rsidR="00E2554D" w:rsidRPr="00BC0CE2" w14:paraId="21D6BDA0" w14:textId="77777777" w:rsidTr="00F645BC">
        <w:tc>
          <w:tcPr>
            <w:tcW w:w="8075" w:type="dxa"/>
            <w:shd w:val="clear" w:color="auto" w:fill="auto"/>
            <w:vAlign w:val="center"/>
          </w:tcPr>
          <w:p w14:paraId="1E96C891" w14:textId="77777777" w:rsidR="00E2554D" w:rsidRPr="00F645BC" w:rsidRDefault="00E2554D" w:rsidP="000561D2">
            <w:pPr>
              <w:spacing w:after="0" w:line="240" w:lineRule="auto"/>
              <w:rPr>
                <w:rFonts w:cstheme="minorHAnsi"/>
                <w:spacing w:val="-4"/>
                <w:sz w:val="22"/>
                <w:szCs w:val="22"/>
                <w:lang w:val="ro-RO"/>
              </w:rPr>
            </w:pPr>
            <w:r w:rsidRPr="00F645BC">
              <w:rPr>
                <w:rFonts w:cstheme="minorHAnsi"/>
                <w:spacing w:val="-4"/>
                <w:sz w:val="22"/>
                <w:szCs w:val="22"/>
                <w:lang w:val="ro-RO"/>
              </w:rPr>
              <w:t>Ambalaje și deșeuri de ambalaje (inclusiv deșeuri municipale de ambalaje colectate separat)</w:t>
            </w:r>
          </w:p>
        </w:tc>
        <w:tc>
          <w:tcPr>
            <w:tcW w:w="1270" w:type="dxa"/>
            <w:shd w:val="clear" w:color="auto" w:fill="auto"/>
            <w:vAlign w:val="center"/>
          </w:tcPr>
          <w:p w14:paraId="19991C13" w14:textId="77777777" w:rsidR="00E2554D" w:rsidRPr="00BC0CE2" w:rsidRDefault="00E2554D" w:rsidP="000561D2">
            <w:pPr>
              <w:spacing w:after="0" w:line="240" w:lineRule="auto"/>
              <w:jc w:val="center"/>
              <w:rPr>
                <w:rFonts w:cstheme="minorHAnsi"/>
                <w:sz w:val="22"/>
                <w:szCs w:val="22"/>
                <w:lang w:val="ro-RO"/>
              </w:rPr>
            </w:pPr>
            <w:r w:rsidRPr="00BC0CE2">
              <w:rPr>
                <w:rFonts w:cstheme="minorHAnsi"/>
                <w:sz w:val="22"/>
                <w:szCs w:val="22"/>
                <w:lang w:val="ro-RO"/>
              </w:rPr>
              <w:t>15 01</w:t>
            </w:r>
          </w:p>
        </w:tc>
      </w:tr>
      <w:tr w:rsidR="00E2554D" w:rsidRPr="00BC0CE2" w14:paraId="2DAB6488" w14:textId="77777777" w:rsidTr="00F645BC">
        <w:tc>
          <w:tcPr>
            <w:tcW w:w="8075" w:type="dxa"/>
            <w:shd w:val="clear" w:color="auto" w:fill="auto"/>
            <w:vAlign w:val="center"/>
          </w:tcPr>
          <w:p w14:paraId="463569DB" w14:textId="77777777" w:rsidR="00E2554D" w:rsidRPr="00BC0CE2" w:rsidRDefault="00E2554D" w:rsidP="000561D2">
            <w:pPr>
              <w:spacing w:after="0" w:line="240" w:lineRule="auto"/>
              <w:rPr>
                <w:rFonts w:cstheme="minorHAnsi"/>
                <w:sz w:val="22"/>
                <w:szCs w:val="22"/>
                <w:lang w:val="ro-RO"/>
              </w:rPr>
            </w:pPr>
            <w:r w:rsidRPr="00BC0CE2">
              <w:rPr>
                <w:rFonts w:cstheme="minorHAnsi"/>
                <w:sz w:val="22"/>
                <w:szCs w:val="22"/>
                <w:lang w:val="ro-RO"/>
              </w:rPr>
              <w:t>Deșeuri de echipamente electrice și electronice</w:t>
            </w:r>
          </w:p>
        </w:tc>
        <w:tc>
          <w:tcPr>
            <w:tcW w:w="1270" w:type="dxa"/>
            <w:shd w:val="clear" w:color="auto" w:fill="auto"/>
            <w:vAlign w:val="center"/>
          </w:tcPr>
          <w:p w14:paraId="0A2AE262" w14:textId="77777777" w:rsidR="00E2554D" w:rsidRPr="00BC0CE2" w:rsidRDefault="00E2554D" w:rsidP="000561D2">
            <w:pPr>
              <w:spacing w:after="0" w:line="240" w:lineRule="auto"/>
              <w:jc w:val="center"/>
              <w:rPr>
                <w:rFonts w:cstheme="minorHAnsi"/>
                <w:sz w:val="22"/>
                <w:szCs w:val="22"/>
                <w:lang w:val="ro-RO"/>
              </w:rPr>
            </w:pPr>
            <w:r w:rsidRPr="00BC0CE2">
              <w:rPr>
                <w:rFonts w:cstheme="minorHAnsi"/>
                <w:sz w:val="22"/>
                <w:szCs w:val="22"/>
                <w:lang w:val="ro-RO"/>
              </w:rPr>
              <w:t>20 01 21*</w:t>
            </w:r>
          </w:p>
          <w:p w14:paraId="2A3B8BB1" w14:textId="77777777" w:rsidR="00E2554D" w:rsidRPr="00BC0CE2" w:rsidRDefault="00E2554D" w:rsidP="000561D2">
            <w:pPr>
              <w:spacing w:after="0" w:line="240" w:lineRule="auto"/>
              <w:jc w:val="center"/>
              <w:rPr>
                <w:rFonts w:cstheme="minorHAnsi"/>
                <w:sz w:val="22"/>
                <w:szCs w:val="22"/>
                <w:lang w:val="ro-RO"/>
              </w:rPr>
            </w:pPr>
            <w:r w:rsidRPr="00BC0CE2">
              <w:rPr>
                <w:rFonts w:cstheme="minorHAnsi"/>
                <w:sz w:val="22"/>
                <w:szCs w:val="22"/>
                <w:lang w:val="ro-RO"/>
              </w:rPr>
              <w:t>20 01 23*</w:t>
            </w:r>
          </w:p>
          <w:p w14:paraId="496AC0B8" w14:textId="77777777" w:rsidR="00E2554D" w:rsidRPr="00BC0CE2" w:rsidRDefault="00E2554D" w:rsidP="000561D2">
            <w:pPr>
              <w:spacing w:after="0" w:line="240" w:lineRule="auto"/>
              <w:jc w:val="center"/>
              <w:rPr>
                <w:rFonts w:cstheme="minorHAnsi"/>
                <w:sz w:val="22"/>
                <w:szCs w:val="22"/>
                <w:lang w:val="ro-RO"/>
              </w:rPr>
            </w:pPr>
            <w:r w:rsidRPr="00BC0CE2">
              <w:rPr>
                <w:rFonts w:cstheme="minorHAnsi"/>
                <w:sz w:val="22"/>
                <w:szCs w:val="22"/>
                <w:lang w:val="ro-RO"/>
              </w:rPr>
              <w:t>20 01 35*</w:t>
            </w:r>
          </w:p>
          <w:p w14:paraId="1F702E42" w14:textId="77777777" w:rsidR="00E2554D" w:rsidRPr="00BC0CE2" w:rsidRDefault="00E2554D" w:rsidP="000561D2">
            <w:pPr>
              <w:spacing w:after="0" w:line="240" w:lineRule="auto"/>
              <w:jc w:val="center"/>
              <w:rPr>
                <w:rFonts w:cstheme="minorHAnsi"/>
                <w:sz w:val="22"/>
                <w:szCs w:val="22"/>
                <w:lang w:val="ro-RO"/>
              </w:rPr>
            </w:pPr>
            <w:r w:rsidRPr="00BC0CE2">
              <w:rPr>
                <w:rFonts w:cstheme="minorHAnsi"/>
                <w:sz w:val="22"/>
                <w:szCs w:val="22"/>
                <w:lang w:val="ro-RO"/>
              </w:rPr>
              <w:t>20 01 36*</w:t>
            </w:r>
          </w:p>
        </w:tc>
      </w:tr>
      <w:tr w:rsidR="00E2554D" w:rsidRPr="00BC0CE2" w14:paraId="4D74DD51" w14:textId="77777777" w:rsidTr="00F645BC">
        <w:tc>
          <w:tcPr>
            <w:tcW w:w="8075" w:type="dxa"/>
            <w:shd w:val="clear" w:color="auto" w:fill="auto"/>
            <w:vAlign w:val="center"/>
          </w:tcPr>
          <w:p w14:paraId="233C84FB" w14:textId="77777777" w:rsidR="00E2554D" w:rsidRPr="00BC0CE2" w:rsidRDefault="00E2554D" w:rsidP="000561D2">
            <w:pPr>
              <w:spacing w:after="0" w:line="240" w:lineRule="auto"/>
              <w:rPr>
                <w:rFonts w:cstheme="minorHAnsi"/>
                <w:sz w:val="22"/>
                <w:szCs w:val="22"/>
                <w:lang w:val="ro-RO"/>
              </w:rPr>
            </w:pPr>
            <w:r w:rsidRPr="00BC0CE2">
              <w:rPr>
                <w:rFonts w:cstheme="minorHAnsi"/>
                <w:sz w:val="22"/>
                <w:szCs w:val="22"/>
                <w:lang w:val="ro-RO"/>
              </w:rPr>
              <w:t>Deșeuri din construcții și desființări</w:t>
            </w:r>
          </w:p>
        </w:tc>
        <w:tc>
          <w:tcPr>
            <w:tcW w:w="1270" w:type="dxa"/>
            <w:shd w:val="clear" w:color="auto" w:fill="auto"/>
            <w:vAlign w:val="center"/>
          </w:tcPr>
          <w:p w14:paraId="63C66746" w14:textId="77777777" w:rsidR="00E2554D" w:rsidRPr="00BC0CE2" w:rsidRDefault="00E2554D" w:rsidP="000561D2">
            <w:pPr>
              <w:spacing w:after="0" w:line="240" w:lineRule="auto"/>
              <w:jc w:val="center"/>
              <w:rPr>
                <w:rFonts w:cstheme="minorHAnsi"/>
                <w:sz w:val="22"/>
                <w:szCs w:val="22"/>
                <w:lang w:val="ro-RO"/>
              </w:rPr>
            </w:pPr>
            <w:r w:rsidRPr="00BC0CE2">
              <w:rPr>
                <w:rFonts w:cstheme="minorHAnsi"/>
                <w:sz w:val="22"/>
                <w:szCs w:val="22"/>
                <w:lang w:val="ro-RO"/>
              </w:rPr>
              <w:t>17 01;17 02;17 04</w:t>
            </w:r>
          </w:p>
        </w:tc>
      </w:tr>
      <w:tr w:rsidR="00E2554D" w:rsidRPr="00BC0CE2" w14:paraId="12B70826" w14:textId="77777777" w:rsidTr="00F645BC">
        <w:tc>
          <w:tcPr>
            <w:tcW w:w="8075" w:type="dxa"/>
            <w:shd w:val="clear" w:color="auto" w:fill="auto"/>
            <w:vAlign w:val="center"/>
          </w:tcPr>
          <w:p w14:paraId="175B540E" w14:textId="77777777" w:rsidR="00E2554D" w:rsidRPr="00BC0CE2" w:rsidRDefault="00E2554D" w:rsidP="0088550B">
            <w:pPr>
              <w:spacing w:after="0" w:line="240" w:lineRule="auto"/>
              <w:rPr>
                <w:rFonts w:cstheme="minorHAnsi"/>
                <w:sz w:val="22"/>
                <w:szCs w:val="22"/>
                <w:lang w:val="ro-RO"/>
              </w:rPr>
            </w:pPr>
            <w:r w:rsidRPr="00BC0CE2">
              <w:rPr>
                <w:rFonts w:cstheme="minorHAnsi"/>
                <w:sz w:val="22"/>
                <w:szCs w:val="22"/>
                <w:lang w:val="ro-RO"/>
              </w:rPr>
              <w:t>Nămoluri de la epurarea apelor uzate orășenești</w:t>
            </w:r>
          </w:p>
        </w:tc>
        <w:tc>
          <w:tcPr>
            <w:tcW w:w="1270" w:type="dxa"/>
            <w:shd w:val="clear" w:color="auto" w:fill="auto"/>
            <w:vAlign w:val="center"/>
          </w:tcPr>
          <w:p w14:paraId="25B45895" w14:textId="77777777" w:rsidR="00E2554D" w:rsidRPr="00BC0CE2" w:rsidRDefault="0088550B" w:rsidP="0088550B">
            <w:pPr>
              <w:spacing w:after="0"/>
              <w:jc w:val="center"/>
              <w:rPr>
                <w:rFonts w:cstheme="minorHAnsi"/>
                <w:sz w:val="22"/>
                <w:szCs w:val="22"/>
                <w:lang w:val="ro-RO"/>
              </w:rPr>
            </w:pPr>
            <w:r w:rsidRPr="00BC0CE2">
              <w:rPr>
                <w:rFonts w:cstheme="minorHAnsi"/>
                <w:sz w:val="22"/>
                <w:szCs w:val="22"/>
                <w:lang w:val="ro-RO"/>
              </w:rPr>
              <w:t>19 08 05</w:t>
            </w:r>
          </w:p>
        </w:tc>
      </w:tr>
    </w:tbl>
    <w:p w14:paraId="4D387863" w14:textId="77777777" w:rsidR="009B2750" w:rsidRDefault="009B2750" w:rsidP="009B2750"/>
    <w:p w14:paraId="12C0603E" w14:textId="665332C9" w:rsidR="00877890" w:rsidRPr="00BC0CE2" w:rsidRDefault="008B7DDF" w:rsidP="00FC35CF">
      <w:pPr>
        <w:pStyle w:val="Titlu2"/>
        <w:numPr>
          <w:ilvl w:val="1"/>
          <w:numId w:val="30"/>
        </w:numPr>
        <w:rPr>
          <w:rFonts w:cstheme="minorHAnsi"/>
        </w:rPr>
      </w:pPr>
      <w:bookmarkStart w:id="6" w:name="_Toc57991555"/>
      <w:r w:rsidRPr="00BC0CE2">
        <w:rPr>
          <w:rFonts w:cstheme="minorHAnsi"/>
        </w:rPr>
        <w:lastRenderedPageBreak/>
        <w:t xml:space="preserve">Elaborarea raportului de mediu pentru </w:t>
      </w:r>
      <w:r w:rsidR="00D452DE" w:rsidRPr="00BC0CE2">
        <w:rPr>
          <w:rFonts w:cstheme="minorHAnsi"/>
        </w:rPr>
        <w:t>P</w:t>
      </w:r>
      <w:r w:rsidRPr="00BC0CE2">
        <w:rPr>
          <w:rFonts w:cstheme="minorHAnsi"/>
        </w:rPr>
        <w:t xml:space="preserve">lanul </w:t>
      </w:r>
      <w:r w:rsidR="00D452DE" w:rsidRPr="00BC0CE2">
        <w:rPr>
          <w:rFonts w:cstheme="minorHAnsi"/>
        </w:rPr>
        <w:t>J</w:t>
      </w:r>
      <w:r w:rsidRPr="00BC0CE2">
        <w:rPr>
          <w:rFonts w:cstheme="minorHAnsi"/>
        </w:rPr>
        <w:t xml:space="preserve">udețean de </w:t>
      </w:r>
      <w:r w:rsidR="00D452DE" w:rsidRPr="00BC0CE2">
        <w:rPr>
          <w:rFonts w:cstheme="minorHAnsi"/>
        </w:rPr>
        <w:t>G</w:t>
      </w:r>
      <w:r w:rsidRPr="00BC0CE2">
        <w:rPr>
          <w:rFonts w:cstheme="minorHAnsi"/>
        </w:rPr>
        <w:t xml:space="preserve">estionare a </w:t>
      </w:r>
      <w:r w:rsidR="00D452DE" w:rsidRPr="00BC0CE2">
        <w:rPr>
          <w:rFonts w:cstheme="minorHAnsi"/>
        </w:rPr>
        <w:t>D</w:t>
      </w:r>
      <w:r w:rsidRPr="00BC0CE2">
        <w:rPr>
          <w:rFonts w:cstheme="minorHAnsi"/>
        </w:rPr>
        <w:t xml:space="preserve">eșeurilor în județul </w:t>
      </w:r>
      <w:r w:rsidR="00370F64">
        <w:rPr>
          <w:rFonts w:cstheme="minorHAnsi"/>
        </w:rPr>
        <w:t>Giurgiu</w:t>
      </w:r>
      <w:bookmarkEnd w:id="6"/>
    </w:p>
    <w:p w14:paraId="7938D41B" w14:textId="07E47EC3" w:rsidR="00E2554D" w:rsidRPr="00730B6D" w:rsidRDefault="00E2554D" w:rsidP="000561D2">
      <w:pPr>
        <w:spacing w:line="240" w:lineRule="auto"/>
        <w:rPr>
          <w:rFonts w:cstheme="minorHAnsi"/>
          <w:spacing w:val="-4"/>
          <w:lang w:val="ro-RO"/>
        </w:rPr>
      </w:pPr>
      <w:r w:rsidRPr="00730B6D">
        <w:rPr>
          <w:rFonts w:cstheme="minorHAnsi"/>
          <w:spacing w:val="-4"/>
          <w:lang w:val="ro-RO"/>
        </w:rPr>
        <w:t xml:space="preserve">Prezentul </w:t>
      </w:r>
      <w:r w:rsidRPr="00730B6D">
        <w:rPr>
          <w:rFonts w:cstheme="minorHAnsi"/>
          <w:i/>
          <w:iCs/>
          <w:spacing w:val="-4"/>
          <w:lang w:val="ro-RO"/>
        </w:rPr>
        <w:t>Raport de mediu</w:t>
      </w:r>
      <w:r w:rsidRPr="00730B6D">
        <w:rPr>
          <w:rFonts w:cstheme="minorHAnsi"/>
          <w:spacing w:val="-4"/>
          <w:lang w:val="ro-RO"/>
        </w:rPr>
        <w:t xml:space="preserve"> se realizează în conformitate cu prevederile HG 1076 din 8 iulie 2004 publicată în MO Partea I-a nr.707 din 5 august 2004, privind </w:t>
      </w:r>
      <w:r w:rsidRPr="00730B6D">
        <w:rPr>
          <w:rFonts w:cstheme="minorHAnsi"/>
          <w:i/>
          <w:iCs/>
          <w:spacing w:val="-4"/>
          <w:lang w:val="ro-RO"/>
        </w:rPr>
        <w:t>Stabilirea procedurii de realizare a evaluării de mediu pentru planuri și programe</w:t>
      </w:r>
      <w:r w:rsidRPr="00730B6D">
        <w:rPr>
          <w:rFonts w:cstheme="minorHAnsi"/>
          <w:spacing w:val="-4"/>
          <w:lang w:val="ro-RO"/>
        </w:rPr>
        <w:t xml:space="preserve">. </w:t>
      </w:r>
      <w:r w:rsidR="00D452DE" w:rsidRPr="00730B6D">
        <w:rPr>
          <w:rFonts w:cstheme="minorHAnsi"/>
          <w:spacing w:val="-4"/>
          <w:lang w:val="ro-RO"/>
        </w:rPr>
        <w:t>Obiectivul principal al</w:t>
      </w:r>
      <w:r w:rsidRPr="00730B6D">
        <w:rPr>
          <w:rFonts w:cstheme="minorHAnsi"/>
          <w:spacing w:val="-4"/>
          <w:lang w:val="ro-RO"/>
        </w:rPr>
        <w:t xml:space="preserve"> Raportului de mediu este de a asigura un nivel înalt de protecție a mediului și de a contribui la integrarea considerațiilor cu privire la mediu în pregătirea și adoptarea Planului Județean de Gestionare a Deșeurilor în județul </w:t>
      </w:r>
      <w:r w:rsidR="00370F64">
        <w:rPr>
          <w:rFonts w:cstheme="minorHAnsi"/>
          <w:spacing w:val="-4"/>
          <w:lang w:val="ro-RO"/>
        </w:rPr>
        <w:t>Giurgiu</w:t>
      </w:r>
      <w:r w:rsidRPr="00730B6D">
        <w:rPr>
          <w:rFonts w:cstheme="minorHAnsi"/>
          <w:spacing w:val="-4"/>
          <w:lang w:val="ro-RO"/>
        </w:rPr>
        <w:t>.</w:t>
      </w:r>
    </w:p>
    <w:p w14:paraId="142E08BF" w14:textId="7132D66C" w:rsidR="00E2554D" w:rsidRDefault="00E2554D" w:rsidP="000561D2">
      <w:pPr>
        <w:spacing w:after="0" w:line="240" w:lineRule="auto"/>
        <w:contextualSpacing/>
        <w:rPr>
          <w:rFonts w:cstheme="minorHAnsi"/>
          <w:spacing w:val="-4"/>
          <w:lang w:val="ro-RO"/>
        </w:rPr>
      </w:pPr>
      <w:r w:rsidRPr="00730B6D">
        <w:rPr>
          <w:rFonts w:cstheme="minorHAnsi"/>
          <w:spacing w:val="-4"/>
          <w:lang w:val="ro-RO"/>
        </w:rPr>
        <w:t>Grupul de lucru constituit pentru elaborarea Raportului de Mediu este format din autoritățile publice responsabile și din factorii potențial interesați de efectele implementării PJGD</w:t>
      </w:r>
      <w:r w:rsidR="00370F64">
        <w:rPr>
          <w:rFonts w:cstheme="minorHAnsi"/>
          <w:spacing w:val="-4"/>
          <w:lang w:val="ro-RO"/>
        </w:rPr>
        <w:t xml:space="preserve"> Giurgiu</w:t>
      </w:r>
      <w:r w:rsidR="00DF6D89" w:rsidRPr="00730B6D">
        <w:rPr>
          <w:rFonts w:cstheme="minorHAnsi"/>
          <w:spacing w:val="-4"/>
          <w:lang w:val="ro-RO"/>
        </w:rPr>
        <w:t xml:space="preserve"> </w:t>
      </w:r>
      <w:r w:rsidRPr="00730B6D">
        <w:rPr>
          <w:rFonts w:cstheme="minorHAnsi"/>
          <w:spacing w:val="-4"/>
          <w:lang w:val="ro-RO"/>
        </w:rPr>
        <w:t>și anume:</w:t>
      </w:r>
    </w:p>
    <w:p w14:paraId="0DD43E04" w14:textId="77777777" w:rsidR="00E00B0E" w:rsidRDefault="00E00B0E" w:rsidP="00FC35CF">
      <w:pPr>
        <w:pStyle w:val="Listparagraf"/>
        <w:numPr>
          <w:ilvl w:val="0"/>
          <w:numId w:val="59"/>
        </w:numPr>
        <w:spacing w:after="0" w:line="240" w:lineRule="auto"/>
        <w:rPr>
          <w:rFonts w:cstheme="minorHAnsi"/>
          <w:spacing w:val="-4"/>
          <w:lang w:val="ro-RO"/>
        </w:rPr>
      </w:pPr>
      <w:r w:rsidRPr="00E00B0E">
        <w:rPr>
          <w:rFonts w:cstheme="minorHAnsi"/>
          <w:spacing w:val="-4"/>
          <w:lang w:val="ro-RO"/>
        </w:rPr>
        <w:t>Consiliul Județean Giurgiu;</w:t>
      </w:r>
    </w:p>
    <w:p w14:paraId="13F9D64A" w14:textId="77777777" w:rsidR="00E00B0E" w:rsidRDefault="00E00B0E" w:rsidP="00FC35CF">
      <w:pPr>
        <w:pStyle w:val="Listparagraf"/>
        <w:numPr>
          <w:ilvl w:val="0"/>
          <w:numId w:val="59"/>
        </w:numPr>
        <w:spacing w:after="0" w:line="240" w:lineRule="auto"/>
        <w:rPr>
          <w:rFonts w:cstheme="minorHAnsi"/>
          <w:spacing w:val="-4"/>
          <w:lang w:val="ro-RO"/>
        </w:rPr>
      </w:pPr>
      <w:r w:rsidRPr="00E00B0E">
        <w:rPr>
          <w:rFonts w:cstheme="minorHAnsi"/>
          <w:spacing w:val="-4"/>
          <w:lang w:val="ro-RO"/>
        </w:rPr>
        <w:t>Primăria Giurgiu;</w:t>
      </w:r>
    </w:p>
    <w:p w14:paraId="287E914E" w14:textId="77777777" w:rsidR="00E00B0E" w:rsidRDefault="00E00B0E" w:rsidP="00FC35CF">
      <w:pPr>
        <w:pStyle w:val="Listparagraf"/>
        <w:numPr>
          <w:ilvl w:val="0"/>
          <w:numId w:val="59"/>
        </w:numPr>
        <w:spacing w:after="0" w:line="240" w:lineRule="auto"/>
        <w:rPr>
          <w:rFonts w:cstheme="minorHAnsi"/>
          <w:spacing w:val="-4"/>
          <w:lang w:val="ro-RO"/>
        </w:rPr>
      </w:pPr>
      <w:r w:rsidRPr="00E00B0E">
        <w:rPr>
          <w:rFonts w:cstheme="minorHAnsi"/>
          <w:spacing w:val="-4"/>
          <w:lang w:val="ro-RO"/>
        </w:rPr>
        <w:t>Agenția pentru Protecția Mediului Giurgiu;</w:t>
      </w:r>
    </w:p>
    <w:p w14:paraId="69C9E04B" w14:textId="77777777" w:rsidR="00E00B0E" w:rsidRDefault="00E00B0E" w:rsidP="00FC35CF">
      <w:pPr>
        <w:pStyle w:val="Listparagraf"/>
        <w:numPr>
          <w:ilvl w:val="0"/>
          <w:numId w:val="59"/>
        </w:numPr>
        <w:spacing w:after="0" w:line="240" w:lineRule="auto"/>
        <w:rPr>
          <w:rFonts w:cstheme="minorHAnsi"/>
          <w:spacing w:val="-4"/>
          <w:lang w:val="ro-RO"/>
        </w:rPr>
      </w:pPr>
      <w:r w:rsidRPr="00E00B0E">
        <w:rPr>
          <w:rFonts w:cstheme="minorHAnsi"/>
          <w:spacing w:val="-4"/>
          <w:lang w:val="ro-RO"/>
        </w:rPr>
        <w:t>Instituția Prefectului Județul Giurgiu;</w:t>
      </w:r>
    </w:p>
    <w:p w14:paraId="7532A77B" w14:textId="77777777" w:rsidR="00E00B0E" w:rsidRDefault="00E00B0E" w:rsidP="00FC35CF">
      <w:pPr>
        <w:pStyle w:val="Listparagraf"/>
        <w:numPr>
          <w:ilvl w:val="0"/>
          <w:numId w:val="59"/>
        </w:numPr>
        <w:spacing w:after="0" w:line="240" w:lineRule="auto"/>
        <w:rPr>
          <w:rFonts w:cstheme="minorHAnsi"/>
          <w:spacing w:val="-4"/>
          <w:lang w:val="ro-RO"/>
        </w:rPr>
      </w:pPr>
      <w:r w:rsidRPr="00E00B0E">
        <w:rPr>
          <w:rFonts w:cstheme="minorHAnsi"/>
          <w:spacing w:val="-4"/>
          <w:lang w:val="ro-RO"/>
        </w:rPr>
        <w:t>ADI Giurgiu Management Eficient pentru un Județ Curat;</w:t>
      </w:r>
    </w:p>
    <w:p w14:paraId="784164D6" w14:textId="77777777" w:rsidR="00E00B0E" w:rsidRDefault="00E00B0E" w:rsidP="00FC35CF">
      <w:pPr>
        <w:pStyle w:val="Listparagraf"/>
        <w:numPr>
          <w:ilvl w:val="0"/>
          <w:numId w:val="59"/>
        </w:numPr>
        <w:spacing w:after="0" w:line="240" w:lineRule="auto"/>
        <w:rPr>
          <w:rFonts w:cstheme="minorHAnsi"/>
          <w:spacing w:val="-4"/>
          <w:lang w:val="ro-RO"/>
        </w:rPr>
      </w:pPr>
      <w:r w:rsidRPr="00E00B0E">
        <w:rPr>
          <w:rFonts w:cstheme="minorHAnsi"/>
          <w:spacing w:val="-4"/>
          <w:lang w:val="ro-RO"/>
        </w:rPr>
        <w:t>Primăria Municipiului Giurgiu;</w:t>
      </w:r>
    </w:p>
    <w:p w14:paraId="5C9B9FDC" w14:textId="77777777" w:rsidR="00E00B0E" w:rsidRDefault="00E00B0E" w:rsidP="00FC35CF">
      <w:pPr>
        <w:pStyle w:val="Listparagraf"/>
        <w:numPr>
          <w:ilvl w:val="0"/>
          <w:numId w:val="59"/>
        </w:numPr>
        <w:spacing w:after="0" w:line="240" w:lineRule="auto"/>
        <w:rPr>
          <w:rFonts w:cstheme="minorHAnsi"/>
          <w:spacing w:val="-4"/>
          <w:lang w:val="ro-RO"/>
        </w:rPr>
      </w:pPr>
      <w:r w:rsidRPr="00E00B0E">
        <w:rPr>
          <w:rFonts w:cstheme="minorHAnsi"/>
          <w:spacing w:val="-4"/>
          <w:lang w:val="ro-RO"/>
        </w:rPr>
        <w:t>Primăria Orașului Bolintin Vale;</w:t>
      </w:r>
    </w:p>
    <w:p w14:paraId="3A0F78F7" w14:textId="77777777" w:rsidR="00E00B0E" w:rsidRDefault="00E00B0E" w:rsidP="00FC35CF">
      <w:pPr>
        <w:pStyle w:val="Listparagraf"/>
        <w:numPr>
          <w:ilvl w:val="0"/>
          <w:numId w:val="59"/>
        </w:numPr>
        <w:spacing w:after="0" w:line="240" w:lineRule="auto"/>
        <w:rPr>
          <w:rFonts w:cstheme="minorHAnsi"/>
          <w:spacing w:val="-4"/>
          <w:lang w:val="ro-RO"/>
        </w:rPr>
      </w:pPr>
      <w:r w:rsidRPr="00E00B0E">
        <w:rPr>
          <w:rFonts w:cstheme="minorHAnsi"/>
          <w:spacing w:val="-4"/>
          <w:lang w:val="ro-RO"/>
        </w:rPr>
        <w:t>ECOGREEN CONSTRUCT SRL;</w:t>
      </w:r>
    </w:p>
    <w:p w14:paraId="49912EC7" w14:textId="77777777" w:rsidR="00E00B0E" w:rsidRDefault="00E00B0E" w:rsidP="00FC35CF">
      <w:pPr>
        <w:pStyle w:val="Listparagraf"/>
        <w:numPr>
          <w:ilvl w:val="0"/>
          <w:numId w:val="59"/>
        </w:numPr>
        <w:spacing w:after="0" w:line="240" w:lineRule="auto"/>
        <w:rPr>
          <w:rFonts w:cstheme="minorHAnsi"/>
          <w:spacing w:val="-4"/>
          <w:lang w:val="ro-RO"/>
        </w:rPr>
      </w:pPr>
      <w:r w:rsidRPr="00E00B0E">
        <w:rPr>
          <w:rFonts w:cstheme="minorHAnsi"/>
          <w:spacing w:val="-4"/>
          <w:lang w:val="ro-RO"/>
        </w:rPr>
        <w:t>ROSAL GRUP S.A;</w:t>
      </w:r>
    </w:p>
    <w:p w14:paraId="6E43CD40" w14:textId="77777777" w:rsidR="00E00B0E" w:rsidRDefault="00E00B0E" w:rsidP="00FC35CF">
      <w:pPr>
        <w:pStyle w:val="Listparagraf"/>
        <w:numPr>
          <w:ilvl w:val="0"/>
          <w:numId w:val="59"/>
        </w:numPr>
        <w:spacing w:after="0" w:line="240" w:lineRule="auto"/>
        <w:rPr>
          <w:rFonts w:cstheme="minorHAnsi"/>
          <w:spacing w:val="-4"/>
          <w:lang w:val="ro-RO"/>
        </w:rPr>
      </w:pPr>
      <w:r w:rsidRPr="00E00B0E">
        <w:rPr>
          <w:rFonts w:cstheme="minorHAnsi"/>
          <w:spacing w:val="-4"/>
          <w:lang w:val="ro-RO"/>
        </w:rPr>
        <w:t>ECOSUD S.A;</w:t>
      </w:r>
    </w:p>
    <w:p w14:paraId="63962891" w14:textId="77777777" w:rsidR="00E00B0E" w:rsidRDefault="00E00B0E" w:rsidP="00FC35CF">
      <w:pPr>
        <w:pStyle w:val="Listparagraf"/>
        <w:numPr>
          <w:ilvl w:val="0"/>
          <w:numId w:val="59"/>
        </w:numPr>
        <w:spacing w:after="0" w:line="240" w:lineRule="auto"/>
        <w:rPr>
          <w:rFonts w:cstheme="minorHAnsi"/>
          <w:spacing w:val="-4"/>
          <w:lang w:val="ro-RO"/>
        </w:rPr>
      </w:pPr>
      <w:r w:rsidRPr="00E00B0E">
        <w:rPr>
          <w:rFonts w:cstheme="minorHAnsi"/>
          <w:spacing w:val="-4"/>
          <w:lang w:val="ro-RO"/>
        </w:rPr>
        <w:t>Administraţia Naţională "Apele Române" Administrația Bazinală de Apă Argeș Vedea, Sistemul de Gospodărire al Apelor Giurgiu, SGA Giurgiu;</w:t>
      </w:r>
    </w:p>
    <w:p w14:paraId="695B8D1E" w14:textId="77777777" w:rsidR="00E00B0E" w:rsidRDefault="00E00B0E" w:rsidP="00FC35CF">
      <w:pPr>
        <w:pStyle w:val="Listparagraf"/>
        <w:numPr>
          <w:ilvl w:val="0"/>
          <w:numId w:val="59"/>
        </w:numPr>
        <w:spacing w:after="0" w:line="240" w:lineRule="auto"/>
        <w:rPr>
          <w:rFonts w:cstheme="minorHAnsi"/>
          <w:spacing w:val="-4"/>
          <w:lang w:val="ro-RO"/>
        </w:rPr>
      </w:pPr>
      <w:r w:rsidRPr="00E00B0E">
        <w:rPr>
          <w:rFonts w:cstheme="minorHAnsi"/>
          <w:spacing w:val="-4"/>
          <w:lang w:val="ro-RO"/>
        </w:rPr>
        <w:t>Garda Națională de Mediu, Comisariatul General – Serviciul Comisariatul Județean Giurgiu;</w:t>
      </w:r>
    </w:p>
    <w:p w14:paraId="271AAA44" w14:textId="77777777" w:rsidR="00E00B0E" w:rsidRDefault="00E00B0E" w:rsidP="00FC35CF">
      <w:pPr>
        <w:pStyle w:val="Listparagraf"/>
        <w:numPr>
          <w:ilvl w:val="0"/>
          <w:numId w:val="59"/>
        </w:numPr>
        <w:spacing w:after="0" w:line="240" w:lineRule="auto"/>
        <w:rPr>
          <w:rFonts w:cstheme="minorHAnsi"/>
          <w:spacing w:val="-4"/>
          <w:lang w:val="ro-RO"/>
        </w:rPr>
      </w:pPr>
      <w:r w:rsidRPr="00E00B0E">
        <w:rPr>
          <w:rFonts w:cstheme="minorHAnsi"/>
          <w:spacing w:val="-4"/>
          <w:lang w:val="ro-RO"/>
        </w:rPr>
        <w:t>Direcția Sanitar Veterinară și pentru Siguranța Alimentelor județul Giurgiu;</w:t>
      </w:r>
    </w:p>
    <w:p w14:paraId="4658DB4E" w14:textId="665A0910" w:rsidR="00E00B0E" w:rsidRPr="00E00B0E" w:rsidRDefault="00E00B0E" w:rsidP="00FC35CF">
      <w:pPr>
        <w:pStyle w:val="Listparagraf"/>
        <w:numPr>
          <w:ilvl w:val="0"/>
          <w:numId w:val="59"/>
        </w:numPr>
        <w:spacing w:after="0" w:line="240" w:lineRule="auto"/>
        <w:rPr>
          <w:rFonts w:cstheme="minorHAnsi"/>
          <w:spacing w:val="-4"/>
          <w:lang w:val="ro-RO"/>
        </w:rPr>
      </w:pPr>
      <w:r w:rsidRPr="00E00B0E">
        <w:rPr>
          <w:rFonts w:cstheme="minorHAnsi"/>
          <w:spacing w:val="-4"/>
          <w:lang w:val="ro-RO"/>
        </w:rPr>
        <w:t>Direcția de Sănătate Publică a Județului Giurgiu.</w:t>
      </w:r>
    </w:p>
    <w:p w14:paraId="34BA7DC6" w14:textId="33B1D9EE" w:rsidR="005574FF" w:rsidRPr="005D6B99" w:rsidRDefault="005574FF" w:rsidP="005574FF">
      <w:pPr>
        <w:pStyle w:val="Listparagraf"/>
        <w:spacing w:after="0"/>
        <w:ind w:left="0"/>
        <w:rPr>
          <w:lang w:val="ro-RO"/>
        </w:rPr>
      </w:pPr>
      <w:r w:rsidRPr="00DE516A">
        <w:rPr>
          <w:lang w:val="ro-RO"/>
        </w:rPr>
        <w:t xml:space="preserve">Pe parcursul etapei de consultare a raportului de mediu de către factorii interesați </w:t>
      </w:r>
      <w:r w:rsidR="00DE516A" w:rsidRPr="00DE516A">
        <w:rPr>
          <w:lang w:val="ro-RO"/>
        </w:rPr>
        <w:t>vor fi</w:t>
      </w:r>
      <w:r w:rsidRPr="00DE516A">
        <w:rPr>
          <w:lang w:val="ro-RO"/>
        </w:rPr>
        <w:t xml:space="preserve"> înregistrate observații din partea unor instituții din județul </w:t>
      </w:r>
      <w:r w:rsidR="00E00B0E">
        <w:rPr>
          <w:lang w:val="ro-RO"/>
        </w:rPr>
        <w:t>Giurgiu</w:t>
      </w:r>
      <w:r w:rsidRPr="00DE516A">
        <w:rPr>
          <w:lang w:val="ro-RO"/>
        </w:rPr>
        <w:t xml:space="preserve"> (Direcția Județeană pentru Cultură </w:t>
      </w:r>
      <w:r w:rsidR="00E00B0E">
        <w:rPr>
          <w:lang w:val="ro-RO"/>
        </w:rPr>
        <w:t>Giurgiu</w:t>
      </w:r>
      <w:r w:rsidRPr="00DE516A">
        <w:rPr>
          <w:lang w:val="ro-RO"/>
        </w:rPr>
        <w:t xml:space="preserve">, Direcția de Sănătate Publică </w:t>
      </w:r>
      <w:r w:rsidR="00E00B0E">
        <w:rPr>
          <w:lang w:val="ro-RO"/>
        </w:rPr>
        <w:t>Giurgiu</w:t>
      </w:r>
      <w:r w:rsidRPr="00DE516A">
        <w:rPr>
          <w:lang w:val="ro-RO"/>
        </w:rPr>
        <w:t>), precum și ale administrațiilor locale potențial afectate de implementarea PJGD.</w:t>
      </w:r>
    </w:p>
    <w:p w14:paraId="1AFBDB7A" w14:textId="77777777" w:rsidR="005574FF" w:rsidRPr="00BC0CE2" w:rsidRDefault="005574FF" w:rsidP="000561D2">
      <w:pPr>
        <w:spacing w:line="240" w:lineRule="auto"/>
        <w:rPr>
          <w:rFonts w:cstheme="minorHAnsi"/>
          <w:lang w:val="ro-RO"/>
        </w:rPr>
      </w:pPr>
    </w:p>
    <w:p w14:paraId="2F4211EE" w14:textId="77777777" w:rsidR="00294247" w:rsidRPr="00BC0CE2" w:rsidRDefault="008B7DDF" w:rsidP="00FC35CF">
      <w:pPr>
        <w:pStyle w:val="Titlu2"/>
        <w:numPr>
          <w:ilvl w:val="1"/>
          <w:numId w:val="30"/>
        </w:numPr>
        <w:rPr>
          <w:rFonts w:cstheme="minorHAnsi"/>
        </w:rPr>
      </w:pPr>
      <w:bookmarkStart w:id="7" w:name="_Toc57991556"/>
      <w:r w:rsidRPr="00BC0CE2">
        <w:rPr>
          <w:rFonts w:cstheme="minorHAnsi"/>
        </w:rPr>
        <w:t>Etapele evaluării</w:t>
      </w:r>
      <w:bookmarkEnd w:id="7"/>
    </w:p>
    <w:p w14:paraId="14B6A085" w14:textId="072DE938" w:rsidR="00B92613" w:rsidRPr="00BC0CE2" w:rsidRDefault="00066666" w:rsidP="00F645BC">
      <w:pPr>
        <w:spacing w:after="60" w:line="240" w:lineRule="auto"/>
        <w:rPr>
          <w:rFonts w:cstheme="minorHAnsi"/>
          <w:lang w:val="ro-RO"/>
        </w:rPr>
      </w:pPr>
      <w:r>
        <w:rPr>
          <w:rFonts w:cstheme="minorHAnsi"/>
          <w:lang w:val="ro-RO"/>
        </w:rPr>
        <w:t>E</w:t>
      </w:r>
      <w:r w:rsidRPr="00BC0CE2">
        <w:rPr>
          <w:rFonts w:cstheme="minorHAnsi"/>
          <w:lang w:val="ro-RO"/>
        </w:rPr>
        <w:t xml:space="preserve">valuarea de mediu presupune </w:t>
      </w:r>
      <w:r>
        <w:rPr>
          <w:rFonts w:cstheme="minorHAnsi"/>
          <w:lang w:val="ro-RO"/>
        </w:rPr>
        <w:t>următoarele etape de parcurs</w:t>
      </w:r>
      <w:r w:rsidR="00B92613" w:rsidRPr="00BC0CE2">
        <w:rPr>
          <w:rFonts w:cstheme="minorHAnsi"/>
          <w:lang w:val="ro-RO"/>
        </w:rPr>
        <w:t>:</w:t>
      </w:r>
    </w:p>
    <w:p w14:paraId="3D38C59D" w14:textId="77777777" w:rsidR="00B92613" w:rsidRPr="00BC0CE2" w:rsidRDefault="00B92613" w:rsidP="003F4DBD">
      <w:pPr>
        <w:pStyle w:val="Listparagraf"/>
        <w:numPr>
          <w:ilvl w:val="0"/>
          <w:numId w:val="9"/>
        </w:numPr>
        <w:spacing w:after="60" w:line="240" w:lineRule="auto"/>
        <w:ind w:left="284" w:hanging="284"/>
        <w:contextualSpacing w:val="0"/>
        <w:rPr>
          <w:rFonts w:cstheme="minorHAnsi"/>
          <w:lang w:val="ro-RO"/>
        </w:rPr>
      </w:pPr>
      <w:r w:rsidRPr="00BC0CE2">
        <w:rPr>
          <w:rFonts w:cstheme="minorHAnsi"/>
          <w:lang w:val="ro-RO"/>
        </w:rPr>
        <w:t>Stabilirea contextului și a obiectivelor, stabilirea datelor primare și a ariei de acoperire;</w:t>
      </w:r>
    </w:p>
    <w:p w14:paraId="4601F3D3" w14:textId="77777777" w:rsidR="00B92613" w:rsidRPr="00BC0CE2" w:rsidRDefault="00B92613" w:rsidP="003F4DBD">
      <w:pPr>
        <w:pStyle w:val="Listparagraf"/>
        <w:numPr>
          <w:ilvl w:val="0"/>
          <w:numId w:val="9"/>
        </w:numPr>
        <w:spacing w:after="60" w:line="240" w:lineRule="auto"/>
        <w:ind w:left="284" w:hanging="284"/>
        <w:contextualSpacing w:val="0"/>
        <w:rPr>
          <w:rFonts w:cstheme="minorHAnsi"/>
          <w:lang w:val="ro-RO"/>
        </w:rPr>
      </w:pPr>
      <w:r w:rsidRPr="00BC0CE2">
        <w:rPr>
          <w:rFonts w:cstheme="minorHAnsi"/>
          <w:lang w:val="ro-RO"/>
        </w:rPr>
        <w:t>Identificarea și obținerea informației relevante privind calitatea mediului;</w:t>
      </w:r>
    </w:p>
    <w:p w14:paraId="53F3ACAF" w14:textId="77777777" w:rsidR="00B92613" w:rsidRPr="00BC0CE2" w:rsidRDefault="00B92613" w:rsidP="003F4DBD">
      <w:pPr>
        <w:pStyle w:val="Listparagraf"/>
        <w:numPr>
          <w:ilvl w:val="0"/>
          <w:numId w:val="9"/>
        </w:numPr>
        <w:spacing w:after="60" w:line="240" w:lineRule="auto"/>
        <w:ind w:left="284" w:hanging="284"/>
        <w:contextualSpacing w:val="0"/>
        <w:rPr>
          <w:rFonts w:cstheme="minorHAnsi"/>
          <w:lang w:val="ro-RO"/>
        </w:rPr>
      </w:pPr>
      <w:r w:rsidRPr="00BC0CE2">
        <w:rPr>
          <w:rFonts w:cstheme="minorHAnsi"/>
          <w:lang w:val="ro-RO"/>
        </w:rPr>
        <w:t>Procesarea și analiza informației de mediu relevante sub forma de indicatori de mediu comparabili sau cuantificabili;</w:t>
      </w:r>
    </w:p>
    <w:p w14:paraId="463496E8" w14:textId="78102D94" w:rsidR="00B92613" w:rsidRPr="00BC0CE2" w:rsidRDefault="00B92613" w:rsidP="003F4DBD">
      <w:pPr>
        <w:pStyle w:val="Listparagraf"/>
        <w:numPr>
          <w:ilvl w:val="0"/>
          <w:numId w:val="9"/>
        </w:numPr>
        <w:spacing w:after="60" w:line="240" w:lineRule="auto"/>
        <w:ind w:left="284" w:hanging="284"/>
        <w:contextualSpacing w:val="0"/>
        <w:rPr>
          <w:rFonts w:cstheme="minorHAnsi"/>
          <w:lang w:val="ro-RO"/>
        </w:rPr>
      </w:pPr>
      <w:r w:rsidRPr="00BC0CE2">
        <w:rPr>
          <w:rFonts w:cstheme="minorHAnsi"/>
          <w:lang w:val="ro-RO"/>
        </w:rPr>
        <w:t xml:space="preserve">Dezvoltarea și definirea alternativelor, evaluarea efectelor pe care le-ar avea implementarea fiecărei asupra factorilor de mediu (inclusiv </w:t>
      </w:r>
      <w:r w:rsidR="0040172B" w:rsidRPr="00BC0CE2">
        <w:rPr>
          <w:rFonts w:cstheme="minorHAnsi"/>
          <w:lang w:val="ro-RO"/>
        </w:rPr>
        <w:t>A</w:t>
      </w:r>
      <w:r w:rsidRPr="00BC0CE2">
        <w:rPr>
          <w:rFonts w:cstheme="minorHAnsi"/>
          <w:lang w:val="ro-RO"/>
        </w:rPr>
        <w:t xml:space="preserve">lternativa </w:t>
      </w:r>
      <w:r w:rsidR="0040172B" w:rsidRPr="00BC0CE2">
        <w:rPr>
          <w:rFonts w:cstheme="minorHAnsi"/>
          <w:lang w:val="ro-RO"/>
        </w:rPr>
        <w:t>„zero”</w:t>
      </w:r>
      <w:r w:rsidRPr="00BC0CE2">
        <w:rPr>
          <w:rFonts w:cstheme="minorHAnsi"/>
          <w:lang w:val="ro-RO"/>
        </w:rPr>
        <w:t xml:space="preserve"> - cazul </w:t>
      </w:r>
      <w:r w:rsidR="000413EF" w:rsidRPr="00BC0CE2">
        <w:rPr>
          <w:rFonts w:cstheme="minorHAnsi"/>
          <w:lang w:val="ro-RO"/>
        </w:rPr>
        <w:t>ne</w:t>
      </w:r>
      <w:r w:rsidRPr="00BC0CE2">
        <w:rPr>
          <w:rFonts w:cstheme="minorHAnsi"/>
          <w:lang w:val="ro-RO"/>
        </w:rPr>
        <w:t>implementării PJGD);</w:t>
      </w:r>
    </w:p>
    <w:p w14:paraId="6A8E1A3F" w14:textId="77777777" w:rsidR="00B92613" w:rsidRPr="00BC0CE2" w:rsidRDefault="00B92613" w:rsidP="003F4DBD">
      <w:pPr>
        <w:pStyle w:val="Listparagraf"/>
        <w:numPr>
          <w:ilvl w:val="0"/>
          <w:numId w:val="9"/>
        </w:numPr>
        <w:spacing w:after="60" w:line="240" w:lineRule="auto"/>
        <w:ind w:left="284" w:hanging="284"/>
        <w:contextualSpacing w:val="0"/>
        <w:rPr>
          <w:rFonts w:cstheme="minorHAnsi"/>
          <w:lang w:val="ro-RO"/>
        </w:rPr>
      </w:pPr>
      <w:r w:rsidRPr="00BC0CE2">
        <w:rPr>
          <w:rFonts w:cstheme="minorHAnsi"/>
          <w:lang w:val="ro-RO"/>
        </w:rPr>
        <w:t>Pregătirea raportului de mediu;</w:t>
      </w:r>
    </w:p>
    <w:p w14:paraId="6891C62A" w14:textId="77777777" w:rsidR="00B92613" w:rsidRPr="00BC0CE2" w:rsidRDefault="00B92613" w:rsidP="003F4DBD">
      <w:pPr>
        <w:pStyle w:val="Listparagraf"/>
        <w:numPr>
          <w:ilvl w:val="0"/>
          <w:numId w:val="9"/>
        </w:numPr>
        <w:spacing w:after="60" w:line="240" w:lineRule="auto"/>
        <w:ind w:left="284" w:hanging="284"/>
        <w:contextualSpacing w:val="0"/>
        <w:rPr>
          <w:rFonts w:cstheme="minorHAnsi"/>
          <w:lang w:val="ro-RO"/>
        </w:rPr>
      </w:pPr>
      <w:r w:rsidRPr="00BC0CE2">
        <w:rPr>
          <w:rFonts w:cstheme="minorHAnsi"/>
          <w:lang w:val="ro-RO"/>
        </w:rPr>
        <w:t>Analiza de către grupul de lucru a Raportului de Mediu inițial;</w:t>
      </w:r>
    </w:p>
    <w:p w14:paraId="3B6C2CF3" w14:textId="77777777" w:rsidR="00B92613" w:rsidRPr="00BC0CE2" w:rsidRDefault="00B92613" w:rsidP="003F4DBD">
      <w:pPr>
        <w:pStyle w:val="Listparagraf"/>
        <w:numPr>
          <w:ilvl w:val="0"/>
          <w:numId w:val="9"/>
        </w:numPr>
        <w:spacing w:after="60" w:line="240" w:lineRule="auto"/>
        <w:ind w:left="284" w:hanging="284"/>
        <w:contextualSpacing w:val="0"/>
        <w:rPr>
          <w:rFonts w:cstheme="minorHAnsi"/>
          <w:lang w:val="ro-RO"/>
        </w:rPr>
      </w:pPr>
      <w:r w:rsidRPr="00BC0CE2">
        <w:rPr>
          <w:rFonts w:cstheme="minorHAnsi"/>
          <w:lang w:val="ro-RO"/>
        </w:rPr>
        <w:lastRenderedPageBreak/>
        <w:t>Consultări pe baza draftului PJGD și a Raportului de mediu;</w:t>
      </w:r>
    </w:p>
    <w:p w14:paraId="40052B23" w14:textId="77777777" w:rsidR="00366185" w:rsidRPr="00BC0CE2" w:rsidRDefault="00B92613" w:rsidP="003F4DBD">
      <w:pPr>
        <w:pStyle w:val="Listparagraf"/>
        <w:numPr>
          <w:ilvl w:val="0"/>
          <w:numId w:val="9"/>
        </w:numPr>
        <w:spacing w:after="0" w:line="240" w:lineRule="auto"/>
        <w:ind w:left="284" w:hanging="284"/>
        <w:contextualSpacing w:val="0"/>
        <w:rPr>
          <w:rFonts w:cstheme="minorHAnsi"/>
          <w:lang w:val="ro-RO"/>
        </w:rPr>
      </w:pPr>
      <w:r w:rsidRPr="00BC0CE2">
        <w:rPr>
          <w:rFonts w:cstheme="minorHAnsi"/>
          <w:lang w:val="ro-RO"/>
        </w:rPr>
        <w:t>Revizuirea Raportului și a Planului, după caz.</w:t>
      </w:r>
      <w:r w:rsidR="00366185" w:rsidRPr="00BC0CE2">
        <w:rPr>
          <w:rFonts w:cstheme="minorHAnsi"/>
          <w:lang w:val="ro-RO"/>
        </w:rPr>
        <w:br w:type="page"/>
      </w:r>
    </w:p>
    <w:p w14:paraId="2154B4C9" w14:textId="77777777" w:rsidR="00366185" w:rsidRPr="00BC0CE2" w:rsidRDefault="00366185" w:rsidP="000561D2">
      <w:pPr>
        <w:spacing w:line="240" w:lineRule="auto"/>
        <w:rPr>
          <w:rFonts w:cstheme="minorHAnsi"/>
          <w:lang w:val="ro-RO"/>
        </w:rPr>
      </w:pPr>
    </w:p>
    <w:p w14:paraId="49A8390B" w14:textId="6562F4D4" w:rsidR="00366185" w:rsidRPr="00BC0CE2" w:rsidRDefault="00BD379F" w:rsidP="00FC35CF">
      <w:pPr>
        <w:pStyle w:val="Titlu1"/>
        <w:numPr>
          <w:ilvl w:val="0"/>
          <w:numId w:val="30"/>
        </w:numPr>
        <w:shd w:val="clear" w:color="auto" w:fill="009999"/>
        <w:spacing w:line="240" w:lineRule="auto"/>
        <w:rPr>
          <w:rFonts w:asciiTheme="minorHAnsi" w:hAnsiTheme="minorHAnsi" w:cstheme="minorHAnsi"/>
          <w:lang w:val="ro-RO"/>
        </w:rPr>
      </w:pPr>
      <w:bookmarkStart w:id="8" w:name="_Toc57991557"/>
      <w:r w:rsidRPr="00BC0CE2">
        <w:rPr>
          <w:rFonts w:asciiTheme="minorHAnsi" w:hAnsiTheme="minorHAnsi" w:cstheme="minorHAnsi"/>
          <w:lang w:val="ro-RO"/>
        </w:rPr>
        <w:t xml:space="preserve">PREZENTAREA PLANULUI JUDEȚEAN DE GESTIONARE A DEȘEURILOR ÎN JUDEȚUL </w:t>
      </w:r>
      <w:r w:rsidR="00E00B0E">
        <w:rPr>
          <w:rFonts w:asciiTheme="minorHAnsi" w:hAnsiTheme="minorHAnsi" w:cstheme="minorHAnsi"/>
          <w:lang w:val="ro-RO"/>
        </w:rPr>
        <w:t>GIURGIU</w:t>
      </w:r>
      <w:bookmarkEnd w:id="8"/>
    </w:p>
    <w:p w14:paraId="55A13369" w14:textId="77777777" w:rsidR="00BC37B8" w:rsidRPr="00BC0CE2" w:rsidRDefault="00BC37B8" w:rsidP="000561D2">
      <w:pPr>
        <w:spacing w:line="240" w:lineRule="auto"/>
        <w:rPr>
          <w:rFonts w:cstheme="minorHAnsi"/>
          <w:lang w:val="ro-RO"/>
        </w:rPr>
      </w:pPr>
    </w:p>
    <w:p w14:paraId="243E29E0" w14:textId="6E9DC030" w:rsidR="00366185" w:rsidRPr="00BC0CE2" w:rsidRDefault="008B7DDF" w:rsidP="00FC35CF">
      <w:pPr>
        <w:pStyle w:val="Titlu2"/>
        <w:numPr>
          <w:ilvl w:val="1"/>
          <w:numId w:val="30"/>
        </w:numPr>
        <w:rPr>
          <w:rFonts w:cstheme="minorHAnsi"/>
        </w:rPr>
      </w:pPr>
      <w:bookmarkStart w:id="9" w:name="_Toc57991558"/>
      <w:r w:rsidRPr="00BC0CE2">
        <w:rPr>
          <w:rFonts w:cstheme="minorHAnsi"/>
        </w:rPr>
        <w:t xml:space="preserve">Conținutul PJGD </w:t>
      </w:r>
      <w:r w:rsidR="00E00B0E">
        <w:rPr>
          <w:rFonts w:cstheme="minorHAnsi"/>
        </w:rPr>
        <w:t>Giurgiu</w:t>
      </w:r>
      <w:bookmarkEnd w:id="9"/>
    </w:p>
    <w:p w14:paraId="7FD92AF9" w14:textId="09D36A6C" w:rsidR="00BD379F" w:rsidRPr="00BC0CE2" w:rsidRDefault="00BD379F" w:rsidP="000561D2">
      <w:pPr>
        <w:spacing w:line="240" w:lineRule="auto"/>
        <w:rPr>
          <w:rFonts w:cstheme="minorHAnsi"/>
          <w:lang w:val="ro-RO"/>
        </w:rPr>
      </w:pPr>
      <w:r w:rsidRPr="00BC0CE2">
        <w:rPr>
          <w:rFonts w:cstheme="minorHAnsi"/>
          <w:i/>
          <w:iCs/>
          <w:lang w:val="ro-RO"/>
        </w:rPr>
        <w:t xml:space="preserve">Planul Județean de Gestionare a Deșeurilor pentru județul </w:t>
      </w:r>
      <w:r w:rsidR="00E05EB7">
        <w:rPr>
          <w:rFonts w:cstheme="minorHAnsi"/>
          <w:i/>
          <w:iCs/>
          <w:lang w:val="ro-RO"/>
        </w:rPr>
        <w:t>Giurgiu</w:t>
      </w:r>
      <w:r w:rsidR="0003070E">
        <w:rPr>
          <w:rFonts w:cstheme="minorHAnsi"/>
          <w:i/>
          <w:iCs/>
          <w:lang w:val="ro-RO"/>
        </w:rPr>
        <w:t xml:space="preserve"> </w:t>
      </w:r>
      <w:r w:rsidR="0003070E">
        <w:rPr>
          <w:rFonts w:cstheme="minorHAnsi"/>
          <w:lang w:val="ro-RO"/>
        </w:rPr>
        <w:t>pune la dispoziție</w:t>
      </w:r>
      <w:r w:rsidRPr="00BC0CE2">
        <w:rPr>
          <w:rFonts w:cstheme="minorHAnsi"/>
          <w:lang w:val="ro-RO"/>
        </w:rPr>
        <w:t xml:space="preserve"> o privire de </w:t>
      </w:r>
      <w:r w:rsidR="00DE516A">
        <w:rPr>
          <w:rFonts w:cstheme="minorHAnsi"/>
          <w:lang w:val="ro-RO"/>
        </w:rPr>
        <w:t xml:space="preserve">ansamblu </w:t>
      </w:r>
      <w:r w:rsidR="0003070E">
        <w:rPr>
          <w:rFonts w:cstheme="minorHAnsi"/>
          <w:lang w:val="ro-RO"/>
        </w:rPr>
        <w:t>sistematizată</w:t>
      </w:r>
      <w:r w:rsidRPr="00BC0CE2">
        <w:rPr>
          <w:rFonts w:cstheme="minorHAnsi"/>
          <w:lang w:val="ro-RO"/>
        </w:rPr>
        <w:t xml:space="preserve"> asupra legislației de mediu, </w:t>
      </w:r>
      <w:r w:rsidR="00EF0EEB">
        <w:rPr>
          <w:rFonts w:cstheme="minorHAnsi"/>
          <w:lang w:val="ro-RO"/>
        </w:rPr>
        <w:t>identificând toate</w:t>
      </w:r>
      <w:r w:rsidRPr="00BC0CE2">
        <w:rPr>
          <w:rFonts w:cstheme="minorHAnsi"/>
          <w:lang w:val="ro-RO"/>
        </w:rPr>
        <w:t xml:space="preserve"> sarcinile și mijloacele care pot fi </w:t>
      </w:r>
      <w:r w:rsidR="00EF0EEB">
        <w:rPr>
          <w:rFonts w:cstheme="minorHAnsi"/>
          <w:lang w:val="ro-RO"/>
        </w:rPr>
        <w:t>aplicate</w:t>
      </w:r>
      <w:r w:rsidRPr="00BC0CE2">
        <w:rPr>
          <w:rFonts w:cstheme="minorHAnsi"/>
          <w:lang w:val="ro-RO"/>
        </w:rPr>
        <w:t xml:space="preserve"> pentru atingerea </w:t>
      </w:r>
      <w:r w:rsidR="00F60BEE" w:rsidRPr="00BC0CE2">
        <w:rPr>
          <w:rFonts w:cstheme="minorHAnsi"/>
          <w:lang w:val="ro-RO"/>
        </w:rPr>
        <w:t>țintelor</w:t>
      </w:r>
      <w:r w:rsidRPr="00BC0CE2">
        <w:rPr>
          <w:rFonts w:cstheme="minorHAnsi"/>
          <w:lang w:val="ro-RO"/>
        </w:rPr>
        <w:t xml:space="preserve"> și </w:t>
      </w:r>
      <w:r w:rsidR="00F209A6" w:rsidRPr="00BC0CE2">
        <w:rPr>
          <w:rFonts w:cstheme="minorHAnsi"/>
          <w:lang w:val="ro-RO"/>
        </w:rPr>
        <w:t>pune la dispoziție</w:t>
      </w:r>
      <w:r w:rsidRPr="00BC0CE2">
        <w:rPr>
          <w:rFonts w:cstheme="minorHAnsi"/>
          <w:lang w:val="ro-RO"/>
        </w:rPr>
        <w:t xml:space="preserve"> </w:t>
      </w:r>
      <w:r w:rsidR="00F209A6" w:rsidRPr="00BC0CE2">
        <w:rPr>
          <w:rFonts w:cstheme="minorHAnsi"/>
          <w:lang w:val="ro-RO"/>
        </w:rPr>
        <w:t>elemente privind</w:t>
      </w:r>
      <w:r w:rsidRPr="00BC0CE2">
        <w:rPr>
          <w:rFonts w:cstheme="minorHAnsi"/>
          <w:lang w:val="ro-RO"/>
        </w:rPr>
        <w:t xml:space="preserve"> acțiunile pe care </w:t>
      </w:r>
      <w:r w:rsidR="00F60BEE" w:rsidRPr="00BC0CE2">
        <w:rPr>
          <w:rFonts w:cstheme="minorHAnsi"/>
          <w:lang w:val="ro-RO"/>
        </w:rPr>
        <w:t>actorii</w:t>
      </w:r>
      <w:r w:rsidRPr="00BC0CE2">
        <w:rPr>
          <w:rFonts w:cstheme="minorHAnsi"/>
          <w:lang w:val="ro-RO"/>
        </w:rPr>
        <w:t xml:space="preserve"> implicați trebuie să le </w:t>
      </w:r>
      <w:r w:rsidR="00F60BEE" w:rsidRPr="00BC0CE2">
        <w:rPr>
          <w:rFonts w:cstheme="minorHAnsi"/>
          <w:lang w:val="ro-RO"/>
        </w:rPr>
        <w:t>susțină</w:t>
      </w:r>
      <w:r w:rsidRPr="00BC0CE2">
        <w:rPr>
          <w:rFonts w:cstheme="minorHAnsi"/>
          <w:lang w:val="ro-RO"/>
        </w:rPr>
        <w:t xml:space="preserve"> pentru a atinge </w:t>
      </w:r>
      <w:r w:rsidR="00F60BEE" w:rsidRPr="00BC0CE2">
        <w:rPr>
          <w:rFonts w:cstheme="minorHAnsi"/>
          <w:lang w:val="ro-RO"/>
        </w:rPr>
        <w:t>obiectivele</w:t>
      </w:r>
      <w:r w:rsidRPr="00BC0CE2">
        <w:rPr>
          <w:rFonts w:cstheme="minorHAnsi"/>
          <w:lang w:val="ro-RO"/>
        </w:rPr>
        <w:t xml:space="preserve"> propuse.</w:t>
      </w:r>
    </w:p>
    <w:p w14:paraId="7D028F78" w14:textId="4134092D" w:rsidR="009A72F7" w:rsidRPr="00BC0CE2" w:rsidRDefault="00BD379F" w:rsidP="00CF2BE5">
      <w:pPr>
        <w:spacing w:line="240" w:lineRule="auto"/>
        <w:rPr>
          <w:rFonts w:cstheme="minorHAnsi"/>
          <w:lang w:val="ro-RO"/>
        </w:rPr>
      </w:pPr>
      <w:r w:rsidRPr="00BC0CE2">
        <w:rPr>
          <w:rFonts w:cstheme="minorHAnsi"/>
          <w:lang w:val="ro-RO"/>
        </w:rPr>
        <w:t xml:space="preserve">PJGD </w:t>
      </w:r>
      <w:r w:rsidR="00F209A6" w:rsidRPr="00BC0CE2">
        <w:rPr>
          <w:rFonts w:cstheme="minorHAnsi"/>
          <w:lang w:val="ro-RO"/>
        </w:rPr>
        <w:t xml:space="preserve">este un document </w:t>
      </w:r>
      <w:r w:rsidR="00CF2BE5">
        <w:rPr>
          <w:rFonts w:cstheme="minorHAnsi"/>
          <w:lang w:val="ro-RO"/>
        </w:rPr>
        <w:t>fundamental foarte</w:t>
      </w:r>
      <w:r w:rsidR="00F209A6" w:rsidRPr="00BC0CE2">
        <w:rPr>
          <w:rFonts w:cstheme="minorHAnsi"/>
          <w:lang w:val="ro-RO"/>
        </w:rPr>
        <w:t xml:space="preserve"> </w:t>
      </w:r>
      <w:r w:rsidR="00F60BEE" w:rsidRPr="00BC0CE2">
        <w:rPr>
          <w:rFonts w:cstheme="minorHAnsi"/>
          <w:lang w:val="ro-RO"/>
        </w:rPr>
        <w:t xml:space="preserve">util, </w:t>
      </w:r>
      <w:r w:rsidR="00F209A6" w:rsidRPr="00BC0CE2">
        <w:rPr>
          <w:rFonts w:cstheme="minorHAnsi"/>
          <w:lang w:val="ro-RO"/>
        </w:rPr>
        <w:t xml:space="preserve">care </w:t>
      </w:r>
      <w:r w:rsidR="00F60BEE" w:rsidRPr="00BC0CE2">
        <w:rPr>
          <w:rFonts w:cstheme="minorHAnsi"/>
          <w:lang w:val="ro-RO"/>
        </w:rPr>
        <w:t xml:space="preserve">abordează toate aspectele legate de </w:t>
      </w:r>
      <w:r w:rsidRPr="00BC0CE2">
        <w:rPr>
          <w:rFonts w:cstheme="minorHAnsi"/>
          <w:lang w:val="ro-RO"/>
        </w:rPr>
        <w:t>prezentarea și evaluarea alternativelor tehnice potențiale, calculul capacităților necesare și estimarea costurilor aferente implementării unui sistem integrat de management al deșeurilor la nivel județ</w:t>
      </w:r>
      <w:r w:rsidR="00F60BEE" w:rsidRPr="00BC0CE2">
        <w:rPr>
          <w:rFonts w:cstheme="minorHAnsi"/>
          <w:lang w:val="ro-RO"/>
        </w:rPr>
        <w:t>ean</w:t>
      </w:r>
      <w:r w:rsidRPr="00BC0CE2">
        <w:rPr>
          <w:rFonts w:cstheme="minorHAnsi"/>
          <w:lang w:val="ro-RO"/>
        </w:rPr>
        <w:t xml:space="preserve">. </w:t>
      </w:r>
      <w:r w:rsidR="009A72F7" w:rsidRPr="00BC0CE2">
        <w:rPr>
          <w:rFonts w:cstheme="minorHAnsi"/>
          <w:lang w:val="ro-RO"/>
        </w:rPr>
        <w:t xml:space="preserve">Planul județean propune </w:t>
      </w:r>
      <w:r w:rsidR="00DE516A">
        <w:rPr>
          <w:rFonts w:cstheme="minorHAnsi"/>
          <w:lang w:val="ro-RO"/>
        </w:rPr>
        <w:t xml:space="preserve">îmbunătățirea </w:t>
      </w:r>
      <w:r w:rsidR="009A72F7" w:rsidRPr="00BC0CE2">
        <w:rPr>
          <w:rFonts w:cstheme="minorHAnsi"/>
          <w:lang w:val="ro-RO"/>
        </w:rPr>
        <w:t>sistem</w:t>
      </w:r>
      <w:r w:rsidR="00DE516A">
        <w:rPr>
          <w:rFonts w:cstheme="minorHAnsi"/>
          <w:lang w:val="ro-RO"/>
        </w:rPr>
        <w:t>ului</w:t>
      </w:r>
      <w:r w:rsidR="009A72F7" w:rsidRPr="00BC0CE2">
        <w:rPr>
          <w:rFonts w:cstheme="minorHAnsi"/>
          <w:lang w:val="ro-RO"/>
        </w:rPr>
        <w:t xml:space="preserve"> integrat de management al deșeurilor</w:t>
      </w:r>
      <w:r w:rsidR="00DE516A">
        <w:rPr>
          <w:rFonts w:cstheme="minorHAnsi"/>
          <w:lang w:val="ro-RO"/>
        </w:rPr>
        <w:t xml:space="preserve"> existent, </w:t>
      </w:r>
      <w:r w:rsidR="009A72F7" w:rsidRPr="00BC0CE2">
        <w:rPr>
          <w:rFonts w:cstheme="minorHAnsi"/>
          <w:lang w:val="ro-RO"/>
        </w:rPr>
        <w:t>focusat în jurul următoarelor cerințe principale având ca și ținte asociate:</w:t>
      </w:r>
    </w:p>
    <w:p w14:paraId="6646EFC5" w14:textId="77777777" w:rsidR="00BD379F" w:rsidRPr="00BC0CE2" w:rsidRDefault="00BD379F" w:rsidP="003F4DBD">
      <w:pPr>
        <w:pStyle w:val="Listparagraf"/>
        <w:numPr>
          <w:ilvl w:val="0"/>
          <w:numId w:val="11"/>
        </w:numPr>
        <w:spacing w:after="0" w:line="240" w:lineRule="auto"/>
        <w:ind w:left="284" w:hanging="284"/>
        <w:rPr>
          <w:rFonts w:cstheme="minorHAnsi"/>
          <w:lang w:val="ro-RO"/>
        </w:rPr>
      </w:pPr>
      <w:r w:rsidRPr="00BC0CE2">
        <w:rPr>
          <w:rFonts w:cstheme="minorHAnsi"/>
          <w:lang w:val="ro-RO"/>
        </w:rPr>
        <w:t>Extinderea ariei de acoperire cu servicii de salubritate, atât în mediul urban cât și în cel rural;</w:t>
      </w:r>
    </w:p>
    <w:p w14:paraId="4A69381A" w14:textId="62188F89" w:rsidR="00BD379F" w:rsidRPr="00BC0CE2" w:rsidRDefault="00BD379F" w:rsidP="003F4DBD">
      <w:pPr>
        <w:pStyle w:val="Listparagraf"/>
        <w:numPr>
          <w:ilvl w:val="0"/>
          <w:numId w:val="11"/>
        </w:numPr>
        <w:spacing w:after="0" w:line="240" w:lineRule="auto"/>
        <w:ind w:left="284" w:hanging="284"/>
        <w:rPr>
          <w:rFonts w:cstheme="minorHAnsi"/>
          <w:lang w:val="ro-RO"/>
        </w:rPr>
      </w:pPr>
      <w:r w:rsidRPr="00BC0CE2">
        <w:rPr>
          <w:rFonts w:cstheme="minorHAnsi"/>
          <w:lang w:val="ro-RO"/>
        </w:rPr>
        <w:t xml:space="preserve">Implementarea și extinderea progresivă a serviciilor de colectare </w:t>
      </w:r>
      <w:r w:rsidR="00DE516A">
        <w:rPr>
          <w:rFonts w:cstheme="minorHAnsi"/>
          <w:lang w:val="ro-RO"/>
        </w:rPr>
        <w:t>separată</w:t>
      </w:r>
      <w:r w:rsidRPr="00BC0CE2">
        <w:rPr>
          <w:rFonts w:cstheme="minorHAnsi"/>
          <w:lang w:val="ro-RO"/>
        </w:rPr>
        <w:t xml:space="preserve"> a deșeurilor municipale;</w:t>
      </w:r>
    </w:p>
    <w:p w14:paraId="419A07A0" w14:textId="2E139F33" w:rsidR="00BD379F" w:rsidRPr="00BC0CE2" w:rsidRDefault="00BD379F" w:rsidP="003F4DBD">
      <w:pPr>
        <w:pStyle w:val="Listparagraf"/>
        <w:numPr>
          <w:ilvl w:val="0"/>
          <w:numId w:val="11"/>
        </w:numPr>
        <w:spacing w:after="0" w:line="240" w:lineRule="auto"/>
        <w:ind w:left="284" w:hanging="284"/>
        <w:rPr>
          <w:rFonts w:cstheme="minorHAnsi"/>
          <w:lang w:val="ro-RO"/>
        </w:rPr>
      </w:pPr>
      <w:r w:rsidRPr="00BC0CE2">
        <w:rPr>
          <w:rFonts w:cstheme="minorHAnsi"/>
          <w:lang w:val="ro-RO"/>
        </w:rPr>
        <w:t xml:space="preserve">Asigurarea </w:t>
      </w:r>
      <w:r w:rsidR="00DE516A">
        <w:rPr>
          <w:rFonts w:cstheme="minorHAnsi"/>
          <w:lang w:val="ro-RO"/>
        </w:rPr>
        <w:t xml:space="preserve">infrastructurii de colectare și </w:t>
      </w:r>
      <w:r w:rsidRPr="00BC0CE2">
        <w:rPr>
          <w:rFonts w:cstheme="minorHAnsi"/>
          <w:lang w:val="ro-RO"/>
        </w:rPr>
        <w:t xml:space="preserve">transport adecvate pentru fiecare tip de </w:t>
      </w:r>
      <w:r w:rsidR="00DE516A">
        <w:rPr>
          <w:rFonts w:cstheme="minorHAnsi"/>
          <w:lang w:val="ro-RO"/>
        </w:rPr>
        <w:t>generator</w:t>
      </w:r>
      <w:r w:rsidRPr="00BC0CE2">
        <w:rPr>
          <w:rFonts w:cstheme="minorHAnsi"/>
          <w:lang w:val="ro-RO"/>
        </w:rPr>
        <w:t>;</w:t>
      </w:r>
    </w:p>
    <w:p w14:paraId="4D235838" w14:textId="77777777" w:rsidR="00BD379F" w:rsidRPr="00BC0CE2" w:rsidRDefault="00BD379F" w:rsidP="003F4DBD">
      <w:pPr>
        <w:pStyle w:val="Listparagraf"/>
        <w:numPr>
          <w:ilvl w:val="0"/>
          <w:numId w:val="11"/>
        </w:numPr>
        <w:spacing w:after="0" w:line="240" w:lineRule="auto"/>
        <w:ind w:left="284" w:hanging="284"/>
        <w:rPr>
          <w:rFonts w:cstheme="minorHAnsi"/>
          <w:lang w:val="ro-RO"/>
        </w:rPr>
      </w:pPr>
      <w:r w:rsidRPr="00BC0CE2">
        <w:rPr>
          <w:rFonts w:cstheme="minorHAnsi"/>
          <w:lang w:val="ro-RO"/>
        </w:rPr>
        <w:t>Recuperarea și reciclarea deșeurilor cu valoare economică;</w:t>
      </w:r>
    </w:p>
    <w:p w14:paraId="5FFC470A" w14:textId="41CF3381" w:rsidR="00BD379F" w:rsidRDefault="00BD379F" w:rsidP="003F4DBD">
      <w:pPr>
        <w:pStyle w:val="Listparagraf"/>
        <w:numPr>
          <w:ilvl w:val="0"/>
          <w:numId w:val="11"/>
        </w:numPr>
        <w:spacing w:after="0" w:line="240" w:lineRule="auto"/>
        <w:ind w:left="284" w:hanging="284"/>
        <w:rPr>
          <w:rFonts w:cstheme="minorHAnsi"/>
          <w:lang w:val="ro-RO"/>
        </w:rPr>
      </w:pPr>
      <w:r w:rsidRPr="00BC0CE2">
        <w:rPr>
          <w:rFonts w:cstheme="minorHAnsi"/>
          <w:lang w:val="ro-RO"/>
        </w:rPr>
        <w:t>Reducerea cantității de deșeuri biodegradabile depozitate (în conformitate cu țintele stabilite în legislație);</w:t>
      </w:r>
    </w:p>
    <w:p w14:paraId="44F7BCBF" w14:textId="46B1A9B2" w:rsidR="00DE516A" w:rsidRPr="00BC0CE2" w:rsidRDefault="00DE516A" w:rsidP="003F4DBD">
      <w:pPr>
        <w:pStyle w:val="Listparagraf"/>
        <w:numPr>
          <w:ilvl w:val="0"/>
          <w:numId w:val="11"/>
        </w:numPr>
        <w:spacing w:after="0" w:line="240" w:lineRule="auto"/>
        <w:ind w:left="284" w:hanging="284"/>
        <w:rPr>
          <w:rFonts w:cstheme="minorHAnsi"/>
          <w:lang w:val="ro-RO"/>
        </w:rPr>
      </w:pPr>
      <w:r>
        <w:rPr>
          <w:rFonts w:cstheme="minorHAnsi"/>
          <w:lang w:val="ro-RO"/>
        </w:rPr>
        <w:t xml:space="preserve">Atingerea țintelor și obiectivelor legislative privind gestionarea deșeurilor la nivelul județului </w:t>
      </w:r>
      <w:r w:rsidR="00E05EB7">
        <w:rPr>
          <w:rFonts w:cstheme="minorHAnsi"/>
          <w:lang w:val="ro-RO"/>
        </w:rPr>
        <w:t>Giurgiu</w:t>
      </w:r>
      <w:r>
        <w:rPr>
          <w:rFonts w:cstheme="minorHAnsi"/>
          <w:lang w:val="ro-RO"/>
        </w:rPr>
        <w:t>.</w:t>
      </w:r>
    </w:p>
    <w:p w14:paraId="2ACFDC2D" w14:textId="7BA7FABE" w:rsidR="00BD379F" w:rsidRPr="00BC0CE2" w:rsidRDefault="00BD379F" w:rsidP="000561D2">
      <w:pPr>
        <w:spacing w:after="0" w:line="240" w:lineRule="auto"/>
        <w:rPr>
          <w:rFonts w:cstheme="minorHAnsi"/>
          <w:lang w:val="ro-RO"/>
        </w:rPr>
      </w:pPr>
      <w:r w:rsidRPr="00BC0CE2">
        <w:rPr>
          <w:rFonts w:cstheme="minorHAnsi"/>
          <w:lang w:val="ro-RO"/>
        </w:rPr>
        <w:t xml:space="preserve">Planul Județean de Gestionare a Deșeurilor </w:t>
      </w:r>
      <w:r w:rsidR="00E05EB7">
        <w:rPr>
          <w:rFonts w:cstheme="minorHAnsi"/>
          <w:lang w:val="ro-RO"/>
        </w:rPr>
        <w:t>Giurgiu</w:t>
      </w:r>
      <w:r w:rsidRPr="00BC0CE2">
        <w:rPr>
          <w:rFonts w:cstheme="minorHAnsi"/>
          <w:lang w:val="ro-RO"/>
        </w:rPr>
        <w:t xml:space="preserve"> 20</w:t>
      </w:r>
      <w:r w:rsidR="00E05EB7">
        <w:rPr>
          <w:rFonts w:cstheme="minorHAnsi"/>
          <w:lang w:val="ro-RO"/>
        </w:rPr>
        <w:t>20</w:t>
      </w:r>
      <w:r w:rsidRPr="00BC0CE2">
        <w:rPr>
          <w:rFonts w:cstheme="minorHAnsi"/>
          <w:lang w:val="ro-RO"/>
        </w:rPr>
        <w:t>-2025 cuprinde următoarele capitole:</w:t>
      </w:r>
    </w:p>
    <w:p w14:paraId="0CB61C8F" w14:textId="77777777" w:rsidR="00870945" w:rsidRPr="00DE516A" w:rsidRDefault="00870945" w:rsidP="003F4DBD">
      <w:pPr>
        <w:numPr>
          <w:ilvl w:val="0"/>
          <w:numId w:val="12"/>
        </w:numPr>
        <w:spacing w:line="240" w:lineRule="auto"/>
        <w:rPr>
          <w:rFonts w:cstheme="minorHAnsi"/>
          <w:iCs/>
          <w:lang w:val="ro-RO"/>
        </w:rPr>
      </w:pPr>
      <w:bookmarkStart w:id="10" w:name="_Hlk36209961"/>
      <w:r w:rsidRPr="00870945">
        <w:rPr>
          <w:rFonts w:cstheme="minorHAnsi"/>
          <w:i/>
          <w:lang w:val="ro-RO"/>
        </w:rPr>
        <w:t xml:space="preserve">Introducere/Cadrul general - </w:t>
      </w:r>
      <w:r w:rsidRPr="00DE516A">
        <w:rPr>
          <w:rFonts w:cstheme="minorHAnsi"/>
          <w:iCs/>
          <w:lang w:val="ro-RO"/>
        </w:rPr>
        <w:t>prezintă date generale privind planificarea, problematica generală privind gestionarea deșeurilor, legislația națională și europeană și politica națională privind deșeurile;</w:t>
      </w:r>
    </w:p>
    <w:p w14:paraId="417255BE" w14:textId="77777777" w:rsidR="00870945" w:rsidRPr="00DE516A" w:rsidRDefault="00870945" w:rsidP="003F4DBD">
      <w:pPr>
        <w:numPr>
          <w:ilvl w:val="0"/>
          <w:numId w:val="12"/>
        </w:numPr>
        <w:spacing w:line="240" w:lineRule="auto"/>
        <w:rPr>
          <w:rFonts w:cstheme="minorHAnsi"/>
          <w:iCs/>
          <w:lang w:val="ro-RO"/>
        </w:rPr>
      </w:pPr>
      <w:r w:rsidRPr="00870945">
        <w:rPr>
          <w:rFonts w:cstheme="minorHAnsi"/>
          <w:i/>
          <w:lang w:val="ro-RO"/>
        </w:rPr>
        <w:t xml:space="preserve">Problematica gestionării deșeurilor - </w:t>
      </w:r>
      <w:r w:rsidRPr="00DE516A">
        <w:rPr>
          <w:rFonts w:cstheme="minorHAnsi"/>
          <w:iCs/>
          <w:lang w:val="ro-RO"/>
        </w:rPr>
        <w:t>prezintă legislația națională și europeană și politica națională privind deșeurile;</w:t>
      </w:r>
    </w:p>
    <w:p w14:paraId="5A5031EA" w14:textId="4FB966BD" w:rsidR="00870945" w:rsidRPr="00DE516A" w:rsidRDefault="00870945" w:rsidP="003F4DBD">
      <w:pPr>
        <w:numPr>
          <w:ilvl w:val="0"/>
          <w:numId w:val="12"/>
        </w:numPr>
        <w:spacing w:line="240" w:lineRule="auto"/>
        <w:rPr>
          <w:rFonts w:cstheme="minorHAnsi"/>
          <w:iCs/>
          <w:lang w:val="ro-RO"/>
        </w:rPr>
      </w:pPr>
      <w:r w:rsidRPr="00870945">
        <w:rPr>
          <w:rFonts w:cstheme="minorHAnsi"/>
          <w:i/>
          <w:lang w:val="ro-RO"/>
        </w:rPr>
        <w:t xml:space="preserve">Descrierea județului </w:t>
      </w:r>
      <w:r w:rsidR="00E05EB7">
        <w:rPr>
          <w:rFonts w:cstheme="minorHAnsi"/>
          <w:i/>
          <w:lang w:val="ro-RO"/>
        </w:rPr>
        <w:t>Giurgiu</w:t>
      </w:r>
      <w:r w:rsidRPr="00870945">
        <w:rPr>
          <w:rFonts w:cstheme="minorHAnsi"/>
          <w:i/>
          <w:lang w:val="ro-RO"/>
        </w:rPr>
        <w:t xml:space="preserve"> </w:t>
      </w:r>
      <w:r w:rsidRPr="00DE516A">
        <w:rPr>
          <w:rFonts w:cstheme="minorHAnsi"/>
          <w:iCs/>
          <w:lang w:val="ro-RO"/>
        </w:rPr>
        <w:t>- prezintă informații privind: așezării umane, date demografice, prezentarea județului (suprafață, relief, geologie, climă, vegetație, rețea hidrografică), arii naturale protejate, infrastructură respectiv date cu privire la dezvoltarea economică;</w:t>
      </w:r>
    </w:p>
    <w:p w14:paraId="5197BA52" w14:textId="5B60B054" w:rsidR="00870945" w:rsidRPr="00DE516A" w:rsidRDefault="00870945" w:rsidP="003F4DBD">
      <w:pPr>
        <w:numPr>
          <w:ilvl w:val="0"/>
          <w:numId w:val="12"/>
        </w:numPr>
        <w:spacing w:line="240" w:lineRule="auto"/>
        <w:rPr>
          <w:rFonts w:cstheme="minorHAnsi"/>
          <w:b/>
          <w:iCs/>
          <w:lang w:val="ro-RO"/>
        </w:rPr>
      </w:pPr>
      <w:r w:rsidRPr="00870945">
        <w:rPr>
          <w:rFonts w:cstheme="minorHAnsi"/>
          <w:i/>
          <w:lang w:val="ro-RO"/>
        </w:rPr>
        <w:t xml:space="preserve">Situația actuală privind gestionarea deșeurilor </w:t>
      </w:r>
      <w:r w:rsidRPr="00DE516A">
        <w:rPr>
          <w:rFonts w:cstheme="minorHAnsi"/>
          <w:b/>
          <w:iCs/>
          <w:lang w:val="ro-RO"/>
        </w:rPr>
        <w:t xml:space="preserve">- </w:t>
      </w:r>
      <w:r w:rsidRPr="00DE516A">
        <w:rPr>
          <w:rFonts w:cstheme="minorHAnsi"/>
          <w:iCs/>
          <w:lang w:val="ro-RO"/>
        </w:rPr>
        <w:t xml:space="preserve">prezintă date privind generarea și gestionarea deșeurilor pentru fiecare dintre fluxurile de deșeuri care fac obiectul planificării, disponibile la nivelul județului </w:t>
      </w:r>
      <w:r w:rsidR="00E05EB7">
        <w:rPr>
          <w:rFonts w:cstheme="minorHAnsi"/>
          <w:iCs/>
          <w:lang w:val="ro-RO"/>
        </w:rPr>
        <w:t>Giurgiu</w:t>
      </w:r>
      <w:r w:rsidRPr="00DE516A">
        <w:rPr>
          <w:rFonts w:cstheme="minorHAnsi"/>
          <w:iCs/>
          <w:lang w:val="ro-RO"/>
        </w:rPr>
        <w:t xml:space="preserve">, concluzii privind atingerea obiectivelor PJGD </w:t>
      </w:r>
      <w:r w:rsidR="00E05EB7">
        <w:rPr>
          <w:rFonts w:cstheme="minorHAnsi"/>
          <w:iCs/>
          <w:lang w:val="ro-RO"/>
        </w:rPr>
        <w:t>Giurgiu</w:t>
      </w:r>
      <w:r w:rsidRPr="00DE516A">
        <w:rPr>
          <w:rFonts w:cstheme="minorHAnsi"/>
          <w:iCs/>
          <w:lang w:val="ro-RO"/>
        </w:rPr>
        <w:t xml:space="preserve"> 200</w:t>
      </w:r>
      <w:r w:rsidR="00E05EB7">
        <w:rPr>
          <w:rFonts w:cstheme="minorHAnsi"/>
          <w:iCs/>
          <w:lang w:val="ro-RO"/>
        </w:rPr>
        <w:t>8</w:t>
      </w:r>
      <w:r w:rsidRPr="00DE516A">
        <w:rPr>
          <w:rFonts w:cstheme="minorHAnsi"/>
          <w:iCs/>
          <w:lang w:val="ro-RO"/>
        </w:rPr>
        <w:t xml:space="preserve"> și a țintelor stabilite pentru perioada 2013-2018, fiind considerat ca punct de referință în procesul de planificare;</w:t>
      </w:r>
    </w:p>
    <w:p w14:paraId="44D3AD3C" w14:textId="77777777" w:rsidR="00870945" w:rsidRPr="00870945" w:rsidRDefault="00870945" w:rsidP="003F4DBD">
      <w:pPr>
        <w:numPr>
          <w:ilvl w:val="0"/>
          <w:numId w:val="12"/>
        </w:numPr>
        <w:spacing w:line="240" w:lineRule="auto"/>
        <w:rPr>
          <w:rFonts w:cstheme="minorHAnsi"/>
          <w:i/>
          <w:lang w:val="ro-RO"/>
        </w:rPr>
      </w:pPr>
      <w:r w:rsidRPr="00870945">
        <w:rPr>
          <w:rFonts w:cstheme="minorHAnsi"/>
          <w:i/>
          <w:lang w:val="ro-RO"/>
        </w:rPr>
        <w:lastRenderedPageBreak/>
        <w:t xml:space="preserve">Proiecții </w:t>
      </w:r>
      <w:r w:rsidRPr="00DE516A">
        <w:rPr>
          <w:rFonts w:cstheme="minorHAnsi"/>
          <w:iCs/>
          <w:lang w:val="ro-RO"/>
        </w:rPr>
        <w:t>- prezintă ipotezele privind planificarea, prognoza generării deșeurilor, analiza alternativelor de gestionare a deșeurilor municipale, descrierea alternativei selectate și planul de acțiune;</w:t>
      </w:r>
    </w:p>
    <w:p w14:paraId="07A9C1A6" w14:textId="77777777" w:rsidR="00870945" w:rsidRPr="00870945" w:rsidRDefault="00870945" w:rsidP="003F4DBD">
      <w:pPr>
        <w:numPr>
          <w:ilvl w:val="0"/>
          <w:numId w:val="12"/>
        </w:numPr>
        <w:spacing w:line="240" w:lineRule="auto"/>
        <w:rPr>
          <w:rFonts w:cstheme="minorHAnsi"/>
          <w:i/>
          <w:lang w:val="ro-RO"/>
        </w:rPr>
      </w:pPr>
      <w:r w:rsidRPr="00870945">
        <w:rPr>
          <w:rFonts w:cstheme="minorHAnsi"/>
          <w:i/>
          <w:lang w:val="ro-RO"/>
        </w:rPr>
        <w:t xml:space="preserve">Obiective și ținte privind gestionarea deșeurilor </w:t>
      </w:r>
      <w:r w:rsidRPr="00DE516A">
        <w:rPr>
          <w:rFonts w:cstheme="minorHAnsi"/>
          <w:iCs/>
          <w:lang w:val="ro-RO"/>
        </w:rPr>
        <w:t>- descrie stabilirea obiectivelor și țintelor județene în conformitate cu obiectivele și țintele PNGD și a legislației naționale și europene;</w:t>
      </w:r>
    </w:p>
    <w:p w14:paraId="1676B188" w14:textId="77777777" w:rsidR="00870945" w:rsidRPr="00870945" w:rsidRDefault="00870945" w:rsidP="003F4DBD">
      <w:pPr>
        <w:numPr>
          <w:ilvl w:val="0"/>
          <w:numId w:val="12"/>
        </w:numPr>
        <w:spacing w:line="240" w:lineRule="auto"/>
        <w:rPr>
          <w:rFonts w:cstheme="minorHAnsi"/>
          <w:i/>
          <w:lang w:val="ro-RO"/>
        </w:rPr>
      </w:pPr>
      <w:r w:rsidRPr="00870945">
        <w:rPr>
          <w:rFonts w:cstheme="minorHAnsi"/>
          <w:i/>
          <w:lang w:val="ro-RO"/>
        </w:rPr>
        <w:t>Analiza alternativelor de gestionare a deșeurilor municipale;</w:t>
      </w:r>
    </w:p>
    <w:p w14:paraId="62857908" w14:textId="77777777" w:rsidR="00870945" w:rsidRPr="00870945" w:rsidRDefault="00870945" w:rsidP="003F4DBD">
      <w:pPr>
        <w:numPr>
          <w:ilvl w:val="0"/>
          <w:numId w:val="12"/>
        </w:numPr>
        <w:spacing w:line="240" w:lineRule="auto"/>
        <w:rPr>
          <w:rFonts w:cstheme="minorHAnsi"/>
          <w:i/>
          <w:lang w:val="ro-RO"/>
        </w:rPr>
      </w:pPr>
      <w:r w:rsidRPr="00870945">
        <w:rPr>
          <w:rFonts w:cstheme="minorHAnsi"/>
          <w:i/>
          <w:lang w:val="ro-RO"/>
        </w:rPr>
        <w:t xml:space="preserve">Prezentarea alternativei selectate </w:t>
      </w:r>
      <w:r w:rsidRPr="00DE516A">
        <w:rPr>
          <w:rFonts w:cstheme="minorHAnsi"/>
          <w:iCs/>
          <w:lang w:val="ro-RO"/>
        </w:rPr>
        <w:t>- se prezintă un rezumat al costurilor de investiții și operare pentru alternativa selectată;</w:t>
      </w:r>
    </w:p>
    <w:p w14:paraId="358124D0" w14:textId="77777777" w:rsidR="00870945" w:rsidRPr="00870945" w:rsidRDefault="00870945" w:rsidP="003F4DBD">
      <w:pPr>
        <w:numPr>
          <w:ilvl w:val="0"/>
          <w:numId w:val="12"/>
        </w:numPr>
        <w:spacing w:line="240" w:lineRule="auto"/>
        <w:rPr>
          <w:rFonts w:cstheme="minorHAnsi"/>
          <w:i/>
          <w:lang w:val="ro-RO"/>
        </w:rPr>
      </w:pPr>
      <w:r w:rsidRPr="00870945">
        <w:rPr>
          <w:rFonts w:cstheme="minorHAnsi"/>
          <w:i/>
          <w:lang w:val="ro-RO"/>
        </w:rPr>
        <w:t xml:space="preserve">Verificarea sustenabilității </w:t>
      </w:r>
      <w:r w:rsidRPr="00DE516A">
        <w:rPr>
          <w:rFonts w:cstheme="minorHAnsi"/>
          <w:iCs/>
          <w:lang w:val="ro-RO"/>
        </w:rPr>
        <w:t>- în cadrul acestui capitol se prezintă costurile de operare și întreținere pentru activitățile de colectare, transport și sortare;</w:t>
      </w:r>
    </w:p>
    <w:p w14:paraId="366E1189" w14:textId="77777777" w:rsidR="00870945" w:rsidRPr="00870945" w:rsidRDefault="00870945" w:rsidP="003F4DBD">
      <w:pPr>
        <w:numPr>
          <w:ilvl w:val="0"/>
          <w:numId w:val="12"/>
        </w:numPr>
        <w:spacing w:line="240" w:lineRule="auto"/>
        <w:rPr>
          <w:rFonts w:cstheme="minorHAnsi"/>
          <w:i/>
          <w:lang w:val="ro-RO"/>
        </w:rPr>
      </w:pPr>
      <w:r w:rsidRPr="00870945">
        <w:rPr>
          <w:rFonts w:cstheme="minorHAnsi"/>
          <w:i/>
          <w:lang w:val="ro-RO"/>
        </w:rPr>
        <w:t>Analiza senzitivității și a riscurilor;</w:t>
      </w:r>
    </w:p>
    <w:p w14:paraId="37A383AB" w14:textId="64457464" w:rsidR="00870945" w:rsidRPr="00DE516A" w:rsidRDefault="00870945" w:rsidP="003F4DBD">
      <w:pPr>
        <w:numPr>
          <w:ilvl w:val="0"/>
          <w:numId w:val="12"/>
        </w:numPr>
        <w:spacing w:line="240" w:lineRule="auto"/>
        <w:rPr>
          <w:rFonts w:cstheme="minorHAnsi"/>
          <w:iCs/>
          <w:lang w:val="ro-RO"/>
        </w:rPr>
      </w:pPr>
      <w:r w:rsidRPr="00870945">
        <w:rPr>
          <w:rFonts w:cstheme="minorHAnsi"/>
          <w:i/>
          <w:lang w:val="ro-RO"/>
        </w:rPr>
        <w:t xml:space="preserve">Planul de acțiune - </w:t>
      </w:r>
      <w:r w:rsidRPr="00DE516A">
        <w:rPr>
          <w:rFonts w:cstheme="minorHAnsi"/>
          <w:iCs/>
          <w:lang w:val="ro-RO"/>
        </w:rPr>
        <w:t>cuprinde măsurile propuse pentru atingerea obiectivelor, termenul de îndeplinire, responsabili și sursa de finanțare pentru deșeurile municipale și fluxurile speciale</w:t>
      </w:r>
      <w:r w:rsidR="00F645BC" w:rsidRPr="00DE516A">
        <w:rPr>
          <w:rFonts w:cstheme="minorHAnsi"/>
          <w:iCs/>
          <w:lang w:val="ro-RO"/>
        </w:rPr>
        <w:t>;</w:t>
      </w:r>
    </w:p>
    <w:p w14:paraId="16FF1B3A" w14:textId="77777777" w:rsidR="00870945" w:rsidRPr="00DE516A" w:rsidRDefault="00870945" w:rsidP="003F4DBD">
      <w:pPr>
        <w:numPr>
          <w:ilvl w:val="0"/>
          <w:numId w:val="12"/>
        </w:numPr>
        <w:spacing w:line="240" w:lineRule="auto"/>
        <w:rPr>
          <w:rFonts w:cstheme="minorHAnsi"/>
          <w:iCs/>
          <w:lang w:val="ro-RO"/>
        </w:rPr>
      </w:pPr>
      <w:r w:rsidRPr="00870945">
        <w:rPr>
          <w:rFonts w:cstheme="minorHAnsi"/>
          <w:i/>
          <w:lang w:val="ro-RO"/>
        </w:rPr>
        <w:t xml:space="preserve">Programul Județean de Prevenire a Generării Deșeurilor – </w:t>
      </w:r>
      <w:r w:rsidRPr="00DE516A">
        <w:rPr>
          <w:rFonts w:cstheme="minorHAnsi"/>
          <w:iCs/>
          <w:lang w:val="ro-RO"/>
        </w:rPr>
        <w:t>care prezintă situația actuală privind prevenirea generării deșeurilor, prioritățile și direcțiile strategice, măsurile de prevenire a generării deșeurilor, planul de acțiune și modalitățile de verificare a aplicării măsurilor;</w:t>
      </w:r>
    </w:p>
    <w:p w14:paraId="53C44D52" w14:textId="77777777" w:rsidR="00870945" w:rsidRPr="00DE516A" w:rsidRDefault="00870945" w:rsidP="003F4DBD">
      <w:pPr>
        <w:numPr>
          <w:ilvl w:val="0"/>
          <w:numId w:val="12"/>
        </w:numPr>
        <w:spacing w:line="240" w:lineRule="auto"/>
        <w:rPr>
          <w:rFonts w:cstheme="minorHAnsi"/>
          <w:iCs/>
          <w:lang w:val="ro-RO"/>
        </w:rPr>
      </w:pPr>
      <w:r w:rsidRPr="00870945">
        <w:rPr>
          <w:rFonts w:cstheme="minorHAnsi"/>
          <w:i/>
          <w:lang w:val="ro-RO"/>
        </w:rPr>
        <w:t xml:space="preserve">Indicatori de monitorizare </w:t>
      </w:r>
      <w:r w:rsidRPr="00DE516A">
        <w:rPr>
          <w:rFonts w:cstheme="minorHAnsi"/>
          <w:iCs/>
          <w:lang w:val="ro-RO"/>
        </w:rPr>
        <w:t xml:space="preserve">– modul de monitorizare a planului de acțiune al PJGD și al PJPGD. </w:t>
      </w:r>
    </w:p>
    <w:p w14:paraId="2CD7270B" w14:textId="77777777" w:rsidR="00870945" w:rsidRPr="00870945" w:rsidRDefault="00870945" w:rsidP="00870945">
      <w:pPr>
        <w:spacing w:line="240" w:lineRule="auto"/>
        <w:rPr>
          <w:rFonts w:cstheme="minorHAnsi"/>
          <w:i/>
          <w:lang w:val="ro-RO"/>
        </w:rPr>
      </w:pPr>
      <w:r w:rsidRPr="00870945">
        <w:rPr>
          <w:rFonts w:cstheme="minorHAnsi"/>
          <w:iCs/>
          <w:lang w:val="ro-RO"/>
        </w:rPr>
        <w:t>Termenii utilizați în elaborarea acestui document au semnificația stabilită prin legislația europeană și națională aplicabilă din domeniul protecției mediului și cea specifică din domeniul gestionării deșeurilor. O listă a termenilor utilizați este prezentată în finalul documentului, în</w:t>
      </w:r>
      <w:r w:rsidRPr="00870945">
        <w:rPr>
          <w:rFonts w:cstheme="minorHAnsi"/>
          <w:i/>
          <w:lang w:val="ro-RO"/>
        </w:rPr>
        <w:t xml:space="preserve"> Anexa 2- Definiții.</w:t>
      </w:r>
    </w:p>
    <w:p w14:paraId="0B7B266A" w14:textId="5EA82BC3" w:rsidR="00FA3910" w:rsidRPr="00BC0CE2" w:rsidRDefault="00FA3910" w:rsidP="000561D2">
      <w:pPr>
        <w:spacing w:line="240" w:lineRule="auto"/>
        <w:rPr>
          <w:rFonts w:cstheme="minorHAnsi"/>
          <w:i/>
          <w:lang w:val="ro-RO"/>
        </w:rPr>
      </w:pPr>
      <w:r w:rsidRPr="00F645BC">
        <w:rPr>
          <w:rFonts w:cstheme="minorHAnsi"/>
          <w:i/>
          <w:iCs/>
          <w:lang w:val="ro-RO"/>
        </w:rPr>
        <w:t xml:space="preserve">Planul Județean de Gestionare a Deșeurilor în județul </w:t>
      </w:r>
      <w:r w:rsidR="00E05EB7">
        <w:rPr>
          <w:rFonts w:cstheme="minorHAnsi"/>
          <w:i/>
          <w:iCs/>
          <w:lang w:val="ro-RO"/>
        </w:rPr>
        <w:t>Giurgiu</w:t>
      </w:r>
      <w:r w:rsidRPr="00BC0CE2">
        <w:rPr>
          <w:rFonts w:cstheme="minorHAnsi"/>
          <w:lang w:val="ro-RO"/>
        </w:rPr>
        <w:t xml:space="preserve"> a fost revizuit în deplină conformitate cu obiectivele și principiile Planului Național de Gestionarea a Deșeurilor 2014-2020, aprobat prin HG 942/2017, ale</w:t>
      </w:r>
      <w:r w:rsidRPr="00BC0CE2">
        <w:rPr>
          <w:rFonts w:cstheme="minorHAnsi"/>
          <w:color w:val="18181A"/>
          <w:lang w:val="ro-RO"/>
        </w:rPr>
        <w:t xml:space="preserve"> Strategiei Naționale de Gestionare a Deșeurilor 2014-2020 aprobată prin HG nr. 870 din 06.11.2013, </w:t>
      </w:r>
      <w:r w:rsidRPr="00BC0CE2">
        <w:rPr>
          <w:rFonts w:cstheme="minorHAnsi"/>
          <w:lang w:val="ro-RO"/>
        </w:rPr>
        <w:t>precum și cu legislația română și europeană aplicabilă în domeniu, în vigoare la data elaborării, inclusiv prevederile Pachetului de economie circulară.</w:t>
      </w:r>
    </w:p>
    <w:p w14:paraId="0E7D6197" w14:textId="5EC17ACA" w:rsidR="00FA3910" w:rsidRPr="00BC0CE2" w:rsidRDefault="00FA3910" w:rsidP="000561D2">
      <w:pPr>
        <w:spacing w:line="240" w:lineRule="auto"/>
        <w:rPr>
          <w:rFonts w:cstheme="minorHAnsi"/>
          <w:i/>
          <w:lang w:val="ro-RO"/>
        </w:rPr>
      </w:pPr>
      <w:r w:rsidRPr="00BC0CE2">
        <w:rPr>
          <w:rFonts w:cstheme="minorHAnsi"/>
          <w:lang w:val="ro-RO"/>
        </w:rPr>
        <w:t xml:space="preserve">Conform prevederilor legale în vigoare, PJGD </w:t>
      </w:r>
      <w:r w:rsidR="00E05EB7">
        <w:rPr>
          <w:rFonts w:cstheme="minorHAnsi"/>
          <w:lang w:val="ro-RO"/>
        </w:rPr>
        <w:t>Giurgiu</w:t>
      </w:r>
      <w:r w:rsidRPr="00BC0CE2">
        <w:rPr>
          <w:rFonts w:cstheme="minorHAnsi"/>
          <w:lang w:val="ro-RO"/>
        </w:rPr>
        <w:t xml:space="preserve"> și PJPGD </w:t>
      </w:r>
      <w:r w:rsidR="00E05EB7">
        <w:rPr>
          <w:rFonts w:cstheme="minorHAnsi"/>
          <w:lang w:val="ro-RO"/>
        </w:rPr>
        <w:t>Giurgiu</w:t>
      </w:r>
      <w:r w:rsidRPr="00BC0CE2">
        <w:rPr>
          <w:rFonts w:cstheme="minorHAnsi"/>
          <w:lang w:val="ro-RO"/>
        </w:rPr>
        <w:t xml:space="preserve"> se vor monitoriza anual. Acestea se evaluează de către Agenția pentru Protecția Mediului </w:t>
      </w:r>
      <w:r w:rsidR="00E05EB7">
        <w:rPr>
          <w:rFonts w:cstheme="minorHAnsi"/>
          <w:lang w:val="ro-RO"/>
        </w:rPr>
        <w:t>Giurgiu</w:t>
      </w:r>
      <w:r w:rsidRPr="00BC0CE2">
        <w:rPr>
          <w:rFonts w:cstheme="minorHAnsi"/>
          <w:lang w:val="ro-RO"/>
        </w:rPr>
        <w:t xml:space="preserve">, o dată la 2 ani și se revizuiesc, după caz, de către Consiliul Județean </w:t>
      </w:r>
      <w:r w:rsidR="00E05EB7">
        <w:rPr>
          <w:rFonts w:cstheme="minorHAnsi"/>
          <w:lang w:val="ro-RO"/>
        </w:rPr>
        <w:t>Giurgiu</w:t>
      </w:r>
      <w:r w:rsidRPr="00BC0CE2">
        <w:rPr>
          <w:rFonts w:cstheme="minorHAnsi"/>
          <w:lang w:val="ro-RO"/>
        </w:rPr>
        <w:t>, în baza raportului de monitorizare/evaluare întocmit de APM</w:t>
      </w:r>
      <w:r w:rsidR="00E05EB7">
        <w:rPr>
          <w:rFonts w:cstheme="minorHAnsi"/>
          <w:lang w:val="ro-RO"/>
        </w:rPr>
        <w:t xml:space="preserve"> Giurgiu</w:t>
      </w:r>
      <w:r w:rsidRPr="00BC0CE2">
        <w:rPr>
          <w:rFonts w:cstheme="minorHAnsi"/>
          <w:lang w:val="ro-RO"/>
        </w:rPr>
        <w:t>.</w:t>
      </w:r>
    </w:p>
    <w:bookmarkEnd w:id="10"/>
    <w:p w14:paraId="7B15905B" w14:textId="77777777" w:rsidR="00366185" w:rsidRPr="00BC0CE2" w:rsidRDefault="00366185" w:rsidP="000561D2">
      <w:pPr>
        <w:spacing w:line="240" w:lineRule="auto"/>
        <w:rPr>
          <w:rFonts w:cstheme="minorHAnsi"/>
          <w:lang w:val="ro-RO"/>
        </w:rPr>
      </w:pPr>
    </w:p>
    <w:p w14:paraId="054FDD3C" w14:textId="77777777" w:rsidR="00FA3910" w:rsidRPr="00BC0CE2" w:rsidRDefault="008B7DDF" w:rsidP="00FC35CF">
      <w:pPr>
        <w:pStyle w:val="Titlu2"/>
        <w:numPr>
          <w:ilvl w:val="1"/>
          <w:numId w:val="30"/>
        </w:numPr>
        <w:rPr>
          <w:rFonts w:cstheme="minorHAnsi"/>
        </w:rPr>
      </w:pPr>
      <w:bookmarkStart w:id="11" w:name="_Toc57991559"/>
      <w:r w:rsidRPr="00BC0CE2">
        <w:rPr>
          <w:rFonts w:cstheme="minorHAnsi"/>
        </w:rPr>
        <w:t>Obiective și scop privind gestionarea deșeurilor</w:t>
      </w:r>
      <w:bookmarkEnd w:id="11"/>
    </w:p>
    <w:p w14:paraId="63E7091B" w14:textId="14C379EA" w:rsidR="00FA3910" w:rsidRPr="00BC0CE2" w:rsidRDefault="001C5931" w:rsidP="000561D2">
      <w:pPr>
        <w:spacing w:line="240" w:lineRule="auto"/>
        <w:rPr>
          <w:rFonts w:cstheme="minorHAnsi"/>
          <w:lang w:val="ro-RO"/>
        </w:rPr>
      </w:pPr>
      <w:r w:rsidRPr="001C5931">
        <w:rPr>
          <w:rFonts w:cstheme="minorHAnsi"/>
          <w:lang w:val="ro-RO"/>
        </w:rPr>
        <w:t xml:space="preserve">Planul Județean de Gestiune a Deșeurilor reprezintă un instrument de planificare esențial pentru asigurarea la nivel local a unui management performant al deșeurilor, cu un impact cât mai redus asupra mediului și a sănătății umane, cu un consum minim de resurse și energie, prin </w:t>
      </w:r>
      <w:r w:rsidRPr="001C5931">
        <w:rPr>
          <w:rFonts w:cstheme="minorHAnsi"/>
          <w:lang w:val="ro-RO"/>
        </w:rPr>
        <w:lastRenderedPageBreak/>
        <w:t>aplicarea la nivel operațional al ierarhiei deșeurilor implicând: prevenirea generării deșeurilor, pregătirea pentru reutilizare, reciclarea, recuperarea și, ca ultimă opțiune preferabilă, eliminarea (incluzând depozitarea și incinerarea fără recuperarea energetică).</w:t>
      </w:r>
    </w:p>
    <w:p w14:paraId="5D7F23A2" w14:textId="561E11B1" w:rsidR="00D74151" w:rsidRPr="00D74151" w:rsidRDefault="00D74151" w:rsidP="00D74151">
      <w:pPr>
        <w:spacing w:line="240" w:lineRule="auto"/>
        <w:rPr>
          <w:rFonts w:cstheme="minorHAnsi"/>
          <w:lang w:val="ro-RO"/>
        </w:rPr>
      </w:pPr>
      <w:bookmarkStart w:id="12" w:name="_Hlk36209865"/>
      <w:r w:rsidRPr="00D74151">
        <w:rPr>
          <w:rFonts w:cstheme="minorHAnsi"/>
          <w:lang w:val="ro-RO"/>
        </w:rPr>
        <w:t xml:space="preserve">Principalele obiective ale PJGD </w:t>
      </w:r>
      <w:r w:rsidR="00E05EB7">
        <w:rPr>
          <w:rFonts w:cstheme="minorHAnsi"/>
          <w:lang w:val="ro-RO"/>
        </w:rPr>
        <w:t>Giurgiu</w:t>
      </w:r>
      <w:r w:rsidRPr="00D74151">
        <w:rPr>
          <w:rFonts w:cstheme="minorHAnsi"/>
          <w:lang w:val="ro-RO"/>
        </w:rPr>
        <w:t xml:space="preserve"> </w:t>
      </w:r>
      <w:r>
        <w:rPr>
          <w:rFonts w:cstheme="minorHAnsi"/>
          <w:lang w:val="ro-RO"/>
        </w:rPr>
        <w:t xml:space="preserve">2019-2025 </w:t>
      </w:r>
      <w:r w:rsidRPr="00D74151">
        <w:rPr>
          <w:rFonts w:cstheme="minorHAnsi"/>
          <w:lang w:val="ro-RO"/>
        </w:rPr>
        <w:t>sunt:</w:t>
      </w:r>
    </w:p>
    <w:p w14:paraId="7186F522" w14:textId="7F769E26" w:rsidR="00D74151" w:rsidRPr="00D74151" w:rsidRDefault="00D74151" w:rsidP="00FC35CF">
      <w:pPr>
        <w:numPr>
          <w:ilvl w:val="0"/>
          <w:numId w:val="46"/>
        </w:numPr>
        <w:spacing w:line="240" w:lineRule="auto"/>
        <w:rPr>
          <w:rFonts w:cstheme="minorHAnsi"/>
          <w:i/>
          <w:lang w:val="ro-RO"/>
        </w:rPr>
      </w:pPr>
      <w:r w:rsidRPr="00D74151">
        <w:rPr>
          <w:rFonts w:cstheme="minorHAnsi"/>
          <w:lang w:val="ro-RO"/>
        </w:rPr>
        <w:t xml:space="preserve">prezentarea situației actuale în domeniul gestionării deșeurilor la nivelul județului </w:t>
      </w:r>
      <w:r w:rsidR="00E05EB7">
        <w:rPr>
          <w:rFonts w:cstheme="minorHAnsi"/>
          <w:lang w:val="ro-RO"/>
        </w:rPr>
        <w:t>Giurgiu</w:t>
      </w:r>
      <w:r w:rsidRPr="00D74151">
        <w:rPr>
          <w:rFonts w:cstheme="minorHAnsi"/>
          <w:lang w:val="ro-RO"/>
        </w:rPr>
        <w:t>: cantități de deșeuri generate și gestionate, instalații existente, identificarea problemelor care cauzează un management ineficient al deșeurilor;</w:t>
      </w:r>
    </w:p>
    <w:p w14:paraId="61772025" w14:textId="77777777" w:rsidR="00D74151" w:rsidRPr="00D74151" w:rsidRDefault="00D74151" w:rsidP="00FC35CF">
      <w:pPr>
        <w:numPr>
          <w:ilvl w:val="0"/>
          <w:numId w:val="46"/>
        </w:numPr>
        <w:spacing w:line="240" w:lineRule="auto"/>
        <w:rPr>
          <w:rFonts w:cstheme="minorHAnsi"/>
          <w:lang w:val="ro-RO"/>
        </w:rPr>
      </w:pPr>
      <w:r w:rsidRPr="00D74151">
        <w:rPr>
          <w:rFonts w:cstheme="minorHAnsi"/>
          <w:lang w:val="ro-RO"/>
        </w:rPr>
        <w:t>prognoza generării deșeurilor, alternative de gestionare a deșeurilor (doar pentru deșeurile municipale), stabilirea, pe baza prevederilor legale și a obiectelor stabilite prin PNGD și SNGD, a obiectivelor și țintelor pentru categoriile de deșeuri care fac obiectul planificării la nivel județean;</w:t>
      </w:r>
    </w:p>
    <w:p w14:paraId="321922F4" w14:textId="77777777" w:rsidR="00D74151" w:rsidRPr="00D74151" w:rsidRDefault="00D74151" w:rsidP="00FC35CF">
      <w:pPr>
        <w:numPr>
          <w:ilvl w:val="0"/>
          <w:numId w:val="46"/>
        </w:numPr>
        <w:spacing w:line="240" w:lineRule="auto"/>
        <w:rPr>
          <w:rFonts w:cstheme="minorHAnsi"/>
          <w:lang w:val="ro-RO"/>
        </w:rPr>
      </w:pPr>
      <w:r w:rsidRPr="00D74151">
        <w:rPr>
          <w:rFonts w:cstheme="minorHAnsi"/>
          <w:lang w:val="ro-RO"/>
        </w:rPr>
        <w:t>stabilirea unor măsuri de prevenire a generării deșeurilor, în baza măsurilor propuse în Programul Național de Prevenire a Generării Deșeurilor (PNPGD);</w:t>
      </w:r>
    </w:p>
    <w:p w14:paraId="095EB99E" w14:textId="77777777" w:rsidR="00D74151" w:rsidRPr="00D74151" w:rsidRDefault="00D74151" w:rsidP="00FC35CF">
      <w:pPr>
        <w:numPr>
          <w:ilvl w:val="0"/>
          <w:numId w:val="46"/>
        </w:numPr>
        <w:spacing w:line="240" w:lineRule="auto"/>
        <w:rPr>
          <w:rFonts w:cstheme="minorHAnsi"/>
          <w:lang w:val="ro-RO"/>
        </w:rPr>
      </w:pPr>
      <w:r w:rsidRPr="00D74151">
        <w:rPr>
          <w:rFonts w:cstheme="minorHAnsi"/>
          <w:lang w:val="ro-RO"/>
        </w:rPr>
        <w:t>identificarea necesităților investiționale în domeniul gestionării deșeurilor municipale.</w:t>
      </w:r>
    </w:p>
    <w:p w14:paraId="1924F7AB" w14:textId="05C29553" w:rsidR="00FA3910" w:rsidRPr="00BC0CE2" w:rsidRDefault="00FA3910" w:rsidP="000561D2">
      <w:pPr>
        <w:spacing w:line="240" w:lineRule="auto"/>
        <w:rPr>
          <w:rFonts w:cstheme="minorHAnsi"/>
          <w:lang w:val="ro-RO"/>
        </w:rPr>
      </w:pPr>
      <w:r w:rsidRPr="00BC0CE2">
        <w:rPr>
          <w:rFonts w:cstheme="minorHAnsi"/>
          <w:lang w:val="ro-RO"/>
        </w:rPr>
        <w:t xml:space="preserve">Elaborarea </w:t>
      </w:r>
      <w:r w:rsidRPr="00BC0CE2">
        <w:rPr>
          <w:rFonts w:cstheme="minorHAnsi"/>
          <w:i/>
          <w:iCs/>
          <w:lang w:val="ro-RO"/>
        </w:rPr>
        <w:t xml:space="preserve">Planului Județean de Gestionare a Deșeurilor în județul </w:t>
      </w:r>
      <w:r w:rsidR="00E05EB7">
        <w:rPr>
          <w:rFonts w:cstheme="minorHAnsi"/>
          <w:i/>
          <w:iCs/>
          <w:lang w:val="ro-RO"/>
        </w:rPr>
        <w:t>Giurgiu</w:t>
      </w:r>
      <w:r w:rsidRPr="00BC0CE2">
        <w:rPr>
          <w:rFonts w:cstheme="minorHAnsi"/>
          <w:lang w:val="ro-RO"/>
        </w:rPr>
        <w:t xml:space="preserve"> are ca scop definirea tuturor obiectivelor și țintelor în conformitate cu cele cuprinse în Planul Național de Gestionare a Deșeurilor, abordarea aspectelor privind gestionarea deșeurilor municipale la nivel județean, respectiv a servi ca bază de date pentru stabilirea necesarului de investiții în domeniul gestionării deșeurilor.</w:t>
      </w:r>
    </w:p>
    <w:p w14:paraId="3A3E0DEC" w14:textId="77777777" w:rsidR="00B774FB" w:rsidRPr="00BC0CE2" w:rsidRDefault="007C530E" w:rsidP="000561D2">
      <w:pPr>
        <w:spacing w:line="240" w:lineRule="auto"/>
        <w:rPr>
          <w:rFonts w:cstheme="minorHAnsi"/>
          <w:lang w:val="ro-RO"/>
        </w:rPr>
      </w:pPr>
      <w:r w:rsidRPr="00BC0CE2">
        <w:rPr>
          <w:rFonts w:cstheme="minorHAnsi"/>
          <w:lang w:val="ro-RO"/>
        </w:rPr>
        <w:t>F</w:t>
      </w:r>
      <w:r w:rsidR="00FA3910" w:rsidRPr="00BC0CE2">
        <w:rPr>
          <w:rFonts w:cstheme="minorHAnsi"/>
          <w:lang w:val="ro-RO"/>
        </w:rPr>
        <w:t xml:space="preserve">iecare obiectiv </w:t>
      </w:r>
      <w:r w:rsidRPr="00BC0CE2">
        <w:rPr>
          <w:rFonts w:cstheme="minorHAnsi"/>
          <w:lang w:val="ro-RO"/>
        </w:rPr>
        <w:t xml:space="preserve">are </w:t>
      </w:r>
      <w:r w:rsidR="00FA3910" w:rsidRPr="00BC0CE2">
        <w:rPr>
          <w:rFonts w:cstheme="minorHAnsi"/>
          <w:lang w:val="ro-RO"/>
        </w:rPr>
        <w:t xml:space="preserve">prevăzut ținte și termene de îndeplinire și, de asemenea, justificări </w:t>
      </w:r>
      <w:r w:rsidRPr="00BC0CE2">
        <w:rPr>
          <w:rFonts w:cstheme="minorHAnsi"/>
          <w:lang w:val="ro-RO"/>
        </w:rPr>
        <w:t>privind</w:t>
      </w:r>
      <w:r w:rsidR="00FA3910" w:rsidRPr="00BC0CE2">
        <w:rPr>
          <w:rFonts w:cstheme="minorHAnsi"/>
          <w:lang w:val="ro-RO"/>
        </w:rPr>
        <w:t xml:space="preserve"> stabilirea acestora.</w:t>
      </w:r>
      <w:r w:rsidRPr="00BC0CE2">
        <w:rPr>
          <w:rFonts w:cstheme="minorHAnsi"/>
          <w:lang w:val="ro-RO"/>
        </w:rPr>
        <w:t xml:space="preserve"> </w:t>
      </w:r>
      <w:r w:rsidR="00FA3910" w:rsidRPr="00BC0CE2">
        <w:rPr>
          <w:rFonts w:cstheme="minorHAnsi"/>
          <w:lang w:val="ro-RO"/>
        </w:rPr>
        <w:t xml:space="preserve">Țintele stabilite în legislația actuală sunt completate cu propunerile privind revizuirea Directivelor din domeniul gestionării deșeurilor avute în vedere de “Pachetul pentru economie circulară” lansat în 2015 de către Comisia Europeană. </w:t>
      </w:r>
    </w:p>
    <w:bookmarkEnd w:id="12"/>
    <w:p w14:paraId="79A8F66A" w14:textId="77777777" w:rsidR="00FA3910" w:rsidRPr="00BC0CE2" w:rsidRDefault="007C530E" w:rsidP="000561D2">
      <w:pPr>
        <w:spacing w:line="240" w:lineRule="auto"/>
        <w:rPr>
          <w:rFonts w:cstheme="minorHAnsi"/>
          <w:lang w:val="ro-RO"/>
        </w:rPr>
      </w:pPr>
      <w:r w:rsidRPr="00BC0CE2">
        <w:rPr>
          <w:rFonts w:cstheme="minorHAnsi"/>
          <w:lang w:val="ro-RO"/>
        </w:rPr>
        <w:t>Modalitățile</w:t>
      </w:r>
      <w:r w:rsidR="00FA3910" w:rsidRPr="00BC0CE2">
        <w:rPr>
          <w:rFonts w:cstheme="minorHAnsi"/>
          <w:lang w:val="ro-RO"/>
        </w:rPr>
        <w:t xml:space="preserve"> concrete de îndeplinire a obiectivelor sunt prezentate în măsurile de guvernanță și Planul de acțiune.</w:t>
      </w:r>
    </w:p>
    <w:p w14:paraId="62023EFC" w14:textId="597D6681" w:rsidR="007C530E" w:rsidRPr="00BC0CE2" w:rsidRDefault="007C530E" w:rsidP="000561D2">
      <w:pPr>
        <w:spacing w:line="240" w:lineRule="auto"/>
        <w:rPr>
          <w:rFonts w:cstheme="minorHAnsi"/>
          <w:lang w:val="ro-RO"/>
        </w:rPr>
      </w:pPr>
      <w:r w:rsidRPr="00BC0CE2">
        <w:rPr>
          <w:rFonts w:cstheme="minorHAnsi"/>
          <w:lang w:val="ro-RO"/>
        </w:rPr>
        <w:t>În cadrul Programul</w:t>
      </w:r>
      <w:r w:rsidR="00CF72AB" w:rsidRPr="00BC0CE2">
        <w:rPr>
          <w:rFonts w:cstheme="minorHAnsi"/>
          <w:lang w:val="ro-RO"/>
        </w:rPr>
        <w:t>ui</w:t>
      </w:r>
      <w:r w:rsidRPr="00BC0CE2">
        <w:rPr>
          <w:rFonts w:cstheme="minorHAnsi"/>
          <w:lang w:val="ro-RO"/>
        </w:rPr>
        <w:t xml:space="preserve"> Județean de Prevenire a Generării Deșeurilor</w:t>
      </w:r>
      <w:r w:rsidR="00CF72AB" w:rsidRPr="00BC0CE2">
        <w:rPr>
          <w:rFonts w:cstheme="minorHAnsi"/>
          <w:lang w:val="ro-RO"/>
        </w:rPr>
        <w:t xml:space="preserve">, </w:t>
      </w:r>
      <w:r w:rsidRPr="00BC0CE2">
        <w:rPr>
          <w:rFonts w:cstheme="minorHAnsi"/>
          <w:lang w:val="ro-RO"/>
        </w:rPr>
        <w:t>parte a PJGD</w:t>
      </w:r>
      <w:r w:rsidR="00CF72AB" w:rsidRPr="00BC0CE2">
        <w:rPr>
          <w:rFonts w:cstheme="minorHAnsi"/>
          <w:lang w:val="ro-RO"/>
        </w:rPr>
        <w:t xml:space="preserve"> </w:t>
      </w:r>
      <w:r w:rsidR="00CF72AB" w:rsidRPr="00BC0CE2">
        <w:rPr>
          <w:rFonts w:cstheme="minorHAnsi"/>
          <w:i/>
          <w:iCs/>
          <w:lang w:val="ro-RO"/>
        </w:rPr>
        <w:t>(Capitolului 12)</w:t>
      </w:r>
      <w:r w:rsidR="00CF72AB" w:rsidRPr="00BC0CE2">
        <w:rPr>
          <w:rFonts w:cstheme="minorHAnsi"/>
          <w:lang w:val="ro-RO"/>
        </w:rPr>
        <w:t xml:space="preserve"> sunt precizate obiectivele și măsurile referitoare la prevenirea generării deșeurilor</w:t>
      </w:r>
      <w:r w:rsidR="00C20374">
        <w:rPr>
          <w:rFonts w:cstheme="minorHAnsi"/>
          <w:lang w:val="ro-RO"/>
        </w:rPr>
        <w:t>.</w:t>
      </w:r>
    </w:p>
    <w:p w14:paraId="0B373AC4" w14:textId="51762DC3" w:rsidR="009004BD" w:rsidRDefault="00FA3910" w:rsidP="000561D2">
      <w:pPr>
        <w:spacing w:line="240" w:lineRule="auto"/>
        <w:rPr>
          <w:rFonts w:cstheme="minorHAnsi"/>
          <w:lang w:val="ro-RO"/>
        </w:rPr>
      </w:pPr>
      <w:r w:rsidRPr="00BC0CE2">
        <w:rPr>
          <w:rFonts w:cstheme="minorHAnsi"/>
          <w:lang w:val="ro-RO"/>
        </w:rPr>
        <w:t xml:space="preserve">În tabelele </w:t>
      </w:r>
      <w:r w:rsidR="00CF72AB" w:rsidRPr="00BC0CE2">
        <w:rPr>
          <w:rFonts w:cstheme="minorHAnsi"/>
          <w:lang w:val="ro-RO"/>
        </w:rPr>
        <w:t>care urmează în continuare</w:t>
      </w:r>
      <w:r w:rsidRPr="00BC0CE2">
        <w:rPr>
          <w:rFonts w:cstheme="minorHAnsi"/>
          <w:lang w:val="ro-RO"/>
        </w:rPr>
        <w:t xml:space="preserve"> sunt </w:t>
      </w:r>
      <w:r w:rsidR="00CF72AB" w:rsidRPr="00BC0CE2">
        <w:rPr>
          <w:rFonts w:cstheme="minorHAnsi"/>
          <w:lang w:val="ro-RO"/>
        </w:rPr>
        <w:t>expuse</w:t>
      </w:r>
      <w:r w:rsidRPr="00BC0CE2">
        <w:rPr>
          <w:rFonts w:cstheme="minorHAnsi"/>
          <w:lang w:val="ro-RO"/>
        </w:rPr>
        <w:t xml:space="preserve"> obiectivele grupate în funcţie de tipul </w:t>
      </w:r>
      <w:r w:rsidR="00CF72AB" w:rsidRPr="00BC0CE2">
        <w:rPr>
          <w:rFonts w:cstheme="minorHAnsi"/>
          <w:lang w:val="ro-RO"/>
        </w:rPr>
        <w:t>acestora</w:t>
      </w:r>
      <w:r w:rsidRPr="00BC0CE2">
        <w:rPr>
          <w:rFonts w:cstheme="minorHAnsi"/>
          <w:lang w:val="ro-RO"/>
        </w:rPr>
        <w:t xml:space="preserve"> cu accent în mod </w:t>
      </w:r>
      <w:r w:rsidR="00CF72AB" w:rsidRPr="00BC0CE2">
        <w:rPr>
          <w:rFonts w:cstheme="minorHAnsi"/>
          <w:lang w:val="ro-RO"/>
        </w:rPr>
        <w:t xml:space="preserve">deosebit </w:t>
      </w:r>
      <w:r w:rsidRPr="00BC0CE2">
        <w:rPr>
          <w:rFonts w:cstheme="minorHAnsi"/>
          <w:lang w:val="ro-RO"/>
        </w:rPr>
        <w:t>asupra aspectelor tehnice, îndeplinirea acestora având un potenţial impact asupra factorilor de mediu.</w:t>
      </w:r>
    </w:p>
    <w:p w14:paraId="51E44FDC" w14:textId="3ED879BF" w:rsidR="00F04005" w:rsidRDefault="00F04005" w:rsidP="00F04005">
      <w:pPr>
        <w:spacing w:line="240" w:lineRule="auto"/>
        <w:rPr>
          <w:rFonts w:cstheme="minorHAnsi"/>
          <w:lang w:val="ro-RO"/>
        </w:rPr>
      </w:pPr>
    </w:p>
    <w:p w14:paraId="11C37187" w14:textId="77777777" w:rsidR="00F04005" w:rsidRDefault="00F04005" w:rsidP="00F04005">
      <w:pPr>
        <w:spacing w:line="240" w:lineRule="auto"/>
        <w:rPr>
          <w:rFonts w:cstheme="minorHAnsi"/>
          <w:lang w:val="ro-RO"/>
        </w:rPr>
      </w:pPr>
    </w:p>
    <w:p w14:paraId="4B301D14" w14:textId="77777777" w:rsidR="00F04005" w:rsidRPr="00BC0CE2" w:rsidRDefault="00F04005" w:rsidP="00F04005">
      <w:pPr>
        <w:spacing w:line="240" w:lineRule="auto"/>
        <w:rPr>
          <w:rFonts w:cstheme="minorHAnsi"/>
          <w:lang w:val="ro-RO"/>
        </w:rPr>
      </w:pPr>
    </w:p>
    <w:p w14:paraId="390ADEA0" w14:textId="710B735E" w:rsidR="000737F3" w:rsidRDefault="000737F3" w:rsidP="000561D2">
      <w:pPr>
        <w:spacing w:line="240" w:lineRule="auto"/>
        <w:rPr>
          <w:rFonts w:cstheme="minorHAnsi"/>
          <w:lang w:val="ro-RO"/>
        </w:rPr>
      </w:pPr>
    </w:p>
    <w:p w14:paraId="75CE627A" w14:textId="77777777" w:rsidR="000737F3" w:rsidRDefault="000737F3" w:rsidP="000561D2">
      <w:pPr>
        <w:spacing w:line="240" w:lineRule="auto"/>
        <w:rPr>
          <w:rFonts w:cstheme="minorHAnsi"/>
          <w:lang w:val="ro-RO"/>
        </w:rPr>
        <w:sectPr w:rsidR="000737F3" w:rsidSect="00B12894">
          <w:headerReference w:type="default" r:id="rId21"/>
          <w:footerReference w:type="default" r:id="rId22"/>
          <w:pgSz w:w="11907" w:h="16840" w:code="9"/>
          <w:pgMar w:top="1134" w:right="1134" w:bottom="1134" w:left="1418" w:header="567" w:footer="454" w:gutter="0"/>
          <w:cols w:space="720"/>
          <w:docGrid w:linePitch="360"/>
        </w:sectPr>
      </w:pPr>
    </w:p>
    <w:p w14:paraId="5C7E2BC9" w14:textId="61E43143" w:rsidR="00F04005" w:rsidRDefault="00F04005" w:rsidP="00146BE8">
      <w:pPr>
        <w:pStyle w:val="Legend"/>
      </w:pPr>
      <w:bookmarkStart w:id="13" w:name="_Toc58145237"/>
      <w:r w:rsidRPr="00BC0CE2">
        <w:lastRenderedPageBreak/>
        <w:t xml:space="preserve">Tabel </w:t>
      </w:r>
      <w:r w:rsidR="002E1693">
        <w:fldChar w:fldCharType="begin"/>
      </w:r>
      <w:r w:rsidR="002E1693">
        <w:instrText xml:space="preserve"> STYLEREF 1 \s </w:instrText>
      </w:r>
      <w:r w:rsidR="002E1693">
        <w:fldChar w:fldCharType="separate"/>
      </w:r>
      <w:r w:rsidR="002435B6">
        <w:rPr>
          <w:noProof/>
        </w:rPr>
        <w:t>2</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1</w:t>
      </w:r>
      <w:r w:rsidR="002E1693">
        <w:fldChar w:fldCharType="end"/>
      </w:r>
      <w:r w:rsidRPr="00BC0CE2">
        <w:t>. Obiective și ținte privind deșeurile municipale și deșeurile biodegradabile municipale</w:t>
      </w:r>
      <w:bookmarkEnd w:id="13"/>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2500"/>
        <w:gridCol w:w="4300"/>
        <w:gridCol w:w="7026"/>
      </w:tblGrid>
      <w:tr w:rsidR="00E05EB7" w:rsidRPr="00E05EB7" w14:paraId="7AD84E58" w14:textId="77777777" w:rsidTr="00755DE5">
        <w:trPr>
          <w:trHeight w:val="435"/>
          <w:tblHeader/>
          <w:jc w:val="center"/>
        </w:trPr>
        <w:tc>
          <w:tcPr>
            <w:tcW w:w="283" w:type="pct"/>
            <w:shd w:val="clear" w:color="auto" w:fill="BFBFBF" w:themeFill="background1" w:themeFillShade="BF"/>
            <w:vAlign w:val="center"/>
          </w:tcPr>
          <w:p w14:paraId="46B5739D" w14:textId="77777777" w:rsidR="00E05EB7" w:rsidRPr="00E05EB7" w:rsidRDefault="00E05EB7" w:rsidP="00E05EB7">
            <w:pPr>
              <w:spacing w:after="0" w:line="240" w:lineRule="auto"/>
              <w:jc w:val="center"/>
              <w:rPr>
                <w:rFonts w:eastAsia="Calibri" w:cstheme="minorHAnsi"/>
                <w:b/>
                <w:sz w:val="20"/>
                <w:szCs w:val="20"/>
                <w:lang w:val="ro-RO"/>
              </w:rPr>
            </w:pPr>
            <w:r w:rsidRPr="00E05EB7">
              <w:rPr>
                <w:rFonts w:eastAsia="Calibri" w:cstheme="minorHAnsi"/>
                <w:b/>
                <w:sz w:val="20"/>
                <w:szCs w:val="20"/>
                <w:lang w:val="ro-RO"/>
              </w:rPr>
              <w:t>Nr. crt.</w:t>
            </w:r>
          </w:p>
        </w:tc>
        <w:tc>
          <w:tcPr>
            <w:tcW w:w="853" w:type="pct"/>
            <w:shd w:val="clear" w:color="auto" w:fill="BFBFBF" w:themeFill="background1" w:themeFillShade="BF"/>
            <w:vAlign w:val="center"/>
          </w:tcPr>
          <w:p w14:paraId="3A2131FD" w14:textId="77777777" w:rsidR="00E05EB7" w:rsidRPr="00E05EB7" w:rsidRDefault="00E05EB7" w:rsidP="00E05EB7">
            <w:pPr>
              <w:widowControl w:val="0"/>
              <w:autoSpaceDE w:val="0"/>
              <w:autoSpaceDN w:val="0"/>
              <w:adjustRightInd w:val="0"/>
              <w:spacing w:after="0" w:line="240" w:lineRule="auto"/>
              <w:jc w:val="center"/>
              <w:rPr>
                <w:rFonts w:eastAsia="Calibri" w:cstheme="minorHAnsi"/>
                <w:b/>
                <w:sz w:val="20"/>
                <w:szCs w:val="20"/>
                <w:lang w:val="ro-RO"/>
              </w:rPr>
            </w:pPr>
            <w:r w:rsidRPr="00E05EB7">
              <w:rPr>
                <w:rFonts w:eastAsia="Calibri" w:cstheme="minorHAnsi"/>
                <w:b/>
                <w:sz w:val="20"/>
                <w:szCs w:val="20"/>
                <w:lang w:val="ro-RO"/>
              </w:rPr>
              <w:t>Obiectiv</w:t>
            </w:r>
          </w:p>
        </w:tc>
        <w:tc>
          <w:tcPr>
            <w:tcW w:w="1467" w:type="pct"/>
            <w:shd w:val="clear" w:color="auto" w:fill="BFBFBF" w:themeFill="background1" w:themeFillShade="BF"/>
            <w:vAlign w:val="center"/>
          </w:tcPr>
          <w:p w14:paraId="26879C97" w14:textId="77777777" w:rsidR="00E05EB7" w:rsidRPr="00E05EB7" w:rsidRDefault="00E05EB7" w:rsidP="00E05EB7">
            <w:pPr>
              <w:widowControl w:val="0"/>
              <w:autoSpaceDE w:val="0"/>
              <w:autoSpaceDN w:val="0"/>
              <w:adjustRightInd w:val="0"/>
              <w:spacing w:after="0" w:line="240" w:lineRule="auto"/>
              <w:jc w:val="center"/>
              <w:rPr>
                <w:rFonts w:eastAsia="Calibri" w:cstheme="minorHAnsi"/>
                <w:b/>
                <w:sz w:val="20"/>
                <w:szCs w:val="20"/>
                <w:lang w:val="ro-RO"/>
              </w:rPr>
            </w:pPr>
            <w:r w:rsidRPr="00E05EB7">
              <w:rPr>
                <w:rFonts w:eastAsia="Calibri" w:cstheme="minorHAnsi"/>
                <w:b/>
                <w:sz w:val="20"/>
                <w:szCs w:val="20"/>
                <w:lang w:val="ro-RO"/>
              </w:rPr>
              <w:t>Țintă</w:t>
            </w:r>
          </w:p>
        </w:tc>
        <w:tc>
          <w:tcPr>
            <w:tcW w:w="2397" w:type="pct"/>
            <w:shd w:val="clear" w:color="auto" w:fill="BFBFBF" w:themeFill="background1" w:themeFillShade="BF"/>
            <w:vAlign w:val="center"/>
          </w:tcPr>
          <w:p w14:paraId="3B8F12FD" w14:textId="77777777" w:rsidR="00E05EB7" w:rsidRPr="00E05EB7" w:rsidRDefault="00E05EB7" w:rsidP="00E05EB7">
            <w:pPr>
              <w:widowControl w:val="0"/>
              <w:autoSpaceDE w:val="0"/>
              <w:autoSpaceDN w:val="0"/>
              <w:adjustRightInd w:val="0"/>
              <w:spacing w:after="0" w:line="240" w:lineRule="auto"/>
              <w:jc w:val="center"/>
              <w:rPr>
                <w:rFonts w:eastAsia="Calibri" w:cstheme="minorHAnsi"/>
                <w:b/>
                <w:sz w:val="20"/>
                <w:szCs w:val="20"/>
                <w:lang w:val="ro-RO"/>
              </w:rPr>
            </w:pPr>
            <w:r w:rsidRPr="00E05EB7">
              <w:rPr>
                <w:rFonts w:eastAsia="Calibri" w:cstheme="minorHAnsi"/>
                <w:b/>
                <w:sz w:val="20"/>
                <w:szCs w:val="20"/>
                <w:lang w:val="ro-RO"/>
              </w:rPr>
              <w:t>Justificare</w:t>
            </w:r>
          </w:p>
        </w:tc>
      </w:tr>
      <w:tr w:rsidR="00E05EB7" w:rsidRPr="00E05EB7" w14:paraId="2F83A7E6" w14:textId="77777777" w:rsidTr="00755DE5">
        <w:trPr>
          <w:trHeight w:val="20"/>
          <w:jc w:val="center"/>
        </w:trPr>
        <w:tc>
          <w:tcPr>
            <w:tcW w:w="5000" w:type="pct"/>
            <w:gridSpan w:val="4"/>
            <w:shd w:val="clear" w:color="auto" w:fill="D9D9D9" w:themeFill="background1" w:themeFillShade="D9"/>
          </w:tcPr>
          <w:p w14:paraId="57428F63" w14:textId="77777777" w:rsidR="00E05EB7" w:rsidRPr="00E05EB7" w:rsidRDefault="00E05EB7" w:rsidP="00E05EB7">
            <w:pPr>
              <w:widowControl w:val="0"/>
              <w:autoSpaceDE w:val="0"/>
              <w:autoSpaceDN w:val="0"/>
              <w:adjustRightInd w:val="0"/>
              <w:spacing w:after="0" w:line="240" w:lineRule="auto"/>
              <w:ind w:hanging="142"/>
              <w:jc w:val="center"/>
              <w:rPr>
                <w:rFonts w:eastAsia="Times New Roman" w:cstheme="minorHAnsi"/>
                <w:bCs/>
                <w:sz w:val="20"/>
                <w:szCs w:val="20"/>
                <w:lang w:val="ro-RO"/>
              </w:rPr>
            </w:pPr>
            <w:r w:rsidRPr="00E05EB7">
              <w:rPr>
                <w:rFonts w:eastAsia="Times New Roman" w:cstheme="minorHAnsi"/>
                <w:b/>
                <w:bCs/>
                <w:color w:val="000000"/>
                <w:sz w:val="20"/>
                <w:szCs w:val="20"/>
                <w:lang w:val="ro-RO"/>
              </w:rPr>
              <w:t>Obiective tehnice</w:t>
            </w:r>
          </w:p>
        </w:tc>
      </w:tr>
      <w:tr w:rsidR="00E05EB7" w:rsidRPr="00E05EB7" w14:paraId="34240914" w14:textId="77777777" w:rsidTr="00752E5B">
        <w:trPr>
          <w:trHeight w:val="20"/>
          <w:jc w:val="center"/>
        </w:trPr>
        <w:tc>
          <w:tcPr>
            <w:tcW w:w="283" w:type="pct"/>
            <w:shd w:val="clear" w:color="auto" w:fill="auto"/>
          </w:tcPr>
          <w:p w14:paraId="68CD01B6"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t>1.</w:t>
            </w:r>
          </w:p>
        </w:tc>
        <w:tc>
          <w:tcPr>
            <w:tcW w:w="853" w:type="pct"/>
            <w:shd w:val="clear" w:color="auto" w:fill="auto"/>
          </w:tcPr>
          <w:p w14:paraId="1BC7972F" w14:textId="77777777" w:rsidR="00E05EB7" w:rsidRPr="00E05EB7" w:rsidRDefault="00E05EB7" w:rsidP="00E05EB7">
            <w:pPr>
              <w:widowControl w:val="0"/>
              <w:autoSpaceDE w:val="0"/>
              <w:autoSpaceDN w:val="0"/>
              <w:adjustRightInd w:val="0"/>
              <w:spacing w:after="0" w:line="240" w:lineRule="auto"/>
              <w:jc w:val="left"/>
              <w:rPr>
                <w:rFonts w:eastAsia="Times New Roman" w:cstheme="minorHAnsi"/>
                <w:bCs/>
                <w:sz w:val="20"/>
                <w:szCs w:val="20"/>
                <w:lang w:val="ro-RO"/>
              </w:rPr>
            </w:pPr>
            <w:r w:rsidRPr="00E05EB7">
              <w:rPr>
                <w:rFonts w:eastAsia="Times New Roman" w:cstheme="minorHAnsi"/>
                <w:bCs/>
                <w:sz w:val="20"/>
                <w:szCs w:val="20"/>
                <w:lang w:val="ro-RO"/>
              </w:rPr>
              <w:t>Toată populația județului, atât din mediul urban cât și din mediul rural, este conectată la serviciu de salubrizare</w:t>
            </w:r>
          </w:p>
        </w:tc>
        <w:tc>
          <w:tcPr>
            <w:tcW w:w="1467" w:type="pct"/>
            <w:shd w:val="clear" w:color="auto" w:fill="auto"/>
          </w:tcPr>
          <w:p w14:paraId="52FFA769" w14:textId="77777777" w:rsidR="00E05EB7" w:rsidRPr="00E05EB7" w:rsidRDefault="00E05EB7" w:rsidP="00E05EB7">
            <w:pPr>
              <w:widowControl w:val="0"/>
              <w:autoSpaceDE w:val="0"/>
              <w:autoSpaceDN w:val="0"/>
              <w:adjustRightInd w:val="0"/>
              <w:spacing w:after="0" w:line="240" w:lineRule="auto"/>
              <w:jc w:val="left"/>
              <w:rPr>
                <w:rFonts w:eastAsia="Times New Roman" w:cstheme="minorHAnsi"/>
                <w:bCs/>
                <w:sz w:val="20"/>
                <w:szCs w:val="20"/>
                <w:lang w:val="ro-RO"/>
              </w:rPr>
            </w:pPr>
            <w:r w:rsidRPr="00E05EB7">
              <w:rPr>
                <w:rFonts w:eastAsia="Times New Roman" w:cstheme="minorHAnsi"/>
                <w:bCs/>
                <w:sz w:val="20"/>
                <w:szCs w:val="20"/>
                <w:lang w:val="ro-RO"/>
              </w:rPr>
              <w:t>Gradul de acoperire cu serviciu de salubrizare 100%</w:t>
            </w:r>
          </w:p>
          <w:p w14:paraId="34C64FF8" w14:textId="77777777" w:rsidR="00E05EB7" w:rsidRPr="00E05EB7" w:rsidRDefault="00E05EB7" w:rsidP="00E05EB7">
            <w:pPr>
              <w:widowControl w:val="0"/>
              <w:autoSpaceDE w:val="0"/>
              <w:autoSpaceDN w:val="0"/>
              <w:adjustRightInd w:val="0"/>
              <w:spacing w:after="0" w:line="240" w:lineRule="auto"/>
              <w:jc w:val="left"/>
              <w:rPr>
                <w:rFonts w:eastAsia="Times New Roman" w:cstheme="minorHAnsi"/>
                <w:bCs/>
                <w:i/>
                <w:sz w:val="20"/>
                <w:szCs w:val="20"/>
                <w:lang w:val="ro-RO"/>
              </w:rPr>
            </w:pPr>
            <w:r w:rsidRPr="00E05EB7">
              <w:rPr>
                <w:rFonts w:eastAsia="Times New Roman" w:cstheme="minorHAnsi"/>
                <w:bCs/>
                <w:i/>
                <w:sz w:val="20"/>
                <w:szCs w:val="20"/>
                <w:lang w:val="ro-RO"/>
              </w:rPr>
              <w:t>Termen 2023</w:t>
            </w:r>
          </w:p>
        </w:tc>
        <w:tc>
          <w:tcPr>
            <w:tcW w:w="2397" w:type="pct"/>
            <w:shd w:val="clear" w:color="auto" w:fill="auto"/>
          </w:tcPr>
          <w:p w14:paraId="36F6BB5B" w14:textId="77777777" w:rsidR="00E05EB7" w:rsidRPr="00E05EB7" w:rsidRDefault="00E05EB7" w:rsidP="00E05EB7">
            <w:pPr>
              <w:widowControl w:val="0"/>
              <w:autoSpaceDE w:val="0"/>
              <w:autoSpaceDN w:val="0"/>
              <w:adjustRightInd w:val="0"/>
              <w:spacing w:after="0" w:line="240" w:lineRule="auto"/>
              <w:rPr>
                <w:rFonts w:eastAsia="Calibri" w:cstheme="minorHAnsi"/>
                <w:sz w:val="20"/>
                <w:szCs w:val="20"/>
                <w:lang w:val="ro-RO"/>
              </w:rPr>
            </w:pPr>
            <w:r w:rsidRPr="00E05EB7">
              <w:rPr>
                <w:rFonts w:eastAsia="Calibri" w:cstheme="minorHAnsi"/>
                <w:sz w:val="20"/>
                <w:szCs w:val="20"/>
                <w:lang w:val="ro-RO"/>
              </w:rPr>
              <w:t>Pentru implementarea unui sistem eficient de gestionare a deșeurilor municipale este necesar ca toată populația să beneficieze de serviciu de salubrizare. Încheierea de contracte cu operatori de salubrizare licențiați astfel încât să se asigure un grad de acoperire cu servicii de salubrizare de 100%</w:t>
            </w:r>
          </w:p>
          <w:p w14:paraId="327E58DE" w14:textId="77777777" w:rsidR="00E05EB7" w:rsidRPr="00E05EB7" w:rsidRDefault="00E05EB7" w:rsidP="00E05EB7">
            <w:pPr>
              <w:widowControl w:val="0"/>
              <w:autoSpaceDE w:val="0"/>
              <w:autoSpaceDN w:val="0"/>
              <w:adjustRightInd w:val="0"/>
              <w:spacing w:after="0" w:line="240" w:lineRule="auto"/>
              <w:rPr>
                <w:rFonts w:eastAsia="Calibri" w:cstheme="minorHAnsi"/>
                <w:sz w:val="20"/>
                <w:szCs w:val="20"/>
                <w:lang w:val="ro-RO"/>
              </w:rPr>
            </w:pPr>
            <w:r w:rsidRPr="00E05EB7">
              <w:rPr>
                <w:rFonts w:eastAsia="Calibri" w:cstheme="minorHAnsi"/>
                <w:sz w:val="20"/>
                <w:szCs w:val="20"/>
                <w:lang w:val="ro-RO"/>
              </w:rPr>
              <w:t>Termen 2023</w:t>
            </w:r>
          </w:p>
        </w:tc>
      </w:tr>
      <w:tr w:rsidR="00E05EB7" w:rsidRPr="00E05EB7" w14:paraId="18E2A5D5" w14:textId="77777777" w:rsidTr="00752E5B">
        <w:trPr>
          <w:trHeight w:val="20"/>
          <w:jc w:val="center"/>
        </w:trPr>
        <w:tc>
          <w:tcPr>
            <w:tcW w:w="283" w:type="pct"/>
            <w:vMerge w:val="restart"/>
            <w:shd w:val="clear" w:color="auto" w:fill="auto"/>
          </w:tcPr>
          <w:p w14:paraId="657D023B"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highlight w:val="yellow"/>
                <w:lang w:val="ro-RO"/>
              </w:rPr>
            </w:pPr>
            <w:r w:rsidRPr="00E05EB7">
              <w:rPr>
                <w:rFonts w:eastAsia="Calibri" w:cstheme="minorHAnsi"/>
                <w:sz w:val="20"/>
                <w:szCs w:val="20"/>
                <w:lang w:val="ro-RO"/>
              </w:rPr>
              <w:t>2.</w:t>
            </w:r>
          </w:p>
        </w:tc>
        <w:tc>
          <w:tcPr>
            <w:tcW w:w="853" w:type="pct"/>
            <w:vMerge w:val="restart"/>
            <w:shd w:val="clear" w:color="auto" w:fill="auto"/>
          </w:tcPr>
          <w:p w14:paraId="07CB7398" w14:textId="77777777" w:rsidR="00E05EB7" w:rsidRPr="00E05EB7" w:rsidRDefault="00E05EB7" w:rsidP="00E05EB7">
            <w:pPr>
              <w:widowControl w:val="0"/>
              <w:autoSpaceDE w:val="0"/>
              <w:autoSpaceDN w:val="0"/>
              <w:adjustRightInd w:val="0"/>
              <w:spacing w:after="0" w:line="240" w:lineRule="auto"/>
              <w:jc w:val="left"/>
              <w:rPr>
                <w:rFonts w:eastAsia="Times New Roman" w:cstheme="minorHAnsi"/>
                <w:bCs/>
                <w:sz w:val="20"/>
                <w:szCs w:val="20"/>
                <w:lang w:val="ro-RO"/>
              </w:rPr>
            </w:pPr>
            <w:r w:rsidRPr="00E05EB7">
              <w:rPr>
                <w:rFonts w:eastAsia="Times New Roman" w:cstheme="minorHAnsi"/>
                <w:bCs/>
                <w:sz w:val="20"/>
                <w:szCs w:val="20"/>
                <w:lang w:val="ro-RO"/>
              </w:rPr>
              <w:t>Creșterea gradului de pregătire pentru reutilizare și reciclare prin aplicarea ierarhiei de gestionare a deșeurilor</w:t>
            </w:r>
          </w:p>
        </w:tc>
        <w:tc>
          <w:tcPr>
            <w:tcW w:w="1467" w:type="pct"/>
            <w:shd w:val="clear" w:color="auto" w:fill="auto"/>
          </w:tcPr>
          <w:p w14:paraId="231E3FC0" w14:textId="77777777" w:rsidR="00E05EB7" w:rsidRPr="00E05EB7" w:rsidRDefault="00E05EB7" w:rsidP="00E05EB7">
            <w:pPr>
              <w:widowControl w:val="0"/>
              <w:autoSpaceDE w:val="0"/>
              <w:autoSpaceDN w:val="0"/>
              <w:adjustRightInd w:val="0"/>
              <w:spacing w:after="0" w:line="240" w:lineRule="auto"/>
              <w:ind w:firstLine="16"/>
              <w:jc w:val="left"/>
              <w:rPr>
                <w:rFonts w:eastAsia="Times New Roman" w:cstheme="minorHAnsi"/>
                <w:bCs/>
                <w:sz w:val="20"/>
                <w:szCs w:val="20"/>
                <w:lang w:val="ro-RO"/>
              </w:rPr>
            </w:pPr>
            <w:r w:rsidRPr="00E05EB7">
              <w:rPr>
                <w:rFonts w:eastAsia="Times New Roman" w:cstheme="minorHAnsi"/>
                <w:bCs/>
                <w:sz w:val="20"/>
                <w:szCs w:val="20"/>
                <w:lang w:val="ro-RO"/>
              </w:rPr>
              <w:t xml:space="preserve">-50% din cantitatea de deșeuri din hârtie, metal, plastic, sticlă și lemn din deșeurile menajere și deșeurile similare, inclusiv din servicii publice (Metoda 2 de calcul) </w:t>
            </w:r>
            <w:r w:rsidRPr="00E05EB7">
              <w:rPr>
                <w:rFonts w:eastAsia="Times New Roman" w:cstheme="minorHAnsi"/>
                <w:bCs/>
                <w:sz w:val="20"/>
                <w:szCs w:val="20"/>
                <w:vertAlign w:val="superscript"/>
                <w:lang w:val="ro-RO"/>
              </w:rPr>
              <w:footnoteReference w:id="1"/>
            </w:r>
          </w:p>
          <w:p w14:paraId="5A805EB2" w14:textId="77777777" w:rsidR="00E05EB7" w:rsidRPr="00E05EB7" w:rsidRDefault="00E05EB7" w:rsidP="00E05EB7">
            <w:pPr>
              <w:widowControl w:val="0"/>
              <w:autoSpaceDE w:val="0"/>
              <w:autoSpaceDN w:val="0"/>
              <w:adjustRightInd w:val="0"/>
              <w:spacing w:after="0" w:line="240" w:lineRule="auto"/>
              <w:ind w:firstLine="16"/>
              <w:jc w:val="left"/>
              <w:rPr>
                <w:rFonts w:eastAsia="Times New Roman" w:cstheme="minorHAnsi"/>
                <w:bCs/>
                <w:i/>
                <w:sz w:val="20"/>
                <w:szCs w:val="20"/>
                <w:lang w:val="ro-RO"/>
              </w:rPr>
            </w:pPr>
            <w:r w:rsidRPr="00E05EB7">
              <w:rPr>
                <w:rFonts w:eastAsia="Times New Roman" w:cstheme="minorHAnsi"/>
                <w:bCs/>
                <w:i/>
                <w:sz w:val="20"/>
                <w:szCs w:val="20"/>
                <w:lang w:val="ro-RO"/>
              </w:rPr>
              <w:t>Termen 2020</w:t>
            </w:r>
          </w:p>
          <w:p w14:paraId="09BDCA7A" w14:textId="77777777" w:rsidR="00E05EB7" w:rsidRPr="00E05EB7" w:rsidRDefault="00E05EB7" w:rsidP="00E05EB7">
            <w:pPr>
              <w:widowControl w:val="0"/>
              <w:autoSpaceDE w:val="0"/>
              <w:autoSpaceDN w:val="0"/>
              <w:adjustRightInd w:val="0"/>
              <w:spacing w:after="0" w:line="240" w:lineRule="auto"/>
              <w:ind w:firstLine="16"/>
              <w:jc w:val="left"/>
              <w:rPr>
                <w:rFonts w:eastAsia="Times New Roman" w:cstheme="minorHAnsi"/>
                <w:bCs/>
                <w:sz w:val="20"/>
                <w:szCs w:val="20"/>
                <w:vertAlign w:val="superscript"/>
                <w:lang w:val="ro-RO"/>
              </w:rPr>
            </w:pPr>
            <w:r w:rsidRPr="00E05EB7">
              <w:rPr>
                <w:rFonts w:eastAsia="Times New Roman" w:cstheme="minorHAnsi"/>
                <w:bCs/>
                <w:sz w:val="20"/>
                <w:szCs w:val="20"/>
                <w:lang w:val="ro-RO"/>
              </w:rPr>
              <w:t>-50% din cantitatea totală de deșeuri municipale generate (Metoda 4 calcul)</w:t>
            </w:r>
            <w:r w:rsidRPr="00E05EB7">
              <w:rPr>
                <w:rFonts w:eastAsia="Times New Roman" w:cstheme="minorHAnsi"/>
                <w:bCs/>
                <w:sz w:val="20"/>
                <w:szCs w:val="20"/>
                <w:vertAlign w:val="superscript"/>
                <w:lang w:val="ro-RO"/>
              </w:rPr>
              <w:t>16</w:t>
            </w:r>
          </w:p>
          <w:p w14:paraId="510D6ECE" w14:textId="77777777" w:rsidR="00E05EB7" w:rsidRPr="00E05EB7" w:rsidRDefault="00E05EB7" w:rsidP="00E05EB7">
            <w:pPr>
              <w:widowControl w:val="0"/>
              <w:autoSpaceDE w:val="0"/>
              <w:autoSpaceDN w:val="0"/>
              <w:adjustRightInd w:val="0"/>
              <w:spacing w:after="0" w:line="240" w:lineRule="auto"/>
              <w:ind w:firstLine="16"/>
              <w:jc w:val="left"/>
              <w:rPr>
                <w:rFonts w:eastAsia="Times New Roman" w:cstheme="minorHAnsi"/>
                <w:bCs/>
                <w:i/>
                <w:sz w:val="20"/>
                <w:szCs w:val="20"/>
                <w:lang w:val="ro-RO"/>
              </w:rPr>
            </w:pPr>
            <w:r w:rsidRPr="00E05EB7">
              <w:rPr>
                <w:rFonts w:eastAsia="Times New Roman" w:cstheme="minorHAnsi"/>
                <w:bCs/>
                <w:i/>
                <w:sz w:val="20"/>
                <w:szCs w:val="20"/>
                <w:lang w:val="ro-RO"/>
              </w:rPr>
              <w:t>Termen 2025</w:t>
            </w:r>
          </w:p>
          <w:p w14:paraId="0B60AF6E" w14:textId="77777777" w:rsidR="00E05EB7" w:rsidRPr="00E05EB7" w:rsidRDefault="00E05EB7" w:rsidP="00E05EB7">
            <w:pPr>
              <w:spacing w:after="0" w:line="240" w:lineRule="auto"/>
              <w:jc w:val="left"/>
              <w:rPr>
                <w:rFonts w:eastAsia="Calibri" w:cstheme="minorHAnsi"/>
                <w:i/>
                <w:sz w:val="20"/>
                <w:szCs w:val="20"/>
                <w:lang w:val="ro-RO"/>
              </w:rPr>
            </w:pPr>
            <w:r w:rsidRPr="00E05EB7">
              <w:rPr>
                <w:rFonts w:eastAsia="Calibri" w:cstheme="minorHAnsi"/>
                <w:i/>
                <w:sz w:val="20"/>
                <w:szCs w:val="20"/>
                <w:lang w:val="ro-RO"/>
              </w:rPr>
              <w:t>-60</w:t>
            </w:r>
            <w:r w:rsidRPr="00E05EB7">
              <w:rPr>
                <w:rFonts w:eastAsia="Calibri" w:cstheme="minorHAnsi"/>
                <w:iCs/>
                <w:sz w:val="20"/>
                <w:szCs w:val="20"/>
                <w:lang w:val="ro-RO"/>
              </w:rPr>
              <w:t>% din</w:t>
            </w:r>
            <w:r w:rsidRPr="00E05EB7">
              <w:rPr>
                <w:rFonts w:eastAsia="Calibri" w:cstheme="minorHAnsi"/>
                <w:i/>
                <w:sz w:val="20"/>
                <w:szCs w:val="20"/>
                <w:lang w:val="ro-RO"/>
              </w:rPr>
              <w:t xml:space="preserve"> </w:t>
            </w:r>
            <w:r w:rsidRPr="00E05EB7">
              <w:rPr>
                <w:rFonts w:eastAsia="Calibri" w:cstheme="minorHAnsi"/>
                <w:sz w:val="20"/>
                <w:szCs w:val="20"/>
                <w:lang w:val="ro-RO"/>
              </w:rPr>
              <w:t>din cantitatea totală de deșeuri municipale generate (Metoda 4 calcul</w:t>
            </w:r>
            <w:r w:rsidRPr="00E05EB7">
              <w:rPr>
                <w:rFonts w:eastAsia="Calibri" w:cstheme="minorHAnsi"/>
                <w:sz w:val="20"/>
                <w:szCs w:val="20"/>
                <w:vertAlign w:val="superscript"/>
                <w:lang w:val="ro-RO"/>
              </w:rPr>
              <w:t>16</w:t>
            </w:r>
            <w:r w:rsidRPr="00E05EB7">
              <w:rPr>
                <w:rFonts w:eastAsia="Calibri" w:cstheme="minorHAnsi"/>
                <w:sz w:val="20"/>
                <w:szCs w:val="20"/>
                <w:lang w:val="ro-RO"/>
              </w:rPr>
              <w:t>)</w:t>
            </w:r>
          </w:p>
          <w:p w14:paraId="1736B33B" w14:textId="77777777" w:rsidR="00E05EB7" w:rsidRPr="00E05EB7" w:rsidRDefault="00E05EB7" w:rsidP="003F4DBD">
            <w:pPr>
              <w:numPr>
                <w:ilvl w:val="0"/>
                <w:numId w:val="13"/>
              </w:numPr>
              <w:spacing w:after="0" w:line="240" w:lineRule="auto"/>
              <w:ind w:left="0"/>
              <w:jc w:val="left"/>
              <w:rPr>
                <w:rFonts w:eastAsia="Calibri" w:cstheme="minorHAnsi"/>
                <w:i/>
                <w:sz w:val="20"/>
                <w:szCs w:val="20"/>
                <w:lang w:val="ro-RO"/>
              </w:rPr>
            </w:pPr>
            <w:r w:rsidRPr="00E05EB7">
              <w:rPr>
                <w:rFonts w:eastAsia="Calibri" w:cstheme="minorHAnsi"/>
                <w:i/>
                <w:sz w:val="20"/>
                <w:szCs w:val="20"/>
                <w:lang w:val="ro-RO"/>
              </w:rPr>
              <w:t>Termen: 2030</w:t>
            </w:r>
          </w:p>
          <w:p w14:paraId="28868E9D" w14:textId="77777777" w:rsidR="00E05EB7" w:rsidRPr="00E05EB7" w:rsidRDefault="00E05EB7" w:rsidP="003F4DBD">
            <w:pPr>
              <w:numPr>
                <w:ilvl w:val="0"/>
                <w:numId w:val="13"/>
              </w:numPr>
              <w:spacing w:after="0" w:line="240" w:lineRule="auto"/>
              <w:ind w:left="0"/>
              <w:jc w:val="left"/>
              <w:rPr>
                <w:rFonts w:eastAsia="Calibri" w:cstheme="minorHAnsi"/>
                <w:sz w:val="20"/>
                <w:szCs w:val="20"/>
                <w:lang w:val="ro-RO"/>
              </w:rPr>
            </w:pPr>
            <w:r w:rsidRPr="00E05EB7">
              <w:rPr>
                <w:rFonts w:eastAsia="Calibri" w:cstheme="minorHAnsi"/>
                <w:sz w:val="20"/>
                <w:szCs w:val="20"/>
                <w:lang w:val="ro-RO"/>
              </w:rPr>
              <w:t>- 65</w:t>
            </w:r>
            <w:r w:rsidRPr="00E05EB7">
              <w:rPr>
                <w:rFonts w:eastAsia="Calibri" w:cstheme="minorHAnsi"/>
                <w:iCs/>
                <w:sz w:val="20"/>
                <w:szCs w:val="20"/>
                <w:lang w:val="ro-RO"/>
              </w:rPr>
              <w:t>% din</w:t>
            </w:r>
            <w:r w:rsidRPr="00E05EB7">
              <w:rPr>
                <w:rFonts w:eastAsia="Calibri" w:cstheme="minorHAnsi"/>
                <w:sz w:val="20"/>
                <w:szCs w:val="20"/>
                <w:lang w:val="ro-RO"/>
              </w:rPr>
              <w:t xml:space="preserve"> din cantitatea totală de deșeuri municipale generate (Metoda 4 calcul</w:t>
            </w:r>
            <w:r w:rsidRPr="00E05EB7">
              <w:rPr>
                <w:rFonts w:eastAsia="Calibri" w:cstheme="minorHAnsi"/>
                <w:sz w:val="20"/>
                <w:szCs w:val="20"/>
                <w:vertAlign w:val="superscript"/>
                <w:lang w:val="ro-RO"/>
              </w:rPr>
              <w:t>16</w:t>
            </w:r>
            <w:r w:rsidRPr="00E05EB7">
              <w:rPr>
                <w:rFonts w:eastAsia="Calibri" w:cstheme="minorHAnsi"/>
                <w:sz w:val="20"/>
                <w:szCs w:val="20"/>
                <w:lang w:val="ro-RO"/>
              </w:rPr>
              <w:t>)</w:t>
            </w:r>
          </w:p>
          <w:p w14:paraId="4D19EF02" w14:textId="77777777" w:rsidR="00E05EB7" w:rsidRPr="00E05EB7" w:rsidRDefault="00E05EB7" w:rsidP="00E05EB7">
            <w:pPr>
              <w:widowControl w:val="0"/>
              <w:autoSpaceDE w:val="0"/>
              <w:autoSpaceDN w:val="0"/>
              <w:adjustRightInd w:val="0"/>
              <w:spacing w:after="0" w:line="240" w:lineRule="auto"/>
              <w:jc w:val="left"/>
              <w:rPr>
                <w:rFonts w:eastAsia="Times New Roman" w:cstheme="minorHAnsi"/>
                <w:bCs/>
                <w:i/>
                <w:sz w:val="20"/>
                <w:szCs w:val="20"/>
                <w:lang w:val="ro-RO"/>
              </w:rPr>
            </w:pPr>
            <w:r w:rsidRPr="00E05EB7">
              <w:rPr>
                <w:rFonts w:eastAsia="Times New Roman" w:cstheme="minorHAnsi"/>
                <w:bCs/>
                <w:i/>
                <w:color w:val="000000"/>
                <w:sz w:val="20"/>
                <w:szCs w:val="20"/>
                <w:lang w:val="ro-RO"/>
              </w:rPr>
              <w:t>Termen: 2035</w:t>
            </w:r>
          </w:p>
        </w:tc>
        <w:tc>
          <w:tcPr>
            <w:tcW w:w="2397" w:type="pct"/>
            <w:shd w:val="clear" w:color="auto" w:fill="auto"/>
          </w:tcPr>
          <w:p w14:paraId="76F2EE9F" w14:textId="77777777" w:rsidR="00E05EB7" w:rsidRPr="00E05EB7" w:rsidRDefault="00E05EB7" w:rsidP="00E05EB7">
            <w:pPr>
              <w:spacing w:after="0" w:line="240" w:lineRule="auto"/>
              <w:jc w:val="left"/>
              <w:rPr>
                <w:rFonts w:eastAsia="Calibri" w:cstheme="minorHAnsi"/>
                <w:sz w:val="20"/>
                <w:szCs w:val="20"/>
                <w:lang w:val="ro-RO"/>
              </w:rPr>
            </w:pPr>
            <w:r w:rsidRPr="00E05EB7">
              <w:rPr>
                <w:rFonts w:eastAsia="Calibri" w:cstheme="minorHAnsi"/>
                <w:sz w:val="20"/>
                <w:szCs w:val="20"/>
                <w:lang w:val="ro-RO"/>
              </w:rPr>
              <w:t>Prima țintă asigură conformarea cu cerințele naționale și europene în vigoare (Legea nr. 211/2011, respectiv Directiva Directiva 2008/98/CE).</w:t>
            </w:r>
          </w:p>
          <w:p w14:paraId="60B9543A" w14:textId="77777777" w:rsidR="00E05EB7" w:rsidRPr="00E05EB7" w:rsidRDefault="00E05EB7" w:rsidP="00E05EB7">
            <w:pPr>
              <w:spacing w:after="0" w:line="240" w:lineRule="auto"/>
              <w:jc w:val="left"/>
              <w:rPr>
                <w:rFonts w:eastAsia="Calibri" w:cstheme="minorHAnsi"/>
                <w:sz w:val="20"/>
                <w:szCs w:val="20"/>
                <w:lang w:val="ro-RO"/>
              </w:rPr>
            </w:pPr>
            <w:r w:rsidRPr="00E05EB7">
              <w:rPr>
                <w:rFonts w:eastAsia="Calibri" w:cstheme="minorHAnsi"/>
                <w:sz w:val="20"/>
                <w:szCs w:val="20"/>
                <w:lang w:val="ro-RO"/>
              </w:rPr>
              <w:t>Cea de-a doua țintă este stabilită pe baza prevederilor propunerii de modificare a Directivei cadru privind deșeurile din Pachetul Economiei Circulare, publicat în decembrie 2015</w:t>
            </w:r>
          </w:p>
          <w:p w14:paraId="40E128AF" w14:textId="77777777" w:rsidR="00E05EB7" w:rsidRPr="00E05EB7" w:rsidRDefault="00E05EB7" w:rsidP="00E05EB7">
            <w:pPr>
              <w:widowControl w:val="0"/>
              <w:autoSpaceDE w:val="0"/>
              <w:autoSpaceDN w:val="0"/>
              <w:adjustRightInd w:val="0"/>
              <w:spacing w:after="0" w:line="240" w:lineRule="auto"/>
              <w:rPr>
                <w:rFonts w:eastAsia="Calibri" w:cstheme="minorHAnsi"/>
                <w:sz w:val="20"/>
                <w:szCs w:val="20"/>
                <w:lang w:val="ro-RO"/>
              </w:rPr>
            </w:pPr>
            <w:r w:rsidRPr="00E05EB7">
              <w:rPr>
                <w:rFonts w:eastAsia="Calibri" w:cstheme="minorHAnsi"/>
                <w:sz w:val="20"/>
                <w:szCs w:val="20"/>
                <w:lang w:val="ro-RO"/>
              </w:rPr>
              <w:t>Țintele pentru 2030 și 2035 sunt stabilite în conformitate cu prevederile Directivei cadru a deșeurilor din Pachetul Economiei Circulare, pornind de la ipoteza că România va solicita amânarea termenelor stabilite conform Directivei.</w:t>
            </w:r>
          </w:p>
        </w:tc>
      </w:tr>
      <w:tr w:rsidR="00E05EB7" w:rsidRPr="00E05EB7" w14:paraId="4290AB11" w14:textId="77777777" w:rsidTr="00752E5B">
        <w:trPr>
          <w:trHeight w:val="20"/>
          <w:jc w:val="center"/>
        </w:trPr>
        <w:tc>
          <w:tcPr>
            <w:tcW w:w="283" w:type="pct"/>
            <w:vMerge/>
            <w:shd w:val="clear" w:color="auto" w:fill="auto"/>
          </w:tcPr>
          <w:p w14:paraId="4A009134"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p>
        </w:tc>
        <w:tc>
          <w:tcPr>
            <w:tcW w:w="853" w:type="pct"/>
            <w:vMerge/>
            <w:shd w:val="clear" w:color="auto" w:fill="auto"/>
          </w:tcPr>
          <w:p w14:paraId="12CF53E8" w14:textId="77777777" w:rsidR="00E05EB7" w:rsidRPr="00E05EB7" w:rsidRDefault="00E05EB7" w:rsidP="00E05EB7">
            <w:pPr>
              <w:widowControl w:val="0"/>
              <w:autoSpaceDE w:val="0"/>
              <w:autoSpaceDN w:val="0"/>
              <w:adjustRightInd w:val="0"/>
              <w:spacing w:after="0" w:line="240" w:lineRule="auto"/>
              <w:jc w:val="left"/>
              <w:rPr>
                <w:rFonts w:eastAsia="Times New Roman" w:cstheme="minorHAnsi"/>
                <w:bCs/>
                <w:sz w:val="20"/>
                <w:szCs w:val="20"/>
                <w:lang w:val="ro-RO"/>
              </w:rPr>
            </w:pPr>
          </w:p>
        </w:tc>
        <w:tc>
          <w:tcPr>
            <w:tcW w:w="1467" w:type="pct"/>
            <w:shd w:val="clear" w:color="auto" w:fill="auto"/>
          </w:tcPr>
          <w:p w14:paraId="36D2A0DB" w14:textId="77777777" w:rsidR="00E05EB7" w:rsidRPr="00E05EB7" w:rsidRDefault="00E05EB7" w:rsidP="00FC35CF">
            <w:pPr>
              <w:widowControl w:val="0"/>
              <w:numPr>
                <w:ilvl w:val="0"/>
                <w:numId w:val="60"/>
              </w:numPr>
              <w:tabs>
                <w:tab w:val="left" w:pos="202"/>
              </w:tabs>
              <w:autoSpaceDE w:val="0"/>
              <w:autoSpaceDN w:val="0"/>
              <w:adjustRightInd w:val="0"/>
              <w:spacing w:after="0" w:line="240" w:lineRule="auto"/>
              <w:ind w:left="-21" w:firstLine="0"/>
              <w:jc w:val="left"/>
              <w:rPr>
                <w:rFonts w:eastAsia="Times New Roman" w:cstheme="minorHAnsi"/>
                <w:bCs/>
                <w:sz w:val="20"/>
                <w:szCs w:val="20"/>
                <w:lang w:val="ro-RO"/>
              </w:rPr>
            </w:pPr>
            <w:r w:rsidRPr="00E05EB7">
              <w:rPr>
                <w:rFonts w:eastAsia="Times New Roman" w:cstheme="minorHAnsi"/>
                <w:bCs/>
                <w:sz w:val="20"/>
                <w:szCs w:val="20"/>
                <w:lang w:val="ro-RO"/>
              </w:rPr>
              <w:t xml:space="preserve">Bio-deșeurile sunt separate și reciclate la sursă sau colectate separat </w:t>
            </w:r>
          </w:p>
          <w:p w14:paraId="4971C687" w14:textId="77777777" w:rsidR="00E05EB7" w:rsidRPr="00E05EB7" w:rsidRDefault="00E05EB7" w:rsidP="00E05EB7">
            <w:pPr>
              <w:widowControl w:val="0"/>
              <w:autoSpaceDE w:val="0"/>
              <w:autoSpaceDN w:val="0"/>
              <w:adjustRightInd w:val="0"/>
              <w:spacing w:after="0" w:line="240" w:lineRule="auto"/>
              <w:ind w:left="426" w:hanging="142"/>
              <w:jc w:val="left"/>
              <w:rPr>
                <w:rFonts w:eastAsia="Times New Roman" w:cstheme="minorHAnsi"/>
                <w:bCs/>
                <w:i/>
                <w:iCs/>
                <w:sz w:val="20"/>
                <w:szCs w:val="20"/>
                <w:lang w:val="ro-RO"/>
              </w:rPr>
            </w:pPr>
            <w:r w:rsidRPr="00E05EB7">
              <w:rPr>
                <w:rFonts w:eastAsia="Times New Roman" w:cstheme="minorHAnsi"/>
                <w:bCs/>
                <w:i/>
                <w:iCs/>
                <w:sz w:val="20"/>
                <w:szCs w:val="20"/>
                <w:lang w:val="ro-RO"/>
              </w:rPr>
              <w:t>Termen: 31 decembrie 2023</w:t>
            </w:r>
          </w:p>
        </w:tc>
        <w:tc>
          <w:tcPr>
            <w:tcW w:w="2397" w:type="pct"/>
            <w:shd w:val="clear" w:color="auto" w:fill="auto"/>
          </w:tcPr>
          <w:p w14:paraId="2CDA0222" w14:textId="77777777" w:rsidR="00E05EB7" w:rsidRPr="00E05EB7" w:rsidRDefault="00E05EB7" w:rsidP="00E05EB7">
            <w:pPr>
              <w:spacing w:after="0" w:line="240" w:lineRule="auto"/>
              <w:jc w:val="left"/>
              <w:rPr>
                <w:rFonts w:eastAsia="Calibri" w:cstheme="minorHAnsi"/>
                <w:sz w:val="20"/>
                <w:szCs w:val="20"/>
                <w:lang w:val="ro-RO"/>
              </w:rPr>
            </w:pPr>
            <w:r w:rsidRPr="00E05EB7">
              <w:rPr>
                <w:rFonts w:eastAsia="Calibri" w:cstheme="minorHAnsi"/>
                <w:sz w:val="20"/>
                <w:szCs w:val="20"/>
                <w:lang w:val="ro-RO"/>
              </w:rPr>
              <w:t>Măsură introdusă prin Directiva (UE) 2018/851, art. 22, alin (1), transpusă în legislația națională prin modificarea art 31, alin (1) al Legii 211/2011 prin Legea nr. 166/2017</w:t>
            </w:r>
          </w:p>
        </w:tc>
      </w:tr>
      <w:tr w:rsidR="00E05EB7" w:rsidRPr="00E05EB7" w14:paraId="031966B8" w14:textId="77777777" w:rsidTr="00752E5B">
        <w:trPr>
          <w:trHeight w:val="20"/>
          <w:jc w:val="center"/>
        </w:trPr>
        <w:tc>
          <w:tcPr>
            <w:tcW w:w="283" w:type="pct"/>
            <w:vMerge/>
            <w:shd w:val="clear" w:color="auto" w:fill="auto"/>
          </w:tcPr>
          <w:p w14:paraId="42FF876A"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p>
        </w:tc>
        <w:tc>
          <w:tcPr>
            <w:tcW w:w="853" w:type="pct"/>
            <w:vMerge/>
            <w:shd w:val="clear" w:color="auto" w:fill="auto"/>
          </w:tcPr>
          <w:p w14:paraId="5FFAB7FC" w14:textId="77777777" w:rsidR="00E05EB7" w:rsidRPr="00E05EB7" w:rsidRDefault="00E05EB7" w:rsidP="00E05EB7">
            <w:pPr>
              <w:widowControl w:val="0"/>
              <w:autoSpaceDE w:val="0"/>
              <w:autoSpaceDN w:val="0"/>
              <w:adjustRightInd w:val="0"/>
              <w:spacing w:after="0" w:line="240" w:lineRule="auto"/>
              <w:jc w:val="left"/>
              <w:rPr>
                <w:rFonts w:eastAsia="Times New Roman" w:cstheme="minorHAnsi"/>
                <w:bCs/>
                <w:sz w:val="20"/>
                <w:szCs w:val="20"/>
                <w:lang w:val="ro-RO"/>
              </w:rPr>
            </w:pPr>
          </w:p>
        </w:tc>
        <w:tc>
          <w:tcPr>
            <w:tcW w:w="1467" w:type="pct"/>
            <w:shd w:val="clear" w:color="auto" w:fill="auto"/>
          </w:tcPr>
          <w:p w14:paraId="30712D84" w14:textId="77777777" w:rsidR="00E05EB7" w:rsidRPr="00E05EB7" w:rsidRDefault="00E05EB7" w:rsidP="00FC35CF">
            <w:pPr>
              <w:widowControl w:val="0"/>
              <w:numPr>
                <w:ilvl w:val="0"/>
                <w:numId w:val="60"/>
              </w:numPr>
              <w:tabs>
                <w:tab w:val="left" w:pos="202"/>
              </w:tabs>
              <w:autoSpaceDE w:val="0"/>
              <w:autoSpaceDN w:val="0"/>
              <w:adjustRightInd w:val="0"/>
              <w:spacing w:after="0" w:line="240" w:lineRule="auto"/>
              <w:ind w:left="-21" w:firstLine="0"/>
              <w:jc w:val="left"/>
              <w:rPr>
                <w:rFonts w:eastAsia="Times New Roman" w:cstheme="minorHAnsi"/>
                <w:bCs/>
                <w:sz w:val="20"/>
                <w:szCs w:val="20"/>
                <w:lang w:val="ro-RO"/>
              </w:rPr>
            </w:pPr>
            <w:r w:rsidRPr="00E05EB7">
              <w:rPr>
                <w:rFonts w:eastAsia="Times New Roman" w:cstheme="minorHAnsi"/>
                <w:bCs/>
                <w:sz w:val="20"/>
                <w:szCs w:val="20"/>
                <w:lang w:val="ro-RO"/>
              </w:rPr>
              <w:t>Introducerea colectării separate a deșeurilor textile</w:t>
            </w:r>
          </w:p>
          <w:p w14:paraId="00EBFB2C" w14:textId="77777777" w:rsidR="00E05EB7" w:rsidRPr="00E05EB7" w:rsidRDefault="00E05EB7" w:rsidP="00E05EB7">
            <w:pPr>
              <w:widowControl w:val="0"/>
              <w:autoSpaceDE w:val="0"/>
              <w:autoSpaceDN w:val="0"/>
              <w:adjustRightInd w:val="0"/>
              <w:spacing w:after="0" w:line="240" w:lineRule="auto"/>
              <w:ind w:firstLine="16"/>
              <w:jc w:val="left"/>
              <w:rPr>
                <w:rFonts w:eastAsia="Times New Roman" w:cstheme="minorHAnsi"/>
                <w:bCs/>
                <w:i/>
                <w:iCs/>
                <w:sz w:val="20"/>
                <w:szCs w:val="20"/>
                <w:lang w:val="ro-RO"/>
              </w:rPr>
            </w:pPr>
            <w:r w:rsidRPr="00E05EB7">
              <w:rPr>
                <w:rFonts w:eastAsia="Times New Roman" w:cstheme="minorHAnsi"/>
                <w:bCs/>
                <w:i/>
                <w:iCs/>
                <w:sz w:val="20"/>
                <w:szCs w:val="20"/>
                <w:lang w:val="ro-RO"/>
              </w:rPr>
              <w:t>Termen: 1 ianuarie 2025</w:t>
            </w:r>
          </w:p>
        </w:tc>
        <w:tc>
          <w:tcPr>
            <w:tcW w:w="2397" w:type="pct"/>
            <w:shd w:val="clear" w:color="auto" w:fill="auto"/>
          </w:tcPr>
          <w:p w14:paraId="780F6EC5" w14:textId="77777777" w:rsidR="00E05EB7" w:rsidRPr="00E05EB7" w:rsidRDefault="00E05EB7" w:rsidP="00E05EB7">
            <w:pPr>
              <w:spacing w:after="0" w:line="240" w:lineRule="auto"/>
              <w:jc w:val="left"/>
              <w:rPr>
                <w:rFonts w:eastAsia="Calibri" w:cstheme="minorHAnsi"/>
                <w:sz w:val="20"/>
                <w:szCs w:val="20"/>
                <w:lang w:val="ro-RO"/>
              </w:rPr>
            </w:pPr>
            <w:r w:rsidRPr="00E05EB7">
              <w:rPr>
                <w:rFonts w:eastAsia="Calibri" w:cstheme="minorHAnsi"/>
                <w:sz w:val="20"/>
                <w:szCs w:val="20"/>
                <w:lang w:val="ro-RO"/>
              </w:rPr>
              <w:t>Măsură introdusă prin Directiva (UE) 2018/851, art. 11, alin (1), încă netranspusă în legislația națională</w:t>
            </w:r>
          </w:p>
        </w:tc>
      </w:tr>
      <w:tr w:rsidR="00E05EB7" w:rsidRPr="00E05EB7" w14:paraId="7A836EDB" w14:textId="77777777" w:rsidTr="00752E5B">
        <w:trPr>
          <w:trHeight w:val="20"/>
          <w:jc w:val="center"/>
        </w:trPr>
        <w:tc>
          <w:tcPr>
            <w:tcW w:w="283" w:type="pct"/>
            <w:shd w:val="clear" w:color="auto" w:fill="auto"/>
          </w:tcPr>
          <w:p w14:paraId="0086561F"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t>3.</w:t>
            </w:r>
          </w:p>
        </w:tc>
        <w:tc>
          <w:tcPr>
            <w:tcW w:w="853" w:type="pct"/>
            <w:shd w:val="clear" w:color="auto" w:fill="auto"/>
          </w:tcPr>
          <w:p w14:paraId="3CA29C5C" w14:textId="77777777" w:rsidR="00E05EB7" w:rsidRPr="00E05EB7" w:rsidRDefault="00E05EB7" w:rsidP="00E05EB7">
            <w:pPr>
              <w:spacing w:after="0" w:line="240" w:lineRule="auto"/>
              <w:jc w:val="left"/>
              <w:rPr>
                <w:rFonts w:eastAsia="Calibri" w:cstheme="minorHAnsi"/>
                <w:sz w:val="20"/>
                <w:szCs w:val="20"/>
                <w:lang w:val="ro-RO"/>
              </w:rPr>
            </w:pPr>
            <w:r w:rsidRPr="00E05EB7">
              <w:rPr>
                <w:rFonts w:eastAsia="Calibri" w:cstheme="minorHAnsi"/>
                <w:sz w:val="20"/>
                <w:szCs w:val="20"/>
                <w:lang w:val="ro-RO"/>
              </w:rPr>
              <w:t xml:space="preserve">Reducerea cantității </w:t>
            </w:r>
            <w:r w:rsidRPr="00E05EB7">
              <w:rPr>
                <w:rFonts w:eastAsia="Calibri" w:cstheme="minorHAnsi"/>
                <w:sz w:val="20"/>
                <w:szCs w:val="20"/>
                <w:lang w:val="ro-RO"/>
              </w:rPr>
              <w:lastRenderedPageBreak/>
              <w:t>depozitate de deșeuri biodegradabile municipale</w:t>
            </w:r>
          </w:p>
        </w:tc>
        <w:tc>
          <w:tcPr>
            <w:tcW w:w="1467" w:type="pct"/>
            <w:shd w:val="clear" w:color="auto" w:fill="auto"/>
          </w:tcPr>
          <w:p w14:paraId="45554FA1" w14:textId="77777777" w:rsidR="00E05EB7" w:rsidRPr="00E05EB7" w:rsidRDefault="00E05EB7" w:rsidP="00E05EB7">
            <w:pPr>
              <w:spacing w:after="0" w:line="240" w:lineRule="auto"/>
              <w:jc w:val="left"/>
              <w:rPr>
                <w:rFonts w:eastAsia="Calibri" w:cstheme="minorHAnsi"/>
                <w:sz w:val="20"/>
                <w:szCs w:val="20"/>
                <w:lang w:val="ro-RO"/>
              </w:rPr>
            </w:pPr>
            <w:r w:rsidRPr="00E05EB7">
              <w:rPr>
                <w:rFonts w:eastAsia="Calibri" w:cstheme="minorHAnsi"/>
                <w:sz w:val="20"/>
                <w:szCs w:val="20"/>
                <w:lang w:val="ro-RO"/>
              </w:rPr>
              <w:lastRenderedPageBreak/>
              <w:t xml:space="preserve">La 35% din cantitatea totală, exprimată </w:t>
            </w:r>
            <w:r w:rsidRPr="00E05EB7">
              <w:rPr>
                <w:rFonts w:eastAsia="Calibri" w:cstheme="minorHAnsi"/>
                <w:sz w:val="20"/>
                <w:szCs w:val="20"/>
                <w:lang w:val="ro-RO"/>
              </w:rPr>
              <w:lastRenderedPageBreak/>
              <w:t>gravimetric, produsă în anul 1995</w:t>
            </w:r>
          </w:p>
          <w:p w14:paraId="74DCB4E4" w14:textId="77777777" w:rsidR="00E05EB7" w:rsidRPr="00E05EB7" w:rsidRDefault="00E05EB7" w:rsidP="00E05EB7">
            <w:pPr>
              <w:spacing w:after="0" w:line="240" w:lineRule="auto"/>
              <w:jc w:val="left"/>
              <w:rPr>
                <w:rFonts w:eastAsia="Calibri" w:cstheme="minorHAnsi"/>
                <w:i/>
                <w:sz w:val="20"/>
                <w:szCs w:val="20"/>
                <w:lang w:val="ro-RO"/>
              </w:rPr>
            </w:pPr>
            <w:r w:rsidRPr="00E05EB7">
              <w:rPr>
                <w:rFonts w:eastAsia="Calibri" w:cstheme="minorHAnsi"/>
                <w:i/>
                <w:sz w:val="20"/>
                <w:szCs w:val="20"/>
                <w:lang w:val="ro-RO"/>
              </w:rPr>
              <w:t>Termen: 2024</w:t>
            </w:r>
          </w:p>
        </w:tc>
        <w:tc>
          <w:tcPr>
            <w:tcW w:w="2397" w:type="pct"/>
            <w:shd w:val="clear" w:color="auto" w:fill="auto"/>
          </w:tcPr>
          <w:p w14:paraId="52149420" w14:textId="77777777" w:rsidR="00E05EB7" w:rsidRPr="00E05EB7" w:rsidRDefault="00E05EB7" w:rsidP="00E05EB7">
            <w:pPr>
              <w:spacing w:after="0" w:line="240" w:lineRule="auto"/>
              <w:rPr>
                <w:rFonts w:eastAsia="Calibri" w:cstheme="minorHAnsi"/>
                <w:sz w:val="20"/>
                <w:szCs w:val="20"/>
                <w:lang w:val="ro-RO"/>
              </w:rPr>
            </w:pPr>
            <w:r w:rsidRPr="00E05EB7">
              <w:rPr>
                <w:rFonts w:eastAsia="Calibri" w:cstheme="minorHAnsi"/>
                <w:sz w:val="20"/>
                <w:szCs w:val="20"/>
                <w:lang w:val="ro-RO"/>
              </w:rPr>
              <w:lastRenderedPageBreak/>
              <w:t>România a obținut o derogare pentru îndeplinirea acestui obiectiv în anul 2020.</w:t>
            </w:r>
          </w:p>
        </w:tc>
      </w:tr>
      <w:tr w:rsidR="00E05EB7" w:rsidRPr="00E05EB7" w14:paraId="13B56DD8" w14:textId="77777777" w:rsidTr="00752E5B">
        <w:trPr>
          <w:trHeight w:val="20"/>
          <w:jc w:val="center"/>
        </w:trPr>
        <w:tc>
          <w:tcPr>
            <w:tcW w:w="283" w:type="pct"/>
            <w:shd w:val="clear" w:color="auto" w:fill="auto"/>
          </w:tcPr>
          <w:p w14:paraId="1F40C298"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lastRenderedPageBreak/>
              <w:t>4.</w:t>
            </w:r>
          </w:p>
        </w:tc>
        <w:tc>
          <w:tcPr>
            <w:tcW w:w="853" w:type="pct"/>
            <w:shd w:val="clear" w:color="auto" w:fill="auto"/>
          </w:tcPr>
          <w:p w14:paraId="1275FE97" w14:textId="77777777" w:rsidR="00E05EB7" w:rsidRPr="00E05EB7" w:rsidRDefault="00E05EB7" w:rsidP="00E05EB7">
            <w:pPr>
              <w:spacing w:after="0" w:line="240" w:lineRule="auto"/>
              <w:jc w:val="left"/>
              <w:rPr>
                <w:rFonts w:eastAsia="Calibri" w:cstheme="minorHAnsi"/>
                <w:sz w:val="20"/>
                <w:szCs w:val="20"/>
                <w:lang w:val="ro-RO"/>
              </w:rPr>
            </w:pPr>
            <w:r w:rsidRPr="00E05EB7">
              <w:rPr>
                <w:rFonts w:eastAsia="Calibri" w:cstheme="minorHAnsi"/>
                <w:sz w:val="20"/>
                <w:szCs w:val="20"/>
                <w:lang w:val="ro-RO"/>
              </w:rPr>
              <w:t>Interzicerea la depozitare a deșeurilor municipale colectate separat</w:t>
            </w:r>
          </w:p>
        </w:tc>
        <w:tc>
          <w:tcPr>
            <w:tcW w:w="1467" w:type="pct"/>
            <w:shd w:val="clear" w:color="auto" w:fill="auto"/>
          </w:tcPr>
          <w:p w14:paraId="53B49144" w14:textId="77777777" w:rsidR="00E05EB7" w:rsidRPr="00E05EB7" w:rsidRDefault="00E05EB7" w:rsidP="00E05EB7">
            <w:pPr>
              <w:spacing w:after="0" w:line="240" w:lineRule="auto"/>
              <w:jc w:val="left"/>
              <w:rPr>
                <w:rFonts w:eastAsia="Calibri" w:cstheme="minorHAnsi"/>
                <w:sz w:val="20"/>
                <w:szCs w:val="20"/>
                <w:lang w:val="ro-RO"/>
              </w:rPr>
            </w:pPr>
            <w:r w:rsidRPr="00E05EB7">
              <w:rPr>
                <w:rFonts w:eastAsia="Calibri" w:cstheme="minorHAnsi"/>
                <w:sz w:val="20"/>
                <w:szCs w:val="20"/>
                <w:lang w:val="ro-RO"/>
              </w:rPr>
              <w:t>Termen: permanent</w:t>
            </w:r>
          </w:p>
        </w:tc>
        <w:tc>
          <w:tcPr>
            <w:tcW w:w="2397" w:type="pct"/>
            <w:shd w:val="clear" w:color="auto" w:fill="auto"/>
          </w:tcPr>
          <w:p w14:paraId="5135B033" w14:textId="77777777" w:rsidR="00E05EB7" w:rsidRPr="00E05EB7" w:rsidRDefault="00E05EB7" w:rsidP="00E05EB7">
            <w:pPr>
              <w:spacing w:after="0" w:line="240" w:lineRule="auto"/>
              <w:rPr>
                <w:rFonts w:eastAsia="Calibri" w:cstheme="minorHAnsi"/>
                <w:sz w:val="20"/>
                <w:szCs w:val="20"/>
                <w:lang w:val="ro-RO"/>
              </w:rPr>
            </w:pPr>
            <w:r w:rsidRPr="00E05EB7">
              <w:rPr>
                <w:rFonts w:eastAsia="Calibri" w:cstheme="minorHAnsi"/>
                <w:sz w:val="20"/>
                <w:szCs w:val="20"/>
                <w:lang w:val="ro-RO"/>
              </w:rPr>
              <w:t>Este obiectiv necesar pentru stimularea reciclării deșeurilor</w:t>
            </w:r>
          </w:p>
        </w:tc>
      </w:tr>
      <w:tr w:rsidR="00E05EB7" w:rsidRPr="00E05EB7" w14:paraId="27BFD2DC" w14:textId="77777777" w:rsidTr="00752E5B">
        <w:trPr>
          <w:trHeight w:val="20"/>
          <w:jc w:val="center"/>
        </w:trPr>
        <w:tc>
          <w:tcPr>
            <w:tcW w:w="283" w:type="pct"/>
            <w:shd w:val="clear" w:color="auto" w:fill="auto"/>
          </w:tcPr>
          <w:p w14:paraId="3243BEBA"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t>5.</w:t>
            </w:r>
          </w:p>
        </w:tc>
        <w:tc>
          <w:tcPr>
            <w:tcW w:w="853" w:type="pct"/>
            <w:shd w:val="clear" w:color="auto" w:fill="auto"/>
          </w:tcPr>
          <w:p w14:paraId="6BF8B571" w14:textId="77777777" w:rsidR="00E05EB7" w:rsidRPr="00E05EB7" w:rsidRDefault="00E05EB7" w:rsidP="00E05EB7">
            <w:pPr>
              <w:spacing w:after="0" w:line="240" w:lineRule="auto"/>
              <w:jc w:val="left"/>
              <w:rPr>
                <w:rFonts w:eastAsia="Calibri" w:cstheme="minorHAnsi"/>
                <w:sz w:val="20"/>
                <w:szCs w:val="20"/>
                <w:lang w:val="ro-RO"/>
              </w:rPr>
            </w:pPr>
            <w:r w:rsidRPr="00E05EB7">
              <w:rPr>
                <w:rFonts w:eastAsia="Calibri" w:cstheme="minorHAnsi"/>
                <w:sz w:val="20"/>
                <w:szCs w:val="20"/>
                <w:lang w:val="ro-RO"/>
              </w:rPr>
              <w:t>Depozitarea numai a deșeurilor supuse în prealabil unor operații de tratare</w:t>
            </w:r>
          </w:p>
        </w:tc>
        <w:tc>
          <w:tcPr>
            <w:tcW w:w="1467" w:type="pct"/>
            <w:shd w:val="clear" w:color="auto" w:fill="auto"/>
          </w:tcPr>
          <w:p w14:paraId="3F55A204" w14:textId="77777777" w:rsidR="00E05EB7" w:rsidRPr="00E05EB7" w:rsidRDefault="00E05EB7" w:rsidP="00E05EB7">
            <w:pPr>
              <w:spacing w:after="0" w:line="240" w:lineRule="auto"/>
              <w:jc w:val="left"/>
              <w:rPr>
                <w:rFonts w:eastAsia="Calibri" w:cstheme="minorHAnsi"/>
                <w:sz w:val="20"/>
                <w:szCs w:val="20"/>
                <w:lang w:val="ro-RO"/>
              </w:rPr>
            </w:pPr>
            <w:r w:rsidRPr="00E05EB7">
              <w:rPr>
                <w:rFonts w:eastAsia="Calibri" w:cstheme="minorHAnsi"/>
                <w:sz w:val="20"/>
                <w:szCs w:val="20"/>
                <w:lang w:val="ro-RO"/>
              </w:rPr>
              <w:t>Depozitarea deșeurilor municipale este permisă numai dacă acestea sunt supuse în prealabil unor operații de tratare fezabile tehnic</w:t>
            </w:r>
          </w:p>
          <w:p w14:paraId="533557EE" w14:textId="77777777" w:rsidR="00E05EB7" w:rsidRPr="00E05EB7" w:rsidRDefault="00E05EB7" w:rsidP="00E05EB7">
            <w:pPr>
              <w:spacing w:after="0" w:line="240" w:lineRule="auto"/>
              <w:jc w:val="left"/>
              <w:rPr>
                <w:rFonts w:eastAsia="Calibri" w:cstheme="minorHAnsi"/>
                <w:i/>
                <w:sz w:val="20"/>
                <w:szCs w:val="20"/>
                <w:lang w:val="ro-RO"/>
              </w:rPr>
            </w:pPr>
            <w:r w:rsidRPr="00E05EB7">
              <w:rPr>
                <w:rFonts w:eastAsia="Calibri" w:cstheme="minorHAnsi"/>
                <w:i/>
                <w:sz w:val="20"/>
                <w:szCs w:val="20"/>
                <w:lang w:val="ro-RO"/>
              </w:rPr>
              <w:t>Termen 2024</w:t>
            </w:r>
          </w:p>
        </w:tc>
        <w:tc>
          <w:tcPr>
            <w:tcW w:w="2397" w:type="pct"/>
            <w:shd w:val="clear" w:color="auto" w:fill="auto"/>
          </w:tcPr>
          <w:p w14:paraId="407B358E" w14:textId="77777777" w:rsidR="00E05EB7" w:rsidRPr="00E05EB7" w:rsidRDefault="00E05EB7" w:rsidP="00E05EB7">
            <w:pPr>
              <w:widowControl w:val="0"/>
              <w:autoSpaceDE w:val="0"/>
              <w:autoSpaceDN w:val="0"/>
              <w:adjustRightInd w:val="0"/>
              <w:spacing w:after="0" w:line="240" w:lineRule="auto"/>
              <w:rPr>
                <w:rFonts w:eastAsia="Calibri" w:cstheme="minorHAnsi"/>
                <w:sz w:val="20"/>
                <w:szCs w:val="20"/>
                <w:lang w:val="ro-RO"/>
              </w:rPr>
            </w:pPr>
            <w:r w:rsidRPr="00E05EB7">
              <w:rPr>
                <w:rFonts w:eastAsia="Calibri" w:cstheme="minorHAnsi"/>
                <w:sz w:val="20"/>
                <w:szCs w:val="20"/>
                <w:lang w:val="ro-RO"/>
              </w:rPr>
              <w:t xml:space="preserve">Construirea și darea în operare a unei instalații de tratare mecano-biologică </w:t>
            </w:r>
          </w:p>
          <w:p w14:paraId="51C2583C" w14:textId="77777777" w:rsidR="00E05EB7" w:rsidRPr="00E05EB7" w:rsidRDefault="00E05EB7" w:rsidP="00E05EB7">
            <w:pPr>
              <w:widowControl w:val="0"/>
              <w:autoSpaceDE w:val="0"/>
              <w:autoSpaceDN w:val="0"/>
              <w:adjustRightInd w:val="0"/>
              <w:spacing w:after="0" w:line="240" w:lineRule="auto"/>
              <w:rPr>
                <w:rFonts w:eastAsia="Calibri" w:cstheme="minorHAnsi"/>
                <w:sz w:val="20"/>
                <w:szCs w:val="20"/>
                <w:lang w:val="ro-RO"/>
              </w:rPr>
            </w:pPr>
            <w:r w:rsidRPr="00E05EB7">
              <w:rPr>
                <w:rFonts w:eastAsia="Calibri" w:cstheme="minorHAnsi"/>
                <w:sz w:val="20"/>
                <w:szCs w:val="20"/>
                <w:lang w:val="ro-RO"/>
              </w:rPr>
              <w:t xml:space="preserve">Modificarea contractelor cu operatorii economici care asigură gestionarea deșeurilor stradale astfel încât deșeuri stradale a căror tratare este fezabilă din punct de vedere tehnic să fie predate spre tratare la instalațiile de tratare mecano-biologică sau incinerare cu valorificare energetică </w:t>
            </w:r>
            <w:r w:rsidRPr="00E05EB7">
              <w:rPr>
                <w:rFonts w:eastAsia="Calibri" w:cstheme="minorHAnsi"/>
                <w:sz w:val="20"/>
                <w:szCs w:val="20"/>
                <w:vertAlign w:val="superscript"/>
                <w:lang w:val="ro-RO"/>
              </w:rPr>
              <w:footnoteReference w:id="2"/>
            </w:r>
          </w:p>
        </w:tc>
      </w:tr>
      <w:tr w:rsidR="00E05EB7" w:rsidRPr="00E05EB7" w14:paraId="55E46E57" w14:textId="77777777" w:rsidTr="00752E5B">
        <w:trPr>
          <w:trHeight w:val="20"/>
          <w:jc w:val="center"/>
        </w:trPr>
        <w:tc>
          <w:tcPr>
            <w:tcW w:w="283" w:type="pct"/>
            <w:shd w:val="clear" w:color="auto" w:fill="auto"/>
          </w:tcPr>
          <w:p w14:paraId="05090C54"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t>6.</w:t>
            </w:r>
          </w:p>
        </w:tc>
        <w:tc>
          <w:tcPr>
            <w:tcW w:w="853" w:type="pct"/>
            <w:shd w:val="clear" w:color="auto" w:fill="auto"/>
          </w:tcPr>
          <w:p w14:paraId="472AB427" w14:textId="77777777" w:rsidR="00E05EB7" w:rsidRPr="00E05EB7" w:rsidRDefault="00E05EB7" w:rsidP="00E05EB7">
            <w:pPr>
              <w:widowControl w:val="0"/>
              <w:autoSpaceDE w:val="0"/>
              <w:autoSpaceDN w:val="0"/>
              <w:adjustRightInd w:val="0"/>
              <w:spacing w:after="0" w:line="240" w:lineRule="auto"/>
              <w:jc w:val="left"/>
              <w:rPr>
                <w:rFonts w:eastAsia="Times New Roman" w:cstheme="minorHAnsi"/>
                <w:bCs/>
                <w:sz w:val="20"/>
                <w:szCs w:val="20"/>
                <w:lang w:val="ro-RO"/>
              </w:rPr>
            </w:pPr>
            <w:r w:rsidRPr="00E05EB7">
              <w:rPr>
                <w:rFonts w:eastAsia="Times New Roman" w:cstheme="minorHAnsi"/>
                <w:bCs/>
                <w:sz w:val="20"/>
                <w:szCs w:val="20"/>
                <w:lang w:val="ro-RO"/>
              </w:rPr>
              <w:t>Creșterea gradului de valorificare energetică a deșeurilor municipale</w:t>
            </w:r>
            <w:r w:rsidRPr="00E05EB7">
              <w:rPr>
                <w:rFonts w:eastAsia="Times New Roman" w:cstheme="minorHAnsi"/>
                <w:bCs/>
                <w:sz w:val="20"/>
                <w:szCs w:val="20"/>
                <w:vertAlign w:val="superscript"/>
                <w:lang w:val="ro-RO"/>
              </w:rPr>
              <w:footnoteReference w:id="3"/>
            </w:r>
          </w:p>
          <w:p w14:paraId="4C4E1A81" w14:textId="77777777" w:rsidR="00E05EB7" w:rsidRPr="00E05EB7" w:rsidRDefault="00E05EB7" w:rsidP="00E05EB7">
            <w:pPr>
              <w:spacing w:after="0" w:line="240" w:lineRule="auto"/>
              <w:jc w:val="left"/>
              <w:rPr>
                <w:rFonts w:eastAsia="Calibri" w:cstheme="minorHAnsi"/>
                <w:sz w:val="20"/>
                <w:szCs w:val="20"/>
                <w:lang w:val="ro-RO"/>
              </w:rPr>
            </w:pPr>
          </w:p>
        </w:tc>
        <w:tc>
          <w:tcPr>
            <w:tcW w:w="1467" w:type="pct"/>
            <w:shd w:val="clear" w:color="auto" w:fill="auto"/>
          </w:tcPr>
          <w:p w14:paraId="6B5B94A3" w14:textId="77777777" w:rsidR="00E05EB7" w:rsidRPr="00E05EB7" w:rsidRDefault="00E05EB7" w:rsidP="00E05EB7">
            <w:pPr>
              <w:widowControl w:val="0"/>
              <w:autoSpaceDE w:val="0"/>
              <w:autoSpaceDN w:val="0"/>
              <w:adjustRightInd w:val="0"/>
              <w:spacing w:after="0" w:line="240" w:lineRule="auto"/>
              <w:ind w:hanging="1"/>
              <w:jc w:val="left"/>
              <w:rPr>
                <w:rFonts w:eastAsia="Times New Roman" w:cstheme="minorHAnsi"/>
                <w:bCs/>
                <w:sz w:val="20"/>
                <w:szCs w:val="20"/>
                <w:lang w:val="ro-RO"/>
              </w:rPr>
            </w:pPr>
            <w:r w:rsidRPr="00E05EB7">
              <w:rPr>
                <w:rFonts w:eastAsia="Times New Roman" w:cstheme="minorHAnsi"/>
                <w:bCs/>
                <w:sz w:val="20"/>
                <w:szCs w:val="20"/>
                <w:lang w:val="ro-RO"/>
              </w:rPr>
              <w:t>15 % din cantitatea totală de deșeuri municipale valorificate energetic</w:t>
            </w:r>
          </w:p>
          <w:p w14:paraId="33621FE3" w14:textId="77777777" w:rsidR="00E05EB7" w:rsidRPr="00E05EB7" w:rsidRDefault="00E05EB7" w:rsidP="00E05EB7">
            <w:pPr>
              <w:widowControl w:val="0"/>
              <w:autoSpaceDE w:val="0"/>
              <w:autoSpaceDN w:val="0"/>
              <w:adjustRightInd w:val="0"/>
              <w:spacing w:after="0" w:line="240" w:lineRule="auto"/>
              <w:jc w:val="left"/>
              <w:rPr>
                <w:rFonts w:eastAsia="Times New Roman" w:cstheme="minorHAnsi"/>
                <w:bCs/>
                <w:i/>
                <w:sz w:val="20"/>
                <w:szCs w:val="20"/>
                <w:lang w:val="ro-RO"/>
              </w:rPr>
            </w:pPr>
            <w:r w:rsidRPr="00E05EB7">
              <w:rPr>
                <w:rFonts w:eastAsia="Times New Roman" w:cstheme="minorHAnsi"/>
                <w:bCs/>
                <w:i/>
                <w:sz w:val="20"/>
                <w:szCs w:val="20"/>
                <w:lang w:val="ro-RO"/>
              </w:rPr>
              <w:t>Termen 2024</w:t>
            </w:r>
          </w:p>
        </w:tc>
        <w:tc>
          <w:tcPr>
            <w:tcW w:w="2397" w:type="pct"/>
            <w:shd w:val="clear" w:color="auto" w:fill="auto"/>
          </w:tcPr>
          <w:p w14:paraId="566E05E1" w14:textId="77777777" w:rsidR="00E05EB7" w:rsidRPr="00E05EB7" w:rsidRDefault="00E05EB7" w:rsidP="00E05EB7">
            <w:pPr>
              <w:widowControl w:val="0"/>
              <w:autoSpaceDE w:val="0"/>
              <w:autoSpaceDN w:val="0"/>
              <w:adjustRightInd w:val="0"/>
              <w:spacing w:after="0" w:line="240" w:lineRule="auto"/>
              <w:rPr>
                <w:rFonts w:eastAsia="Calibri" w:cstheme="minorHAnsi"/>
                <w:sz w:val="20"/>
                <w:szCs w:val="20"/>
                <w:lang w:val="ro-RO"/>
              </w:rPr>
            </w:pPr>
            <w:r w:rsidRPr="00E05EB7">
              <w:rPr>
                <w:rFonts w:eastAsia="Calibri" w:cstheme="minorHAnsi"/>
                <w:color w:val="000000"/>
                <w:sz w:val="20"/>
                <w:szCs w:val="20"/>
                <w:lang w:val="ro-RO"/>
              </w:rPr>
              <w:t>Acest obiectiv este prevăzut în Strategia Națională de Gestionare a Deșeurilor</w:t>
            </w:r>
          </w:p>
        </w:tc>
      </w:tr>
      <w:tr w:rsidR="00E05EB7" w:rsidRPr="00E05EB7" w14:paraId="1581D034" w14:textId="77777777" w:rsidTr="00752E5B">
        <w:trPr>
          <w:trHeight w:val="20"/>
          <w:jc w:val="center"/>
        </w:trPr>
        <w:tc>
          <w:tcPr>
            <w:tcW w:w="283" w:type="pct"/>
            <w:shd w:val="clear" w:color="auto" w:fill="auto"/>
          </w:tcPr>
          <w:p w14:paraId="3769E522"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t>7.</w:t>
            </w:r>
          </w:p>
        </w:tc>
        <w:tc>
          <w:tcPr>
            <w:tcW w:w="853" w:type="pct"/>
            <w:shd w:val="clear" w:color="auto" w:fill="auto"/>
          </w:tcPr>
          <w:p w14:paraId="748827E8" w14:textId="77777777" w:rsidR="00E05EB7" w:rsidRPr="00E05EB7" w:rsidRDefault="00E05EB7" w:rsidP="00E05EB7">
            <w:pPr>
              <w:widowControl w:val="0"/>
              <w:autoSpaceDE w:val="0"/>
              <w:autoSpaceDN w:val="0"/>
              <w:adjustRightInd w:val="0"/>
              <w:spacing w:after="0" w:line="240" w:lineRule="auto"/>
              <w:jc w:val="left"/>
              <w:rPr>
                <w:rFonts w:eastAsia="Times New Roman" w:cstheme="minorHAnsi"/>
                <w:bCs/>
                <w:sz w:val="20"/>
                <w:szCs w:val="20"/>
                <w:lang w:val="ro-RO"/>
              </w:rPr>
            </w:pPr>
            <w:r w:rsidRPr="00E05EB7">
              <w:rPr>
                <w:rFonts w:eastAsia="Times New Roman" w:cstheme="minorHAnsi"/>
                <w:bCs/>
                <w:color w:val="000000"/>
                <w:sz w:val="20"/>
                <w:szCs w:val="20"/>
                <w:lang w:val="ro-RO"/>
              </w:rPr>
              <w:t>Asigurarea capacității de depozitare a întregii cantități de deșeuri care nu pot fi valorificate</w:t>
            </w:r>
          </w:p>
        </w:tc>
        <w:tc>
          <w:tcPr>
            <w:tcW w:w="1467" w:type="pct"/>
            <w:shd w:val="clear" w:color="auto" w:fill="auto"/>
          </w:tcPr>
          <w:p w14:paraId="266FF854" w14:textId="77777777" w:rsidR="00E05EB7" w:rsidRPr="00E05EB7" w:rsidRDefault="00E05EB7" w:rsidP="00E05EB7">
            <w:pPr>
              <w:autoSpaceDE w:val="0"/>
              <w:autoSpaceDN w:val="0"/>
              <w:adjustRightInd w:val="0"/>
              <w:spacing w:after="0" w:line="240" w:lineRule="auto"/>
              <w:jc w:val="left"/>
              <w:rPr>
                <w:rFonts w:eastAsia="Calibri" w:cstheme="minorHAnsi"/>
                <w:i/>
                <w:color w:val="000000"/>
                <w:sz w:val="20"/>
                <w:szCs w:val="20"/>
                <w:lang w:val="ro-RO"/>
              </w:rPr>
            </w:pPr>
            <w:r w:rsidRPr="00E05EB7">
              <w:rPr>
                <w:rFonts w:eastAsia="Calibri" w:cstheme="minorHAnsi"/>
                <w:i/>
                <w:color w:val="000000"/>
                <w:sz w:val="20"/>
                <w:szCs w:val="20"/>
                <w:lang w:val="ro-RO"/>
              </w:rPr>
              <w:t>Termen: Permanent</w:t>
            </w:r>
          </w:p>
        </w:tc>
        <w:tc>
          <w:tcPr>
            <w:tcW w:w="2397" w:type="pct"/>
            <w:shd w:val="clear" w:color="auto" w:fill="auto"/>
          </w:tcPr>
          <w:p w14:paraId="30966A89" w14:textId="77777777" w:rsidR="00E05EB7" w:rsidRPr="00E05EB7" w:rsidRDefault="00E05EB7" w:rsidP="00E05EB7">
            <w:pPr>
              <w:autoSpaceDE w:val="0"/>
              <w:autoSpaceDN w:val="0"/>
              <w:adjustRightInd w:val="0"/>
              <w:spacing w:after="0" w:line="240" w:lineRule="auto"/>
              <w:rPr>
                <w:rFonts w:eastAsia="Calibri" w:cstheme="minorHAnsi"/>
                <w:color w:val="000000"/>
                <w:sz w:val="20"/>
                <w:szCs w:val="20"/>
                <w:lang w:val="ro-RO"/>
              </w:rPr>
            </w:pPr>
            <w:r w:rsidRPr="00E05EB7">
              <w:rPr>
                <w:rFonts w:eastAsia="Calibri" w:cstheme="minorHAnsi"/>
                <w:color w:val="000000"/>
                <w:sz w:val="20"/>
                <w:szCs w:val="20"/>
                <w:lang w:val="ro-RO"/>
              </w:rPr>
              <w:t>Acest obiectiv este prevăzut în HG nr. 349/2005 și PNGD</w:t>
            </w:r>
          </w:p>
        </w:tc>
      </w:tr>
      <w:tr w:rsidR="00E05EB7" w:rsidRPr="00E05EB7" w14:paraId="6C060BE5" w14:textId="77777777" w:rsidTr="00752E5B">
        <w:trPr>
          <w:trHeight w:val="20"/>
          <w:jc w:val="center"/>
        </w:trPr>
        <w:tc>
          <w:tcPr>
            <w:tcW w:w="283" w:type="pct"/>
            <w:shd w:val="clear" w:color="auto" w:fill="auto"/>
          </w:tcPr>
          <w:p w14:paraId="301D2AD7"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t>8.</w:t>
            </w:r>
          </w:p>
        </w:tc>
        <w:tc>
          <w:tcPr>
            <w:tcW w:w="853" w:type="pct"/>
            <w:shd w:val="clear" w:color="auto" w:fill="auto"/>
          </w:tcPr>
          <w:p w14:paraId="6A014CAD" w14:textId="77777777" w:rsidR="00E05EB7" w:rsidRPr="00E05EB7" w:rsidRDefault="00E05EB7" w:rsidP="00E05EB7">
            <w:pPr>
              <w:autoSpaceDE w:val="0"/>
              <w:autoSpaceDN w:val="0"/>
              <w:adjustRightInd w:val="0"/>
              <w:spacing w:after="0" w:line="240" w:lineRule="auto"/>
              <w:jc w:val="left"/>
              <w:rPr>
                <w:rFonts w:eastAsia="Calibri" w:cstheme="minorHAnsi"/>
                <w:color w:val="000000"/>
                <w:sz w:val="20"/>
                <w:szCs w:val="20"/>
                <w:lang w:val="ro-RO"/>
              </w:rPr>
            </w:pPr>
            <w:r w:rsidRPr="00E05EB7">
              <w:rPr>
                <w:rFonts w:eastAsia="Calibri" w:cstheme="minorHAnsi"/>
                <w:color w:val="000000"/>
                <w:sz w:val="20"/>
                <w:szCs w:val="20"/>
                <w:lang w:val="ro-RO"/>
              </w:rPr>
              <w:t>Depozitarea deșeurilor numai în depozite conforme</w:t>
            </w:r>
          </w:p>
        </w:tc>
        <w:tc>
          <w:tcPr>
            <w:tcW w:w="1467" w:type="pct"/>
            <w:shd w:val="clear" w:color="auto" w:fill="auto"/>
          </w:tcPr>
          <w:p w14:paraId="4EE76921" w14:textId="77777777" w:rsidR="00E05EB7" w:rsidRPr="00E05EB7" w:rsidRDefault="00E05EB7" w:rsidP="00E05EB7">
            <w:pPr>
              <w:autoSpaceDE w:val="0"/>
              <w:autoSpaceDN w:val="0"/>
              <w:adjustRightInd w:val="0"/>
              <w:spacing w:after="0" w:line="240" w:lineRule="auto"/>
              <w:jc w:val="left"/>
              <w:rPr>
                <w:rFonts w:eastAsia="Calibri" w:cstheme="minorHAnsi"/>
                <w:i/>
                <w:color w:val="000000"/>
                <w:sz w:val="20"/>
                <w:szCs w:val="20"/>
                <w:lang w:val="ro-RO"/>
              </w:rPr>
            </w:pPr>
            <w:r w:rsidRPr="00E05EB7">
              <w:rPr>
                <w:rFonts w:eastAsia="Calibri" w:cstheme="minorHAnsi"/>
                <w:i/>
                <w:color w:val="000000"/>
                <w:sz w:val="20"/>
                <w:szCs w:val="20"/>
                <w:lang w:val="ro-RO"/>
              </w:rPr>
              <w:t>Termen: începând cu iulie 2017</w:t>
            </w:r>
          </w:p>
        </w:tc>
        <w:tc>
          <w:tcPr>
            <w:tcW w:w="2397" w:type="pct"/>
            <w:shd w:val="clear" w:color="auto" w:fill="auto"/>
          </w:tcPr>
          <w:p w14:paraId="1EB9007D" w14:textId="77777777" w:rsidR="00E05EB7" w:rsidRPr="00E05EB7" w:rsidRDefault="00E05EB7" w:rsidP="00E05EB7">
            <w:pPr>
              <w:widowControl w:val="0"/>
              <w:autoSpaceDE w:val="0"/>
              <w:autoSpaceDN w:val="0"/>
              <w:adjustRightInd w:val="0"/>
              <w:spacing w:after="0" w:line="240" w:lineRule="auto"/>
              <w:rPr>
                <w:rFonts w:eastAsia="Times New Roman" w:cstheme="minorHAnsi"/>
                <w:bCs/>
                <w:sz w:val="20"/>
                <w:szCs w:val="20"/>
                <w:lang w:val="ro-RO"/>
              </w:rPr>
            </w:pPr>
            <w:r w:rsidRPr="00E05EB7">
              <w:rPr>
                <w:rFonts w:eastAsia="Times New Roman" w:cstheme="minorHAnsi"/>
                <w:bCs/>
                <w:sz w:val="20"/>
                <w:szCs w:val="20"/>
                <w:lang w:val="ro-RO"/>
              </w:rPr>
              <w:t xml:space="preserve">Construirea de depozite conforme dacă nu există capacități suficiente de depozitare sau extinderea capacităților de depozitare existente </w:t>
            </w:r>
            <w:r w:rsidRPr="00E05EB7">
              <w:rPr>
                <w:rFonts w:eastAsia="Times New Roman" w:cstheme="minorHAnsi"/>
                <w:bCs/>
                <w:sz w:val="20"/>
                <w:szCs w:val="20"/>
                <w:vertAlign w:val="superscript"/>
                <w:lang w:val="ro-RO"/>
              </w:rPr>
              <w:footnoteReference w:id="4"/>
            </w:r>
          </w:p>
          <w:p w14:paraId="3A548BA9" w14:textId="77777777" w:rsidR="00E05EB7" w:rsidRPr="00E05EB7" w:rsidRDefault="00E05EB7" w:rsidP="00E05EB7">
            <w:pPr>
              <w:widowControl w:val="0"/>
              <w:autoSpaceDE w:val="0"/>
              <w:autoSpaceDN w:val="0"/>
              <w:adjustRightInd w:val="0"/>
              <w:spacing w:after="0" w:line="240" w:lineRule="auto"/>
              <w:rPr>
                <w:rFonts w:eastAsia="Times New Roman" w:cstheme="minorHAnsi"/>
                <w:bCs/>
                <w:sz w:val="20"/>
                <w:szCs w:val="20"/>
                <w:lang w:val="ro-RO"/>
              </w:rPr>
            </w:pPr>
            <w:r w:rsidRPr="00E05EB7">
              <w:rPr>
                <w:rFonts w:eastAsia="Times New Roman" w:cstheme="minorHAnsi"/>
                <w:bCs/>
                <w:sz w:val="20"/>
                <w:szCs w:val="20"/>
                <w:lang w:val="ro-RO"/>
              </w:rPr>
              <w:t>Închiderea celulelor pe măsura epuizării capacității și asigurarea monitorizării</w:t>
            </w:r>
          </w:p>
          <w:p w14:paraId="587E9A79" w14:textId="77777777" w:rsidR="00E05EB7" w:rsidRPr="00E05EB7" w:rsidRDefault="00E05EB7" w:rsidP="00E05EB7">
            <w:pPr>
              <w:widowControl w:val="0"/>
              <w:autoSpaceDE w:val="0"/>
              <w:autoSpaceDN w:val="0"/>
              <w:adjustRightInd w:val="0"/>
              <w:spacing w:after="0" w:line="240" w:lineRule="auto"/>
              <w:rPr>
                <w:rFonts w:eastAsia="Times New Roman" w:cstheme="minorHAnsi"/>
                <w:bCs/>
                <w:sz w:val="20"/>
                <w:szCs w:val="20"/>
                <w:lang w:val="ro-RO"/>
              </w:rPr>
            </w:pPr>
            <w:r w:rsidRPr="00E05EB7">
              <w:rPr>
                <w:rFonts w:eastAsia="Times New Roman" w:cstheme="minorHAnsi"/>
                <w:bCs/>
                <w:sz w:val="20"/>
                <w:szCs w:val="20"/>
                <w:lang w:val="ro-RO"/>
              </w:rPr>
              <w:t>Închiderea tuturor depozitelor neconforme, inclusiv a celor pentru care s-a realizat doar închidere intermediară</w:t>
            </w:r>
          </w:p>
          <w:p w14:paraId="0BF90A1F" w14:textId="77777777" w:rsidR="00E05EB7" w:rsidRPr="00E05EB7" w:rsidRDefault="00E05EB7" w:rsidP="00E05EB7">
            <w:pPr>
              <w:widowControl w:val="0"/>
              <w:autoSpaceDE w:val="0"/>
              <w:autoSpaceDN w:val="0"/>
              <w:adjustRightInd w:val="0"/>
              <w:spacing w:after="0" w:line="240" w:lineRule="auto"/>
              <w:ind w:hanging="142"/>
              <w:rPr>
                <w:rFonts w:eastAsia="Times New Roman" w:cstheme="minorHAnsi"/>
                <w:bCs/>
                <w:sz w:val="20"/>
                <w:szCs w:val="20"/>
                <w:lang w:val="ro-RO"/>
              </w:rPr>
            </w:pPr>
          </w:p>
        </w:tc>
      </w:tr>
      <w:tr w:rsidR="00E05EB7" w:rsidRPr="00E05EB7" w14:paraId="7110A339" w14:textId="77777777" w:rsidTr="00752E5B">
        <w:trPr>
          <w:trHeight w:val="20"/>
          <w:jc w:val="center"/>
        </w:trPr>
        <w:tc>
          <w:tcPr>
            <w:tcW w:w="283" w:type="pct"/>
            <w:shd w:val="clear" w:color="auto" w:fill="auto"/>
          </w:tcPr>
          <w:p w14:paraId="3F0338B7"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t>9.</w:t>
            </w:r>
          </w:p>
        </w:tc>
        <w:tc>
          <w:tcPr>
            <w:tcW w:w="853" w:type="pct"/>
            <w:shd w:val="clear" w:color="auto" w:fill="auto"/>
          </w:tcPr>
          <w:p w14:paraId="79A3AD4D" w14:textId="77777777" w:rsidR="00E05EB7" w:rsidRPr="00E05EB7" w:rsidRDefault="00E05EB7" w:rsidP="00E05EB7">
            <w:pPr>
              <w:widowControl w:val="0"/>
              <w:autoSpaceDE w:val="0"/>
              <w:autoSpaceDN w:val="0"/>
              <w:adjustRightInd w:val="0"/>
              <w:spacing w:after="0" w:line="240" w:lineRule="auto"/>
              <w:ind w:hanging="37"/>
              <w:jc w:val="left"/>
              <w:rPr>
                <w:rFonts w:eastAsia="Times New Roman" w:cstheme="minorHAnsi"/>
                <w:bCs/>
                <w:sz w:val="20"/>
                <w:szCs w:val="20"/>
                <w:lang w:val="ro-RO"/>
              </w:rPr>
            </w:pPr>
            <w:r w:rsidRPr="00E05EB7">
              <w:rPr>
                <w:rFonts w:eastAsia="Times New Roman" w:cstheme="minorHAnsi"/>
                <w:bCs/>
                <w:sz w:val="20"/>
                <w:szCs w:val="20"/>
                <w:lang w:val="ro-RO"/>
              </w:rPr>
              <w:t xml:space="preserve">Colectarea separată și tratarea corespunzătoare a </w:t>
            </w:r>
            <w:r w:rsidRPr="00E05EB7">
              <w:rPr>
                <w:rFonts w:eastAsia="Times New Roman" w:cstheme="minorHAnsi"/>
                <w:bCs/>
                <w:sz w:val="20"/>
                <w:szCs w:val="20"/>
                <w:lang w:val="ro-RO"/>
              </w:rPr>
              <w:lastRenderedPageBreak/>
              <w:t>deșeurilor periculoase menajere</w:t>
            </w:r>
          </w:p>
          <w:p w14:paraId="173C6799" w14:textId="77777777" w:rsidR="00E05EB7" w:rsidRPr="00E05EB7" w:rsidRDefault="00E05EB7" w:rsidP="00E05EB7">
            <w:pPr>
              <w:autoSpaceDE w:val="0"/>
              <w:autoSpaceDN w:val="0"/>
              <w:adjustRightInd w:val="0"/>
              <w:spacing w:after="0" w:line="240" w:lineRule="auto"/>
              <w:jc w:val="left"/>
              <w:rPr>
                <w:rFonts w:eastAsia="Calibri" w:cstheme="minorHAnsi"/>
                <w:color w:val="000000"/>
                <w:sz w:val="20"/>
                <w:szCs w:val="20"/>
                <w:lang w:val="ro-RO"/>
              </w:rPr>
            </w:pPr>
          </w:p>
        </w:tc>
        <w:tc>
          <w:tcPr>
            <w:tcW w:w="1467" w:type="pct"/>
            <w:shd w:val="clear" w:color="auto" w:fill="auto"/>
          </w:tcPr>
          <w:p w14:paraId="035F1F8B" w14:textId="77777777" w:rsidR="00E05EB7" w:rsidRPr="00E05EB7" w:rsidRDefault="00E05EB7" w:rsidP="00E05EB7">
            <w:pPr>
              <w:autoSpaceDE w:val="0"/>
              <w:autoSpaceDN w:val="0"/>
              <w:adjustRightInd w:val="0"/>
              <w:spacing w:after="0" w:line="240" w:lineRule="auto"/>
              <w:jc w:val="left"/>
              <w:rPr>
                <w:rFonts w:eastAsia="Calibri" w:cstheme="minorHAnsi"/>
                <w:i/>
                <w:color w:val="000000"/>
                <w:sz w:val="20"/>
                <w:szCs w:val="20"/>
                <w:lang w:val="ro-RO"/>
              </w:rPr>
            </w:pPr>
            <w:r w:rsidRPr="00E05EB7">
              <w:rPr>
                <w:rFonts w:eastAsia="Calibri" w:cstheme="minorHAnsi"/>
                <w:i/>
                <w:color w:val="000000"/>
                <w:sz w:val="20"/>
                <w:szCs w:val="20"/>
                <w:lang w:val="ro-RO"/>
              </w:rPr>
              <w:lastRenderedPageBreak/>
              <w:t>Termen: permanent începând cu 2020</w:t>
            </w:r>
          </w:p>
        </w:tc>
        <w:tc>
          <w:tcPr>
            <w:tcW w:w="2397" w:type="pct"/>
            <w:shd w:val="clear" w:color="auto" w:fill="auto"/>
          </w:tcPr>
          <w:p w14:paraId="7349CB7E" w14:textId="77777777" w:rsidR="00E05EB7" w:rsidRPr="00E05EB7" w:rsidRDefault="00E05EB7" w:rsidP="00E05EB7">
            <w:pPr>
              <w:widowControl w:val="0"/>
              <w:autoSpaceDE w:val="0"/>
              <w:autoSpaceDN w:val="0"/>
              <w:adjustRightInd w:val="0"/>
              <w:spacing w:after="0" w:line="240" w:lineRule="auto"/>
              <w:ind w:hanging="1"/>
              <w:rPr>
                <w:rFonts w:eastAsia="Times New Roman" w:cstheme="minorHAnsi"/>
                <w:bCs/>
                <w:sz w:val="20"/>
                <w:szCs w:val="20"/>
                <w:lang w:val="ro-RO"/>
              </w:rPr>
            </w:pPr>
            <w:r w:rsidRPr="00E05EB7">
              <w:rPr>
                <w:rFonts w:eastAsia="Times New Roman" w:cstheme="minorHAnsi"/>
                <w:bCs/>
                <w:sz w:val="20"/>
                <w:szCs w:val="20"/>
                <w:lang w:val="ro-RO"/>
              </w:rPr>
              <w:t xml:space="preserve">Includerea în toate contractele de delegare a activității de colectare și transport a obligațiilor privind colectarea separată, stocarea temporară și asigurarea eliminării </w:t>
            </w:r>
            <w:r w:rsidRPr="00E05EB7">
              <w:rPr>
                <w:rFonts w:eastAsia="Times New Roman" w:cstheme="minorHAnsi"/>
                <w:bCs/>
                <w:sz w:val="20"/>
                <w:szCs w:val="20"/>
                <w:lang w:val="ro-RO"/>
              </w:rPr>
              <w:lastRenderedPageBreak/>
              <w:t>deșeurilor periculoase menajere. Construirea și operarea de centre de colectare pentru fluxurile speciale de deșeuri (deșeuri periculoase menajere, deșeuri voluminoase, deșeuri din construcții și demolări de la populație, deșeuri verzi etc.), cel puțin câte unul în fiecare oraș</w:t>
            </w:r>
          </w:p>
        </w:tc>
      </w:tr>
      <w:tr w:rsidR="00E05EB7" w:rsidRPr="00E05EB7" w14:paraId="29CD9337" w14:textId="77777777" w:rsidTr="00752E5B">
        <w:trPr>
          <w:trHeight w:val="20"/>
          <w:jc w:val="center"/>
        </w:trPr>
        <w:tc>
          <w:tcPr>
            <w:tcW w:w="283" w:type="pct"/>
            <w:shd w:val="clear" w:color="auto" w:fill="auto"/>
          </w:tcPr>
          <w:p w14:paraId="2652A4B0"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lastRenderedPageBreak/>
              <w:t>10.</w:t>
            </w:r>
          </w:p>
        </w:tc>
        <w:tc>
          <w:tcPr>
            <w:tcW w:w="853" w:type="pct"/>
            <w:shd w:val="clear" w:color="auto" w:fill="auto"/>
          </w:tcPr>
          <w:p w14:paraId="4B84CBD4" w14:textId="77777777" w:rsidR="00E05EB7" w:rsidRPr="00E05EB7" w:rsidRDefault="00E05EB7" w:rsidP="00E05EB7">
            <w:pPr>
              <w:widowControl w:val="0"/>
              <w:autoSpaceDE w:val="0"/>
              <w:autoSpaceDN w:val="0"/>
              <w:adjustRightInd w:val="0"/>
              <w:spacing w:after="0" w:line="240" w:lineRule="auto"/>
              <w:ind w:hanging="36"/>
              <w:jc w:val="left"/>
              <w:rPr>
                <w:rFonts w:eastAsia="Times New Roman" w:cstheme="minorHAnsi"/>
                <w:bCs/>
                <w:sz w:val="20"/>
                <w:szCs w:val="20"/>
                <w:lang w:val="ro-RO"/>
              </w:rPr>
            </w:pPr>
            <w:r w:rsidRPr="00E05EB7">
              <w:rPr>
                <w:rFonts w:eastAsia="Times New Roman" w:cstheme="minorHAnsi"/>
                <w:bCs/>
                <w:sz w:val="20"/>
                <w:szCs w:val="20"/>
                <w:lang w:val="ro-RO"/>
              </w:rPr>
              <w:t>Colectarea separată, pregatirea pentru reutilizare sau, dupa caz, tratarea corespunzătoare deșeurilor voluminoase</w:t>
            </w:r>
          </w:p>
        </w:tc>
        <w:tc>
          <w:tcPr>
            <w:tcW w:w="1467" w:type="pct"/>
            <w:shd w:val="clear" w:color="auto" w:fill="auto"/>
          </w:tcPr>
          <w:p w14:paraId="408C6054" w14:textId="77777777" w:rsidR="00E05EB7" w:rsidRPr="00E05EB7" w:rsidRDefault="00E05EB7" w:rsidP="00E05EB7">
            <w:pPr>
              <w:autoSpaceDE w:val="0"/>
              <w:autoSpaceDN w:val="0"/>
              <w:adjustRightInd w:val="0"/>
              <w:spacing w:after="0" w:line="240" w:lineRule="auto"/>
              <w:jc w:val="left"/>
              <w:rPr>
                <w:rFonts w:eastAsia="Calibri" w:cstheme="minorHAnsi"/>
                <w:i/>
                <w:color w:val="000000"/>
                <w:sz w:val="20"/>
                <w:szCs w:val="20"/>
                <w:lang w:val="ro-RO"/>
              </w:rPr>
            </w:pPr>
            <w:r w:rsidRPr="00E05EB7">
              <w:rPr>
                <w:rFonts w:eastAsia="Calibri" w:cstheme="minorHAnsi"/>
                <w:i/>
                <w:color w:val="000000"/>
                <w:sz w:val="20"/>
                <w:szCs w:val="20"/>
                <w:lang w:val="ro-RO"/>
              </w:rPr>
              <w:t>Termen: permanent</w:t>
            </w:r>
          </w:p>
        </w:tc>
        <w:tc>
          <w:tcPr>
            <w:tcW w:w="2397" w:type="pct"/>
            <w:shd w:val="clear" w:color="auto" w:fill="auto"/>
          </w:tcPr>
          <w:p w14:paraId="645847F6" w14:textId="77777777" w:rsidR="00E05EB7" w:rsidRPr="00E05EB7" w:rsidRDefault="00E05EB7" w:rsidP="00E05EB7">
            <w:pPr>
              <w:widowControl w:val="0"/>
              <w:autoSpaceDE w:val="0"/>
              <w:autoSpaceDN w:val="0"/>
              <w:adjustRightInd w:val="0"/>
              <w:spacing w:after="0" w:line="240" w:lineRule="auto"/>
              <w:ind w:hanging="1"/>
              <w:rPr>
                <w:rFonts w:eastAsia="Times New Roman" w:cstheme="minorHAnsi"/>
                <w:bCs/>
                <w:sz w:val="20"/>
                <w:szCs w:val="20"/>
                <w:lang w:val="ro-RO"/>
              </w:rPr>
            </w:pPr>
            <w:r w:rsidRPr="00E05EB7">
              <w:rPr>
                <w:rFonts w:eastAsia="Times New Roman" w:cstheme="minorHAnsi"/>
                <w:bCs/>
                <w:sz w:val="20"/>
                <w:szCs w:val="20"/>
                <w:lang w:val="ro-RO"/>
              </w:rPr>
              <w:t>Includerea în toate contractele de delegare a activității de colectare și transport a obligațiilor privind colectarea separată, stocarea temporară și asigurarea pregătirii pentru reutilizare și a valorificării deșeurilor voluminoase</w:t>
            </w:r>
          </w:p>
        </w:tc>
      </w:tr>
      <w:tr w:rsidR="00E05EB7" w:rsidRPr="00E05EB7" w14:paraId="23EFBFFC" w14:textId="77777777" w:rsidTr="00752E5B">
        <w:trPr>
          <w:trHeight w:val="20"/>
          <w:jc w:val="center"/>
        </w:trPr>
        <w:tc>
          <w:tcPr>
            <w:tcW w:w="283" w:type="pct"/>
            <w:shd w:val="clear" w:color="auto" w:fill="auto"/>
          </w:tcPr>
          <w:p w14:paraId="4E957F91"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t>11.</w:t>
            </w:r>
          </w:p>
        </w:tc>
        <w:tc>
          <w:tcPr>
            <w:tcW w:w="853" w:type="pct"/>
            <w:shd w:val="clear" w:color="auto" w:fill="auto"/>
          </w:tcPr>
          <w:p w14:paraId="584BCEAB" w14:textId="77777777" w:rsidR="00E05EB7" w:rsidRPr="00E05EB7" w:rsidRDefault="00E05EB7" w:rsidP="00E05EB7">
            <w:pPr>
              <w:widowControl w:val="0"/>
              <w:autoSpaceDE w:val="0"/>
              <w:autoSpaceDN w:val="0"/>
              <w:adjustRightInd w:val="0"/>
              <w:spacing w:after="0" w:line="240" w:lineRule="auto"/>
              <w:jc w:val="left"/>
              <w:rPr>
                <w:rFonts w:eastAsia="Times New Roman" w:cstheme="minorHAnsi"/>
                <w:bCs/>
                <w:sz w:val="20"/>
                <w:szCs w:val="20"/>
                <w:lang w:val="ro-RO"/>
              </w:rPr>
            </w:pPr>
            <w:r w:rsidRPr="00E05EB7">
              <w:rPr>
                <w:rFonts w:eastAsia="Times New Roman" w:cstheme="minorHAnsi"/>
                <w:bCs/>
                <w:sz w:val="20"/>
                <w:szCs w:val="20"/>
                <w:lang w:val="ro-RO"/>
              </w:rPr>
              <w:t>Încurajarea utilizării în agricultură a materialelor rezultate de la tratarea biodeșeurilor (compostare și digestie anaerobă)</w:t>
            </w:r>
          </w:p>
        </w:tc>
        <w:tc>
          <w:tcPr>
            <w:tcW w:w="1467" w:type="pct"/>
            <w:shd w:val="clear" w:color="auto" w:fill="auto"/>
          </w:tcPr>
          <w:p w14:paraId="6F444CA9" w14:textId="77777777" w:rsidR="00E05EB7" w:rsidRPr="00E05EB7" w:rsidRDefault="00E05EB7" w:rsidP="00E05EB7">
            <w:pPr>
              <w:autoSpaceDE w:val="0"/>
              <w:autoSpaceDN w:val="0"/>
              <w:adjustRightInd w:val="0"/>
              <w:spacing w:after="0" w:line="240" w:lineRule="auto"/>
              <w:jc w:val="left"/>
              <w:rPr>
                <w:rFonts w:eastAsia="Calibri" w:cstheme="minorHAnsi"/>
                <w:i/>
                <w:color w:val="000000"/>
                <w:sz w:val="20"/>
                <w:szCs w:val="20"/>
                <w:lang w:val="ro-RO"/>
              </w:rPr>
            </w:pPr>
            <w:r w:rsidRPr="00E05EB7">
              <w:rPr>
                <w:rFonts w:eastAsia="Calibri" w:cstheme="minorHAnsi"/>
                <w:i/>
                <w:color w:val="000000"/>
                <w:sz w:val="20"/>
                <w:szCs w:val="20"/>
                <w:lang w:val="ro-RO"/>
              </w:rPr>
              <w:t>Termen: permanent</w:t>
            </w:r>
          </w:p>
        </w:tc>
        <w:tc>
          <w:tcPr>
            <w:tcW w:w="2397" w:type="pct"/>
            <w:shd w:val="clear" w:color="auto" w:fill="auto"/>
          </w:tcPr>
          <w:p w14:paraId="2A3DE7BB" w14:textId="77777777" w:rsidR="00E05EB7" w:rsidRPr="00E05EB7" w:rsidRDefault="00E05EB7" w:rsidP="00E05EB7">
            <w:pPr>
              <w:widowControl w:val="0"/>
              <w:autoSpaceDE w:val="0"/>
              <w:autoSpaceDN w:val="0"/>
              <w:adjustRightInd w:val="0"/>
              <w:spacing w:after="0" w:line="240" w:lineRule="auto"/>
              <w:ind w:hanging="1"/>
              <w:rPr>
                <w:rFonts w:eastAsia="Times New Roman" w:cstheme="minorHAnsi"/>
                <w:bCs/>
                <w:sz w:val="20"/>
                <w:szCs w:val="20"/>
                <w:lang w:val="ro-RO"/>
              </w:rPr>
            </w:pPr>
            <w:r w:rsidRPr="00E05EB7">
              <w:rPr>
                <w:rFonts w:eastAsia="Times New Roman" w:cstheme="minorHAnsi"/>
                <w:bCs/>
                <w:sz w:val="20"/>
                <w:szCs w:val="20"/>
                <w:lang w:val="ro-RO"/>
              </w:rPr>
              <w:t xml:space="preserve">Realizarea de campanii de informare și conștientizare la nivel județean prin difuzarea de mesaje de interes public privind încurajarea utilizării în agricultură a compostului și digestatului (anual, cel puțin o campanie la nivel județean) </w:t>
            </w:r>
            <w:r w:rsidRPr="00E05EB7">
              <w:rPr>
                <w:rFonts w:eastAsia="Times New Roman" w:cstheme="minorHAnsi"/>
                <w:bCs/>
                <w:sz w:val="20"/>
                <w:szCs w:val="20"/>
                <w:vertAlign w:val="superscript"/>
                <w:lang w:val="ro-RO"/>
              </w:rPr>
              <w:footnoteReference w:id="5"/>
            </w:r>
          </w:p>
        </w:tc>
      </w:tr>
      <w:tr w:rsidR="00E05EB7" w:rsidRPr="00E05EB7" w14:paraId="68337F36" w14:textId="77777777" w:rsidTr="00752E5B">
        <w:trPr>
          <w:trHeight w:val="20"/>
          <w:jc w:val="center"/>
        </w:trPr>
        <w:tc>
          <w:tcPr>
            <w:tcW w:w="283" w:type="pct"/>
            <w:shd w:val="clear" w:color="auto" w:fill="auto"/>
          </w:tcPr>
          <w:p w14:paraId="3FA4F23A"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t>12.</w:t>
            </w:r>
          </w:p>
        </w:tc>
        <w:tc>
          <w:tcPr>
            <w:tcW w:w="853" w:type="pct"/>
            <w:shd w:val="clear" w:color="auto" w:fill="auto"/>
          </w:tcPr>
          <w:p w14:paraId="35ED6015" w14:textId="77777777" w:rsidR="00E05EB7" w:rsidRPr="00E05EB7" w:rsidRDefault="00E05EB7" w:rsidP="00E05EB7">
            <w:pPr>
              <w:autoSpaceDE w:val="0"/>
              <w:autoSpaceDN w:val="0"/>
              <w:adjustRightInd w:val="0"/>
              <w:spacing w:after="0" w:line="240" w:lineRule="auto"/>
              <w:jc w:val="left"/>
              <w:rPr>
                <w:rFonts w:eastAsia="Calibri" w:cstheme="minorHAnsi"/>
                <w:color w:val="000000"/>
                <w:sz w:val="20"/>
                <w:szCs w:val="20"/>
                <w:lang w:val="ro-RO"/>
              </w:rPr>
            </w:pPr>
            <w:r w:rsidRPr="00E05EB7">
              <w:rPr>
                <w:rFonts w:eastAsia="Calibri" w:cstheme="minorHAnsi"/>
                <w:color w:val="000000"/>
                <w:sz w:val="20"/>
                <w:szCs w:val="20"/>
                <w:lang w:val="ro-RO"/>
              </w:rPr>
              <w:t>Colectarea separată (de la populație și agenți economici) și valorificarea uleiului uzat alimentar</w:t>
            </w:r>
          </w:p>
        </w:tc>
        <w:tc>
          <w:tcPr>
            <w:tcW w:w="1467" w:type="pct"/>
            <w:shd w:val="clear" w:color="auto" w:fill="auto"/>
          </w:tcPr>
          <w:p w14:paraId="6E8BC444" w14:textId="77777777" w:rsidR="00E05EB7" w:rsidRPr="00E05EB7" w:rsidRDefault="00E05EB7" w:rsidP="00E05EB7">
            <w:pPr>
              <w:autoSpaceDE w:val="0"/>
              <w:autoSpaceDN w:val="0"/>
              <w:adjustRightInd w:val="0"/>
              <w:spacing w:after="0" w:line="240" w:lineRule="auto"/>
              <w:jc w:val="left"/>
              <w:rPr>
                <w:rFonts w:eastAsia="Calibri" w:cstheme="minorHAnsi"/>
                <w:i/>
                <w:color w:val="000000"/>
                <w:sz w:val="20"/>
                <w:szCs w:val="20"/>
                <w:lang w:val="ro-RO"/>
              </w:rPr>
            </w:pPr>
            <w:r w:rsidRPr="00E05EB7">
              <w:rPr>
                <w:rFonts w:eastAsia="Calibri" w:cstheme="minorHAnsi"/>
                <w:i/>
                <w:color w:val="000000"/>
                <w:sz w:val="20"/>
                <w:szCs w:val="20"/>
                <w:lang w:val="ro-RO"/>
              </w:rPr>
              <w:t>Termen: permanent</w:t>
            </w:r>
          </w:p>
        </w:tc>
        <w:tc>
          <w:tcPr>
            <w:tcW w:w="2397" w:type="pct"/>
            <w:shd w:val="clear" w:color="auto" w:fill="auto"/>
          </w:tcPr>
          <w:p w14:paraId="02F55F37" w14:textId="77777777" w:rsidR="00E05EB7" w:rsidRPr="00E05EB7" w:rsidRDefault="00E05EB7" w:rsidP="00E05EB7">
            <w:pPr>
              <w:autoSpaceDE w:val="0"/>
              <w:autoSpaceDN w:val="0"/>
              <w:adjustRightInd w:val="0"/>
              <w:spacing w:after="0" w:line="240" w:lineRule="auto"/>
              <w:rPr>
                <w:rFonts w:eastAsia="Calibri" w:cstheme="minorHAnsi"/>
                <w:color w:val="000000"/>
                <w:sz w:val="20"/>
                <w:szCs w:val="20"/>
                <w:lang w:val="ro-RO"/>
              </w:rPr>
            </w:pPr>
            <w:r w:rsidRPr="00E05EB7">
              <w:rPr>
                <w:rFonts w:eastAsia="Calibri" w:cstheme="minorHAnsi"/>
                <w:color w:val="000000"/>
                <w:sz w:val="20"/>
                <w:szCs w:val="20"/>
                <w:lang w:val="ro-RO"/>
              </w:rPr>
              <w:t>Deficiență identificată în analiza situației actuale</w:t>
            </w:r>
          </w:p>
          <w:p w14:paraId="1A5273DC" w14:textId="77777777" w:rsidR="00E05EB7" w:rsidRPr="00E05EB7" w:rsidRDefault="00E05EB7" w:rsidP="00E05EB7">
            <w:pPr>
              <w:autoSpaceDE w:val="0"/>
              <w:autoSpaceDN w:val="0"/>
              <w:adjustRightInd w:val="0"/>
              <w:spacing w:after="0" w:line="240" w:lineRule="auto"/>
              <w:rPr>
                <w:rFonts w:eastAsia="Calibri" w:cstheme="minorHAnsi"/>
                <w:color w:val="000000"/>
                <w:sz w:val="20"/>
                <w:szCs w:val="20"/>
                <w:lang w:val="ro-RO"/>
              </w:rPr>
            </w:pPr>
            <w:r w:rsidRPr="00E05EB7">
              <w:rPr>
                <w:rFonts w:eastAsia="Calibri" w:cstheme="minorHAnsi"/>
                <w:color w:val="000000"/>
                <w:sz w:val="20"/>
                <w:szCs w:val="20"/>
                <w:lang w:val="ro-RO"/>
              </w:rPr>
              <w:t xml:space="preserve">În </w:t>
            </w:r>
            <w:r w:rsidRPr="00E05EB7">
              <w:rPr>
                <w:rFonts w:eastAsia="Calibri" w:cstheme="minorHAnsi"/>
                <w:sz w:val="20"/>
                <w:szCs w:val="20"/>
                <w:shd w:val="clear" w:color="auto" w:fill="FFFFFF"/>
                <w:lang w:val="ro-RO"/>
              </w:rPr>
              <w:t>județul Giurgiu nu au fost identificate cantități</w:t>
            </w:r>
            <w:r w:rsidRPr="00E05EB7">
              <w:rPr>
                <w:rFonts w:eastAsia="Calibri" w:cstheme="minorHAnsi"/>
                <w:sz w:val="20"/>
                <w:szCs w:val="20"/>
                <w:lang w:val="ro-RO"/>
              </w:rPr>
              <w:t xml:space="preserve"> </w:t>
            </w:r>
            <w:r w:rsidRPr="00E05EB7">
              <w:rPr>
                <w:rFonts w:eastAsia="Calibri" w:cstheme="minorHAnsi"/>
                <w:color w:val="000000"/>
                <w:sz w:val="20"/>
                <w:szCs w:val="20"/>
                <w:lang w:val="ro-RO"/>
              </w:rPr>
              <w:t>de ulei uzat colectat de la populație.</w:t>
            </w:r>
          </w:p>
        </w:tc>
      </w:tr>
      <w:tr w:rsidR="00E05EB7" w:rsidRPr="00E05EB7" w14:paraId="0CD0FB0C" w14:textId="77777777" w:rsidTr="00752E5B">
        <w:trPr>
          <w:trHeight w:val="20"/>
          <w:jc w:val="center"/>
        </w:trPr>
        <w:tc>
          <w:tcPr>
            <w:tcW w:w="283" w:type="pct"/>
            <w:shd w:val="clear" w:color="auto" w:fill="auto"/>
          </w:tcPr>
          <w:p w14:paraId="1AA4259E"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t>13.</w:t>
            </w:r>
          </w:p>
        </w:tc>
        <w:tc>
          <w:tcPr>
            <w:tcW w:w="853" w:type="pct"/>
            <w:shd w:val="clear" w:color="auto" w:fill="auto"/>
          </w:tcPr>
          <w:p w14:paraId="2643E090" w14:textId="77777777" w:rsidR="00E05EB7" w:rsidRPr="00E05EB7" w:rsidRDefault="00E05EB7" w:rsidP="00E05EB7">
            <w:pPr>
              <w:autoSpaceDE w:val="0"/>
              <w:autoSpaceDN w:val="0"/>
              <w:adjustRightInd w:val="0"/>
              <w:spacing w:after="0" w:line="240" w:lineRule="auto"/>
              <w:jc w:val="left"/>
              <w:rPr>
                <w:rFonts w:eastAsia="Calibri" w:cstheme="minorHAnsi"/>
                <w:color w:val="000000"/>
                <w:sz w:val="20"/>
                <w:szCs w:val="20"/>
                <w:lang w:val="ro-RO"/>
              </w:rPr>
            </w:pPr>
            <w:r w:rsidRPr="00E05EB7">
              <w:rPr>
                <w:rFonts w:eastAsia="Calibri" w:cstheme="minorHAnsi"/>
                <w:color w:val="000000"/>
                <w:sz w:val="20"/>
                <w:szCs w:val="20"/>
                <w:lang w:val="ro-RO"/>
              </w:rPr>
              <w:t>Asigurarea infrastructurii de colectare separată a fluxurilor speciale de deșeuri din deșeurile municipale</w:t>
            </w:r>
          </w:p>
        </w:tc>
        <w:tc>
          <w:tcPr>
            <w:tcW w:w="1467" w:type="pct"/>
            <w:shd w:val="clear" w:color="auto" w:fill="auto"/>
          </w:tcPr>
          <w:p w14:paraId="150AB6B4" w14:textId="77777777" w:rsidR="00E05EB7" w:rsidRPr="00E05EB7" w:rsidRDefault="00E05EB7" w:rsidP="00E05EB7">
            <w:pPr>
              <w:autoSpaceDE w:val="0"/>
              <w:autoSpaceDN w:val="0"/>
              <w:adjustRightInd w:val="0"/>
              <w:spacing w:after="0" w:line="240" w:lineRule="auto"/>
              <w:jc w:val="left"/>
              <w:rPr>
                <w:rFonts w:eastAsia="Calibri" w:cstheme="minorHAnsi"/>
                <w:iCs/>
                <w:sz w:val="20"/>
                <w:szCs w:val="20"/>
                <w:lang w:val="ro-RO"/>
              </w:rPr>
            </w:pPr>
            <w:r w:rsidRPr="00E05EB7">
              <w:rPr>
                <w:rFonts w:eastAsia="Calibri" w:cstheme="minorHAnsi"/>
                <w:iCs/>
                <w:sz w:val="20"/>
                <w:szCs w:val="20"/>
                <w:lang w:val="ro-RO"/>
              </w:rPr>
              <w:t>Înființarea în fiecare UAT a cel puțin un centru de colectare (poate fi comun cu cel pentru colectarea DEEE-urilor) prin aport voluntar a deșeurilor de deșeuri de hârtie și carton, sticlă, metal, materiale plastice, lemn, textile, ambalaje, deșeuri de baterii și acumulatori și deșeuri voluminoase, inclusiv saltele și mobilă</w:t>
            </w:r>
          </w:p>
          <w:p w14:paraId="570FC851" w14:textId="77777777" w:rsidR="00E05EB7" w:rsidRPr="00E05EB7" w:rsidRDefault="00E05EB7" w:rsidP="00E05EB7">
            <w:pPr>
              <w:autoSpaceDE w:val="0"/>
              <w:autoSpaceDN w:val="0"/>
              <w:adjustRightInd w:val="0"/>
              <w:spacing w:after="0" w:line="240" w:lineRule="auto"/>
              <w:jc w:val="left"/>
              <w:rPr>
                <w:rFonts w:eastAsia="Calibri" w:cstheme="minorHAnsi"/>
                <w:i/>
                <w:color w:val="000000"/>
                <w:sz w:val="20"/>
                <w:szCs w:val="20"/>
                <w:lang w:val="ro-RO"/>
              </w:rPr>
            </w:pPr>
            <w:r w:rsidRPr="00E05EB7">
              <w:rPr>
                <w:rFonts w:eastAsia="Calibri" w:cstheme="minorHAnsi"/>
                <w:i/>
                <w:color w:val="000000"/>
                <w:sz w:val="20"/>
                <w:szCs w:val="20"/>
                <w:lang w:val="ro-RO"/>
              </w:rPr>
              <w:t>Termen: permanent</w:t>
            </w:r>
          </w:p>
        </w:tc>
        <w:tc>
          <w:tcPr>
            <w:tcW w:w="2397" w:type="pct"/>
            <w:shd w:val="clear" w:color="auto" w:fill="auto"/>
          </w:tcPr>
          <w:p w14:paraId="1384BCB8" w14:textId="77777777" w:rsidR="00E05EB7" w:rsidRPr="00E05EB7" w:rsidRDefault="00E05EB7" w:rsidP="00E05EB7">
            <w:pPr>
              <w:autoSpaceDE w:val="0"/>
              <w:autoSpaceDN w:val="0"/>
              <w:adjustRightInd w:val="0"/>
              <w:spacing w:after="0" w:line="240" w:lineRule="auto"/>
              <w:rPr>
                <w:rFonts w:eastAsia="Calibri" w:cstheme="minorHAnsi"/>
                <w:color w:val="000000"/>
                <w:sz w:val="20"/>
                <w:szCs w:val="20"/>
                <w:lang w:val="ro-RO"/>
              </w:rPr>
            </w:pPr>
            <w:r w:rsidRPr="00E05EB7">
              <w:rPr>
                <w:rFonts w:eastAsia="Calibri" w:cstheme="minorHAnsi"/>
                <w:color w:val="000000"/>
                <w:sz w:val="20"/>
                <w:szCs w:val="20"/>
                <w:lang w:val="ro-RO"/>
              </w:rPr>
              <w:t>Deficiență identificată în analiza situației actuale</w:t>
            </w:r>
          </w:p>
          <w:p w14:paraId="6648AAE5" w14:textId="77777777" w:rsidR="00E05EB7" w:rsidRPr="00E05EB7" w:rsidRDefault="00E05EB7" w:rsidP="00E05EB7">
            <w:pPr>
              <w:autoSpaceDE w:val="0"/>
              <w:autoSpaceDN w:val="0"/>
              <w:adjustRightInd w:val="0"/>
              <w:spacing w:after="0" w:line="240" w:lineRule="auto"/>
              <w:rPr>
                <w:rFonts w:eastAsia="Calibri" w:cstheme="minorHAnsi"/>
                <w:color w:val="000000"/>
                <w:sz w:val="20"/>
                <w:szCs w:val="20"/>
                <w:shd w:val="clear" w:color="auto" w:fill="FFFF00"/>
                <w:lang w:val="ro-RO"/>
              </w:rPr>
            </w:pPr>
            <w:r w:rsidRPr="00E05EB7">
              <w:rPr>
                <w:rFonts w:eastAsia="Calibri" w:cstheme="minorHAnsi"/>
                <w:color w:val="000000"/>
                <w:sz w:val="20"/>
                <w:szCs w:val="20"/>
                <w:lang w:val="ro-RO"/>
              </w:rPr>
              <w:t xml:space="preserve">În </w:t>
            </w:r>
            <w:r w:rsidRPr="00E05EB7">
              <w:rPr>
                <w:rFonts w:eastAsia="Calibri" w:cstheme="minorHAnsi"/>
                <w:color w:val="000000"/>
                <w:sz w:val="20"/>
                <w:szCs w:val="20"/>
                <w:shd w:val="clear" w:color="auto" w:fill="FFFFFF"/>
                <w:lang w:val="ro-RO"/>
              </w:rPr>
              <w:t>județul Giurgiu nu au fost identificate cantități de deșeuri periculoase  menajere colectate de la populația, iar cantitățile de DEEE-uri colectate separat sunt nesemnificative.</w:t>
            </w:r>
          </w:p>
        </w:tc>
      </w:tr>
      <w:tr w:rsidR="00E05EB7" w:rsidRPr="00E05EB7" w14:paraId="3344E9B6" w14:textId="77777777" w:rsidTr="00755DE5">
        <w:trPr>
          <w:trHeight w:val="20"/>
          <w:jc w:val="center"/>
        </w:trPr>
        <w:tc>
          <w:tcPr>
            <w:tcW w:w="5000" w:type="pct"/>
            <w:gridSpan w:val="4"/>
            <w:shd w:val="clear" w:color="auto" w:fill="D9D9D9" w:themeFill="background1" w:themeFillShade="D9"/>
          </w:tcPr>
          <w:p w14:paraId="483BA565" w14:textId="77777777" w:rsidR="00E05EB7" w:rsidRPr="00E05EB7" w:rsidRDefault="00E05EB7" w:rsidP="00E05EB7">
            <w:pPr>
              <w:widowControl w:val="0"/>
              <w:autoSpaceDE w:val="0"/>
              <w:autoSpaceDN w:val="0"/>
              <w:adjustRightInd w:val="0"/>
              <w:spacing w:after="0" w:line="240" w:lineRule="auto"/>
              <w:jc w:val="center"/>
              <w:rPr>
                <w:rFonts w:eastAsia="Calibri" w:cstheme="minorHAnsi"/>
                <w:sz w:val="20"/>
                <w:szCs w:val="20"/>
                <w:highlight w:val="yellow"/>
                <w:lang w:val="ro-RO"/>
              </w:rPr>
            </w:pPr>
            <w:r w:rsidRPr="00E05EB7">
              <w:rPr>
                <w:rFonts w:eastAsia="Calibri" w:cstheme="minorHAnsi"/>
                <w:b/>
                <w:bCs/>
                <w:color w:val="000000"/>
                <w:sz w:val="20"/>
                <w:szCs w:val="20"/>
                <w:lang w:val="ro-RO"/>
              </w:rPr>
              <w:t>Obiective legislative și de reglementare</w:t>
            </w:r>
          </w:p>
        </w:tc>
      </w:tr>
      <w:tr w:rsidR="00E05EB7" w:rsidRPr="00E05EB7" w14:paraId="5D393B76" w14:textId="77777777" w:rsidTr="00752E5B">
        <w:trPr>
          <w:trHeight w:val="20"/>
          <w:jc w:val="center"/>
        </w:trPr>
        <w:tc>
          <w:tcPr>
            <w:tcW w:w="283" w:type="pct"/>
            <w:shd w:val="clear" w:color="auto" w:fill="auto"/>
          </w:tcPr>
          <w:p w14:paraId="75C6B2AC"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t>14.</w:t>
            </w:r>
          </w:p>
        </w:tc>
        <w:tc>
          <w:tcPr>
            <w:tcW w:w="853" w:type="pct"/>
            <w:shd w:val="clear" w:color="auto" w:fill="auto"/>
          </w:tcPr>
          <w:p w14:paraId="62C15C3B" w14:textId="77777777" w:rsidR="00E05EB7" w:rsidRPr="00E05EB7" w:rsidRDefault="00E05EB7" w:rsidP="00E05EB7">
            <w:pPr>
              <w:autoSpaceDE w:val="0"/>
              <w:autoSpaceDN w:val="0"/>
              <w:adjustRightInd w:val="0"/>
              <w:spacing w:after="0" w:line="240" w:lineRule="auto"/>
              <w:jc w:val="left"/>
              <w:rPr>
                <w:rFonts w:eastAsia="Calibri" w:cstheme="minorHAnsi"/>
                <w:color w:val="000000"/>
                <w:sz w:val="20"/>
                <w:szCs w:val="20"/>
                <w:lang w:val="ro-RO"/>
              </w:rPr>
            </w:pPr>
            <w:r w:rsidRPr="00E05EB7">
              <w:rPr>
                <w:rFonts w:eastAsia="Calibri" w:cstheme="minorHAnsi"/>
                <w:color w:val="000000"/>
                <w:sz w:val="20"/>
                <w:szCs w:val="20"/>
                <w:lang w:val="ro-RO"/>
              </w:rPr>
              <w:t xml:space="preserve">Creșterea capacității instituționale atât a </w:t>
            </w:r>
            <w:r w:rsidRPr="00E05EB7">
              <w:rPr>
                <w:rFonts w:eastAsia="Calibri" w:cstheme="minorHAnsi"/>
                <w:color w:val="000000"/>
                <w:sz w:val="20"/>
                <w:szCs w:val="20"/>
                <w:lang w:val="ro-RO"/>
              </w:rPr>
              <w:lastRenderedPageBreak/>
              <w:t>autorităților de mediu, cât și a autorităților locale și asociațiilor de dezvoltare intercomunitară din domeniul deșeurilor</w:t>
            </w:r>
          </w:p>
        </w:tc>
        <w:tc>
          <w:tcPr>
            <w:tcW w:w="1467" w:type="pct"/>
            <w:shd w:val="clear" w:color="auto" w:fill="auto"/>
          </w:tcPr>
          <w:p w14:paraId="2EFC2511" w14:textId="77777777" w:rsidR="00E05EB7" w:rsidRPr="00E05EB7" w:rsidRDefault="00E05EB7" w:rsidP="00E05EB7">
            <w:pPr>
              <w:autoSpaceDE w:val="0"/>
              <w:autoSpaceDN w:val="0"/>
              <w:adjustRightInd w:val="0"/>
              <w:spacing w:after="0" w:line="240" w:lineRule="auto"/>
              <w:jc w:val="left"/>
              <w:rPr>
                <w:rFonts w:eastAsia="Calibri" w:cstheme="minorHAnsi"/>
                <w:i/>
                <w:color w:val="000000"/>
                <w:sz w:val="20"/>
                <w:szCs w:val="20"/>
                <w:lang w:val="ro-RO"/>
              </w:rPr>
            </w:pPr>
            <w:r w:rsidRPr="00E05EB7">
              <w:rPr>
                <w:rFonts w:eastAsia="Calibri" w:cstheme="minorHAnsi"/>
                <w:i/>
                <w:color w:val="000000"/>
                <w:sz w:val="20"/>
                <w:szCs w:val="20"/>
                <w:lang w:val="ro-RO"/>
              </w:rPr>
              <w:lastRenderedPageBreak/>
              <w:t>Termen: permanent</w:t>
            </w:r>
          </w:p>
        </w:tc>
        <w:tc>
          <w:tcPr>
            <w:tcW w:w="2397" w:type="pct"/>
            <w:shd w:val="clear" w:color="auto" w:fill="auto"/>
          </w:tcPr>
          <w:p w14:paraId="1A26CAA7" w14:textId="77777777" w:rsidR="00E05EB7" w:rsidRPr="00E05EB7" w:rsidRDefault="00E05EB7" w:rsidP="00E05EB7">
            <w:pPr>
              <w:autoSpaceDE w:val="0"/>
              <w:autoSpaceDN w:val="0"/>
              <w:adjustRightInd w:val="0"/>
              <w:spacing w:after="0" w:line="240" w:lineRule="auto"/>
              <w:jc w:val="left"/>
              <w:rPr>
                <w:rFonts w:eastAsia="Calibri" w:cstheme="minorHAnsi"/>
                <w:color w:val="000000"/>
                <w:sz w:val="20"/>
                <w:szCs w:val="20"/>
                <w:lang w:val="ro-RO"/>
              </w:rPr>
            </w:pPr>
            <w:r w:rsidRPr="00E05EB7">
              <w:rPr>
                <w:rFonts w:eastAsia="Calibri" w:cstheme="minorHAnsi"/>
                <w:color w:val="000000"/>
                <w:sz w:val="20"/>
                <w:szCs w:val="20"/>
                <w:lang w:val="ro-RO"/>
              </w:rPr>
              <w:t>Deficiență identificată în analiza situației actuale</w:t>
            </w:r>
          </w:p>
        </w:tc>
      </w:tr>
      <w:tr w:rsidR="00E05EB7" w:rsidRPr="00E05EB7" w14:paraId="474EB7E9" w14:textId="77777777" w:rsidTr="00752E5B">
        <w:trPr>
          <w:trHeight w:val="20"/>
          <w:jc w:val="center"/>
        </w:trPr>
        <w:tc>
          <w:tcPr>
            <w:tcW w:w="283" w:type="pct"/>
            <w:shd w:val="clear" w:color="auto" w:fill="auto"/>
          </w:tcPr>
          <w:p w14:paraId="77AB130D"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lastRenderedPageBreak/>
              <w:t>15</w:t>
            </w:r>
          </w:p>
        </w:tc>
        <w:tc>
          <w:tcPr>
            <w:tcW w:w="853" w:type="pct"/>
            <w:shd w:val="clear" w:color="auto" w:fill="auto"/>
          </w:tcPr>
          <w:p w14:paraId="7906DD38" w14:textId="77777777" w:rsidR="00E05EB7" w:rsidRPr="00E05EB7" w:rsidRDefault="00E05EB7" w:rsidP="00E05EB7">
            <w:pPr>
              <w:autoSpaceDE w:val="0"/>
              <w:autoSpaceDN w:val="0"/>
              <w:adjustRightInd w:val="0"/>
              <w:spacing w:after="0" w:line="240" w:lineRule="auto"/>
              <w:jc w:val="left"/>
              <w:rPr>
                <w:rFonts w:eastAsia="Calibri" w:cstheme="minorHAnsi"/>
                <w:color w:val="000000"/>
                <w:sz w:val="20"/>
                <w:szCs w:val="20"/>
                <w:lang w:val="ro-RO"/>
              </w:rPr>
            </w:pPr>
            <w:r w:rsidRPr="00E05EB7">
              <w:rPr>
                <w:rFonts w:eastAsia="Calibri" w:cstheme="minorHAnsi"/>
                <w:color w:val="000000"/>
                <w:sz w:val="20"/>
                <w:szCs w:val="20"/>
                <w:lang w:val="ro-RO"/>
              </w:rPr>
              <w:t>Intensificarea controlului privind modul de desfășurare a activităților de gestionare a deșeurilor municipale atât din punct de vedere al respectării prevederilor legale, cât și din punct de vedere al respectării prevederilor din autorizația de mediu</w:t>
            </w:r>
          </w:p>
        </w:tc>
        <w:tc>
          <w:tcPr>
            <w:tcW w:w="1467" w:type="pct"/>
            <w:shd w:val="clear" w:color="auto" w:fill="auto"/>
          </w:tcPr>
          <w:p w14:paraId="1761A528" w14:textId="77777777" w:rsidR="00E05EB7" w:rsidRPr="00E05EB7" w:rsidRDefault="00E05EB7" w:rsidP="00E05EB7">
            <w:pPr>
              <w:autoSpaceDE w:val="0"/>
              <w:autoSpaceDN w:val="0"/>
              <w:adjustRightInd w:val="0"/>
              <w:spacing w:after="0" w:line="240" w:lineRule="auto"/>
              <w:jc w:val="left"/>
              <w:rPr>
                <w:rFonts w:eastAsia="Calibri" w:cstheme="minorHAnsi"/>
                <w:i/>
                <w:color w:val="000000"/>
                <w:sz w:val="20"/>
                <w:szCs w:val="20"/>
                <w:lang w:val="ro-RO"/>
              </w:rPr>
            </w:pPr>
            <w:r w:rsidRPr="00E05EB7">
              <w:rPr>
                <w:rFonts w:eastAsia="Calibri" w:cstheme="minorHAnsi"/>
                <w:i/>
                <w:color w:val="000000"/>
                <w:sz w:val="20"/>
                <w:szCs w:val="20"/>
                <w:lang w:val="ro-RO"/>
              </w:rPr>
              <w:t>Termen: permanent</w:t>
            </w:r>
          </w:p>
        </w:tc>
        <w:tc>
          <w:tcPr>
            <w:tcW w:w="2397" w:type="pct"/>
            <w:shd w:val="clear" w:color="auto" w:fill="auto"/>
          </w:tcPr>
          <w:p w14:paraId="1809B418" w14:textId="77777777" w:rsidR="00E05EB7" w:rsidRPr="00E05EB7" w:rsidRDefault="00E05EB7" w:rsidP="00E05EB7">
            <w:pPr>
              <w:autoSpaceDE w:val="0"/>
              <w:autoSpaceDN w:val="0"/>
              <w:adjustRightInd w:val="0"/>
              <w:spacing w:after="0" w:line="240" w:lineRule="auto"/>
              <w:jc w:val="left"/>
              <w:rPr>
                <w:rFonts w:eastAsia="Calibri" w:cstheme="minorHAnsi"/>
                <w:color w:val="000000"/>
                <w:sz w:val="20"/>
                <w:szCs w:val="20"/>
                <w:lang w:val="ro-RO"/>
              </w:rPr>
            </w:pPr>
            <w:r w:rsidRPr="00E05EB7">
              <w:rPr>
                <w:rFonts w:eastAsia="Calibri" w:cstheme="minorHAnsi"/>
                <w:color w:val="000000"/>
                <w:sz w:val="20"/>
                <w:szCs w:val="20"/>
                <w:lang w:val="ro-RO"/>
              </w:rPr>
              <w:t>Deficiență identificată în analiza situației actuale</w:t>
            </w:r>
          </w:p>
        </w:tc>
      </w:tr>
      <w:tr w:rsidR="00E05EB7" w:rsidRPr="00E05EB7" w14:paraId="3FBAB6A8" w14:textId="77777777" w:rsidTr="00752E5B">
        <w:trPr>
          <w:trHeight w:val="20"/>
          <w:jc w:val="center"/>
        </w:trPr>
        <w:tc>
          <w:tcPr>
            <w:tcW w:w="283" w:type="pct"/>
            <w:shd w:val="clear" w:color="auto" w:fill="auto"/>
          </w:tcPr>
          <w:p w14:paraId="31F25284"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t>16</w:t>
            </w:r>
          </w:p>
        </w:tc>
        <w:tc>
          <w:tcPr>
            <w:tcW w:w="853" w:type="pct"/>
            <w:shd w:val="clear" w:color="auto" w:fill="auto"/>
          </w:tcPr>
          <w:p w14:paraId="385468DF" w14:textId="77777777" w:rsidR="00E05EB7" w:rsidRPr="00E05EB7" w:rsidRDefault="00E05EB7" w:rsidP="00E05EB7">
            <w:pPr>
              <w:autoSpaceDE w:val="0"/>
              <w:autoSpaceDN w:val="0"/>
              <w:adjustRightInd w:val="0"/>
              <w:spacing w:after="0" w:line="240" w:lineRule="auto"/>
              <w:jc w:val="left"/>
              <w:rPr>
                <w:rFonts w:eastAsia="Calibri" w:cstheme="minorHAnsi"/>
                <w:color w:val="000000"/>
                <w:sz w:val="20"/>
                <w:szCs w:val="20"/>
                <w:lang w:val="ro-RO"/>
              </w:rPr>
            </w:pPr>
            <w:r w:rsidRPr="00E05EB7">
              <w:rPr>
                <w:rFonts w:eastAsia="Calibri" w:cstheme="minorHAnsi"/>
                <w:color w:val="000000"/>
                <w:sz w:val="20"/>
                <w:szCs w:val="20"/>
                <w:lang w:val="ro-RO"/>
              </w:rPr>
              <w:t>Derularea de campanii de informare și educarea publicului privind gestionarea deșeurilor municipale</w:t>
            </w:r>
          </w:p>
        </w:tc>
        <w:tc>
          <w:tcPr>
            <w:tcW w:w="1467" w:type="pct"/>
            <w:shd w:val="clear" w:color="auto" w:fill="auto"/>
          </w:tcPr>
          <w:p w14:paraId="19480177" w14:textId="77777777" w:rsidR="00E05EB7" w:rsidRPr="00E05EB7" w:rsidRDefault="00E05EB7" w:rsidP="00E05EB7">
            <w:pPr>
              <w:autoSpaceDE w:val="0"/>
              <w:autoSpaceDN w:val="0"/>
              <w:adjustRightInd w:val="0"/>
              <w:spacing w:after="0" w:line="240" w:lineRule="auto"/>
              <w:jc w:val="left"/>
              <w:rPr>
                <w:rFonts w:eastAsia="Calibri" w:cstheme="minorHAnsi"/>
                <w:i/>
                <w:color w:val="000000"/>
                <w:sz w:val="20"/>
                <w:szCs w:val="20"/>
                <w:lang w:val="ro-RO"/>
              </w:rPr>
            </w:pPr>
            <w:r w:rsidRPr="00E05EB7">
              <w:rPr>
                <w:rFonts w:eastAsia="Calibri" w:cstheme="minorHAnsi"/>
                <w:i/>
                <w:color w:val="000000"/>
                <w:sz w:val="20"/>
                <w:szCs w:val="20"/>
                <w:lang w:val="ro-RO"/>
              </w:rPr>
              <w:t>Termen: Permanent</w:t>
            </w:r>
          </w:p>
        </w:tc>
        <w:tc>
          <w:tcPr>
            <w:tcW w:w="2397" w:type="pct"/>
            <w:shd w:val="clear" w:color="auto" w:fill="auto"/>
          </w:tcPr>
          <w:p w14:paraId="7A6CEC85" w14:textId="77777777" w:rsidR="00E05EB7" w:rsidRPr="00E05EB7" w:rsidRDefault="00E05EB7" w:rsidP="00E05EB7">
            <w:pPr>
              <w:autoSpaceDE w:val="0"/>
              <w:autoSpaceDN w:val="0"/>
              <w:adjustRightInd w:val="0"/>
              <w:spacing w:after="0" w:line="240" w:lineRule="auto"/>
              <w:jc w:val="left"/>
              <w:rPr>
                <w:rFonts w:eastAsia="Calibri" w:cstheme="minorHAnsi"/>
                <w:color w:val="000000"/>
                <w:sz w:val="20"/>
                <w:szCs w:val="20"/>
                <w:lang w:val="ro-RO"/>
              </w:rPr>
            </w:pPr>
            <w:r w:rsidRPr="00E05EB7">
              <w:rPr>
                <w:rFonts w:eastAsia="Calibri" w:cstheme="minorHAnsi"/>
                <w:color w:val="000000"/>
                <w:sz w:val="20"/>
                <w:szCs w:val="20"/>
                <w:lang w:val="ro-RO"/>
              </w:rPr>
              <w:t>Deficiență identificată în analiza situației actuale</w:t>
            </w:r>
          </w:p>
        </w:tc>
      </w:tr>
      <w:tr w:rsidR="00E05EB7" w:rsidRPr="00E05EB7" w14:paraId="4A158275" w14:textId="77777777" w:rsidTr="00755DE5">
        <w:trPr>
          <w:trHeight w:val="20"/>
          <w:jc w:val="center"/>
        </w:trPr>
        <w:tc>
          <w:tcPr>
            <w:tcW w:w="5000" w:type="pct"/>
            <w:gridSpan w:val="4"/>
            <w:shd w:val="clear" w:color="auto" w:fill="D9D9D9" w:themeFill="background1" w:themeFillShade="D9"/>
          </w:tcPr>
          <w:p w14:paraId="78FE2D1C" w14:textId="77777777" w:rsidR="00E05EB7" w:rsidRPr="00E05EB7" w:rsidRDefault="00E05EB7" w:rsidP="00E05EB7">
            <w:pPr>
              <w:widowControl w:val="0"/>
              <w:autoSpaceDE w:val="0"/>
              <w:autoSpaceDN w:val="0"/>
              <w:adjustRightInd w:val="0"/>
              <w:spacing w:after="0" w:line="240" w:lineRule="auto"/>
              <w:jc w:val="center"/>
              <w:rPr>
                <w:rFonts w:eastAsia="Calibri" w:cstheme="minorHAnsi"/>
                <w:sz w:val="20"/>
                <w:szCs w:val="20"/>
                <w:highlight w:val="yellow"/>
                <w:lang w:val="ro-RO"/>
              </w:rPr>
            </w:pPr>
            <w:r w:rsidRPr="00E05EB7">
              <w:rPr>
                <w:rFonts w:eastAsia="Calibri" w:cstheme="minorHAnsi"/>
                <w:b/>
                <w:sz w:val="20"/>
                <w:szCs w:val="20"/>
                <w:lang w:val="ro-RO"/>
              </w:rPr>
              <w:t>Obiective financiare și investiționale</w:t>
            </w:r>
          </w:p>
        </w:tc>
      </w:tr>
      <w:tr w:rsidR="00E05EB7" w:rsidRPr="00E05EB7" w14:paraId="395F7A18" w14:textId="77777777" w:rsidTr="00752E5B">
        <w:trPr>
          <w:trHeight w:val="20"/>
          <w:jc w:val="center"/>
        </w:trPr>
        <w:tc>
          <w:tcPr>
            <w:tcW w:w="283" w:type="pct"/>
            <w:shd w:val="clear" w:color="auto" w:fill="auto"/>
          </w:tcPr>
          <w:p w14:paraId="363AA2F0"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t>17.</w:t>
            </w:r>
          </w:p>
        </w:tc>
        <w:tc>
          <w:tcPr>
            <w:tcW w:w="853" w:type="pct"/>
            <w:shd w:val="clear" w:color="auto" w:fill="auto"/>
          </w:tcPr>
          <w:p w14:paraId="0289A244" w14:textId="77777777" w:rsidR="00E05EB7" w:rsidRPr="00E05EB7" w:rsidRDefault="00E05EB7" w:rsidP="00E05EB7">
            <w:pPr>
              <w:autoSpaceDE w:val="0"/>
              <w:autoSpaceDN w:val="0"/>
              <w:adjustRightInd w:val="0"/>
              <w:spacing w:after="0" w:line="240" w:lineRule="auto"/>
              <w:jc w:val="left"/>
              <w:rPr>
                <w:rFonts w:eastAsia="Calibri" w:cstheme="minorHAnsi"/>
                <w:color w:val="000000"/>
                <w:sz w:val="20"/>
                <w:szCs w:val="20"/>
                <w:lang w:val="ro-RO"/>
              </w:rPr>
            </w:pPr>
            <w:r w:rsidRPr="00E05EB7">
              <w:rPr>
                <w:rFonts w:eastAsia="Calibri" w:cstheme="minorHAnsi"/>
                <w:color w:val="000000"/>
                <w:sz w:val="20"/>
                <w:szCs w:val="20"/>
                <w:lang w:val="ro-RO"/>
              </w:rPr>
              <w:t>Implementarea unui mecanism viabil financiar de plată a serviciului de salubrizare</w:t>
            </w:r>
          </w:p>
        </w:tc>
        <w:tc>
          <w:tcPr>
            <w:tcW w:w="1467" w:type="pct"/>
            <w:shd w:val="clear" w:color="auto" w:fill="auto"/>
          </w:tcPr>
          <w:p w14:paraId="7522AC58" w14:textId="77777777" w:rsidR="00E05EB7" w:rsidRPr="00E05EB7" w:rsidRDefault="00E05EB7" w:rsidP="00E05EB7">
            <w:pPr>
              <w:autoSpaceDE w:val="0"/>
              <w:autoSpaceDN w:val="0"/>
              <w:adjustRightInd w:val="0"/>
              <w:spacing w:after="0" w:line="240" w:lineRule="auto"/>
              <w:jc w:val="left"/>
              <w:rPr>
                <w:rFonts w:eastAsia="Calibri" w:cstheme="minorHAnsi"/>
                <w:i/>
                <w:color w:val="000000"/>
                <w:sz w:val="20"/>
                <w:szCs w:val="20"/>
                <w:lang w:val="ro-RO"/>
              </w:rPr>
            </w:pPr>
            <w:r w:rsidRPr="00E05EB7">
              <w:rPr>
                <w:rFonts w:eastAsia="Calibri" w:cstheme="minorHAnsi"/>
                <w:i/>
                <w:color w:val="000000"/>
                <w:sz w:val="20"/>
                <w:szCs w:val="20"/>
                <w:lang w:val="ro-RO"/>
              </w:rPr>
              <w:t>Termen: 2020</w:t>
            </w:r>
          </w:p>
        </w:tc>
        <w:tc>
          <w:tcPr>
            <w:tcW w:w="2397" w:type="pct"/>
            <w:shd w:val="clear" w:color="auto" w:fill="auto"/>
          </w:tcPr>
          <w:p w14:paraId="4E3A9B2A" w14:textId="77777777" w:rsidR="00E05EB7" w:rsidRPr="00E05EB7" w:rsidRDefault="00E05EB7" w:rsidP="00E05EB7">
            <w:pPr>
              <w:autoSpaceDE w:val="0"/>
              <w:autoSpaceDN w:val="0"/>
              <w:adjustRightInd w:val="0"/>
              <w:spacing w:after="0" w:line="240" w:lineRule="auto"/>
              <w:jc w:val="left"/>
              <w:rPr>
                <w:rFonts w:eastAsia="Calibri" w:cstheme="minorHAnsi"/>
                <w:color w:val="000000"/>
                <w:sz w:val="20"/>
                <w:szCs w:val="20"/>
                <w:lang w:val="ro-RO"/>
              </w:rPr>
            </w:pPr>
            <w:r w:rsidRPr="00E05EB7">
              <w:rPr>
                <w:rFonts w:eastAsia="Calibri" w:cstheme="minorHAnsi"/>
                <w:color w:val="000000"/>
                <w:sz w:val="20"/>
                <w:szCs w:val="20"/>
                <w:lang w:val="ro-RO"/>
              </w:rPr>
              <w:t>Deficiență identificată în analiza situației actuale. Cerință legală (Legea 211/2011, art. 17, alin (1) litera e).</w:t>
            </w:r>
          </w:p>
        </w:tc>
      </w:tr>
      <w:tr w:rsidR="00E05EB7" w:rsidRPr="00E05EB7" w14:paraId="6C2540C1" w14:textId="77777777" w:rsidTr="00755DE5">
        <w:trPr>
          <w:trHeight w:val="20"/>
          <w:jc w:val="center"/>
        </w:trPr>
        <w:tc>
          <w:tcPr>
            <w:tcW w:w="5000" w:type="pct"/>
            <w:gridSpan w:val="4"/>
            <w:shd w:val="clear" w:color="auto" w:fill="D9D9D9" w:themeFill="background1" w:themeFillShade="D9"/>
          </w:tcPr>
          <w:p w14:paraId="1EDBAA69" w14:textId="77777777" w:rsidR="00E05EB7" w:rsidRPr="00E05EB7" w:rsidRDefault="00E05EB7" w:rsidP="00E05EB7">
            <w:pPr>
              <w:widowControl w:val="0"/>
              <w:autoSpaceDE w:val="0"/>
              <w:autoSpaceDN w:val="0"/>
              <w:adjustRightInd w:val="0"/>
              <w:spacing w:after="0" w:line="240" w:lineRule="auto"/>
              <w:jc w:val="center"/>
              <w:rPr>
                <w:rFonts w:eastAsia="Calibri" w:cstheme="minorHAnsi"/>
                <w:sz w:val="20"/>
                <w:szCs w:val="20"/>
                <w:lang w:val="ro-RO"/>
              </w:rPr>
            </w:pPr>
            <w:r w:rsidRPr="00E05EB7">
              <w:rPr>
                <w:rFonts w:eastAsia="Calibri" w:cstheme="minorHAnsi"/>
                <w:b/>
                <w:sz w:val="20"/>
                <w:szCs w:val="20"/>
                <w:lang w:val="ro-RO"/>
              </w:rPr>
              <w:t>Obiective privind raportarea</w:t>
            </w:r>
          </w:p>
        </w:tc>
      </w:tr>
      <w:tr w:rsidR="00E05EB7" w:rsidRPr="00E05EB7" w14:paraId="7444DE58" w14:textId="77777777" w:rsidTr="00752E5B">
        <w:trPr>
          <w:trHeight w:val="20"/>
          <w:jc w:val="center"/>
        </w:trPr>
        <w:tc>
          <w:tcPr>
            <w:tcW w:w="283" w:type="pct"/>
            <w:shd w:val="clear" w:color="auto" w:fill="auto"/>
          </w:tcPr>
          <w:p w14:paraId="6C32184F" w14:textId="77777777" w:rsidR="00E05EB7" w:rsidRPr="00E05EB7" w:rsidRDefault="00E05EB7" w:rsidP="00E05EB7">
            <w:pPr>
              <w:widowControl w:val="0"/>
              <w:autoSpaceDE w:val="0"/>
              <w:autoSpaceDN w:val="0"/>
              <w:adjustRightInd w:val="0"/>
              <w:spacing w:after="0" w:line="240" w:lineRule="auto"/>
              <w:jc w:val="left"/>
              <w:rPr>
                <w:rFonts w:eastAsia="Calibri" w:cstheme="minorHAnsi"/>
                <w:sz w:val="20"/>
                <w:szCs w:val="20"/>
                <w:lang w:val="ro-RO"/>
              </w:rPr>
            </w:pPr>
            <w:r w:rsidRPr="00E05EB7">
              <w:rPr>
                <w:rFonts w:eastAsia="Calibri" w:cstheme="minorHAnsi"/>
                <w:sz w:val="20"/>
                <w:szCs w:val="20"/>
                <w:lang w:val="ro-RO"/>
              </w:rPr>
              <w:t>18.</w:t>
            </w:r>
          </w:p>
        </w:tc>
        <w:tc>
          <w:tcPr>
            <w:tcW w:w="853" w:type="pct"/>
            <w:shd w:val="clear" w:color="auto" w:fill="auto"/>
          </w:tcPr>
          <w:p w14:paraId="58DB73A0" w14:textId="77777777" w:rsidR="00E05EB7" w:rsidRPr="00E05EB7" w:rsidRDefault="00E05EB7" w:rsidP="00E05EB7">
            <w:pPr>
              <w:autoSpaceDE w:val="0"/>
              <w:autoSpaceDN w:val="0"/>
              <w:adjustRightInd w:val="0"/>
              <w:spacing w:after="0" w:line="240" w:lineRule="auto"/>
              <w:jc w:val="left"/>
              <w:rPr>
                <w:rFonts w:eastAsia="Calibri" w:cstheme="minorHAnsi"/>
                <w:color w:val="000000"/>
                <w:sz w:val="20"/>
                <w:szCs w:val="20"/>
                <w:lang w:val="ro-RO"/>
              </w:rPr>
            </w:pPr>
            <w:r w:rsidRPr="00E05EB7">
              <w:rPr>
                <w:rFonts w:eastAsia="Calibri" w:cstheme="minorHAnsi"/>
                <w:color w:val="000000"/>
                <w:sz w:val="20"/>
                <w:szCs w:val="20"/>
                <w:lang w:val="ro-RO"/>
              </w:rPr>
              <w:t>Creșterea capacității UAT-urilor și ADI de monitorizare a contractelor de delegare a serviciilor de salubrizare</w:t>
            </w:r>
          </w:p>
        </w:tc>
        <w:tc>
          <w:tcPr>
            <w:tcW w:w="1467" w:type="pct"/>
            <w:shd w:val="clear" w:color="auto" w:fill="auto"/>
          </w:tcPr>
          <w:p w14:paraId="75EFB4BD" w14:textId="77777777" w:rsidR="00E05EB7" w:rsidRPr="00E05EB7" w:rsidRDefault="00E05EB7" w:rsidP="00E05EB7">
            <w:pPr>
              <w:autoSpaceDE w:val="0"/>
              <w:autoSpaceDN w:val="0"/>
              <w:adjustRightInd w:val="0"/>
              <w:spacing w:after="0" w:line="240" w:lineRule="auto"/>
              <w:jc w:val="left"/>
              <w:rPr>
                <w:rFonts w:eastAsia="Calibri" w:cstheme="minorHAnsi"/>
                <w:i/>
                <w:color w:val="000000"/>
                <w:sz w:val="20"/>
                <w:szCs w:val="20"/>
                <w:lang w:val="ro-RO"/>
              </w:rPr>
            </w:pPr>
            <w:r w:rsidRPr="00E05EB7">
              <w:rPr>
                <w:rFonts w:eastAsia="Calibri" w:cstheme="minorHAnsi"/>
                <w:i/>
                <w:color w:val="000000"/>
                <w:sz w:val="20"/>
                <w:szCs w:val="20"/>
                <w:lang w:val="ro-RO"/>
              </w:rPr>
              <w:t>Termen: 2020</w:t>
            </w:r>
          </w:p>
        </w:tc>
        <w:tc>
          <w:tcPr>
            <w:tcW w:w="2397" w:type="pct"/>
            <w:shd w:val="clear" w:color="auto" w:fill="auto"/>
          </w:tcPr>
          <w:p w14:paraId="07F59AEB" w14:textId="77777777" w:rsidR="00E05EB7" w:rsidRPr="00E05EB7" w:rsidRDefault="00E05EB7" w:rsidP="00E05EB7">
            <w:pPr>
              <w:autoSpaceDE w:val="0"/>
              <w:autoSpaceDN w:val="0"/>
              <w:adjustRightInd w:val="0"/>
              <w:spacing w:after="0" w:line="240" w:lineRule="auto"/>
              <w:jc w:val="left"/>
              <w:rPr>
                <w:rFonts w:eastAsia="Calibri" w:cstheme="minorHAnsi"/>
                <w:color w:val="000000"/>
                <w:sz w:val="20"/>
                <w:szCs w:val="20"/>
                <w:lang w:val="ro-RO"/>
              </w:rPr>
            </w:pPr>
            <w:r w:rsidRPr="00E05EB7">
              <w:rPr>
                <w:rFonts w:eastAsia="Calibri" w:cstheme="minorHAnsi"/>
                <w:color w:val="000000"/>
                <w:sz w:val="20"/>
                <w:szCs w:val="20"/>
                <w:lang w:val="ro-RO"/>
              </w:rPr>
              <w:t>Deficiență identificată în analiza situației actuale</w:t>
            </w:r>
          </w:p>
        </w:tc>
      </w:tr>
    </w:tbl>
    <w:p w14:paraId="7F6A3BFC" w14:textId="298C35BF" w:rsidR="00DE516A" w:rsidRDefault="00DE516A" w:rsidP="00DE516A">
      <w:pPr>
        <w:rPr>
          <w:lang w:val="it-IT"/>
        </w:rPr>
      </w:pPr>
    </w:p>
    <w:p w14:paraId="02F6BC54" w14:textId="7C76DFDA" w:rsidR="00DE516A" w:rsidRDefault="008F0A54" w:rsidP="00146BE8">
      <w:pPr>
        <w:pStyle w:val="Legend"/>
      </w:pPr>
      <w:bookmarkStart w:id="14" w:name="_Toc58145238"/>
      <w:r>
        <w:t xml:space="preserve">Tabel </w:t>
      </w:r>
      <w:r w:rsidR="002E1693">
        <w:fldChar w:fldCharType="begin"/>
      </w:r>
      <w:r w:rsidR="002E1693">
        <w:instrText xml:space="preserve"> STYLEREF 1 \s </w:instrText>
      </w:r>
      <w:r w:rsidR="002E1693">
        <w:fldChar w:fldCharType="separate"/>
      </w:r>
      <w:r w:rsidR="002435B6">
        <w:rPr>
          <w:noProof/>
        </w:rPr>
        <w:t>2</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2</w:t>
      </w:r>
      <w:r w:rsidR="002E1693">
        <w:fldChar w:fldCharType="end"/>
      </w:r>
      <w:r>
        <w:t xml:space="preserve"> </w:t>
      </w:r>
      <w:r w:rsidRPr="005D6B99">
        <w:t>Obiective și ținte privind deșeurile din construcții și desființări</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3523"/>
        <w:gridCol w:w="6885"/>
        <w:gridCol w:w="3694"/>
      </w:tblGrid>
      <w:tr w:rsidR="00755DE5" w:rsidRPr="00755DE5" w14:paraId="2F3119B7" w14:textId="77777777" w:rsidTr="00755DE5">
        <w:trPr>
          <w:trHeight w:val="293"/>
          <w:tblHeader/>
          <w:jc w:val="center"/>
        </w:trPr>
        <w:tc>
          <w:tcPr>
            <w:tcW w:w="232" w:type="pct"/>
            <w:shd w:val="clear" w:color="auto" w:fill="BFBFBF" w:themeFill="background1" w:themeFillShade="BF"/>
            <w:vAlign w:val="center"/>
          </w:tcPr>
          <w:p w14:paraId="6EC3656C" w14:textId="77777777" w:rsidR="00755DE5" w:rsidRPr="00755DE5" w:rsidRDefault="00755DE5" w:rsidP="00755DE5">
            <w:pPr>
              <w:autoSpaceDE w:val="0"/>
              <w:autoSpaceDN w:val="0"/>
              <w:adjustRightInd w:val="0"/>
              <w:spacing w:after="0" w:line="240" w:lineRule="auto"/>
              <w:jc w:val="center"/>
              <w:rPr>
                <w:rFonts w:eastAsia="Times New Roman" w:cstheme="minorHAnsi"/>
                <w:b/>
                <w:color w:val="000000"/>
                <w:sz w:val="20"/>
                <w:szCs w:val="20"/>
                <w:lang w:val="ro-RO"/>
              </w:rPr>
            </w:pPr>
            <w:bookmarkStart w:id="15" w:name="_Hlk2455570"/>
            <w:r w:rsidRPr="00755DE5">
              <w:rPr>
                <w:rFonts w:eastAsia="Times New Roman" w:cstheme="minorHAnsi"/>
                <w:b/>
                <w:color w:val="000000"/>
                <w:sz w:val="20"/>
                <w:szCs w:val="20"/>
                <w:lang w:val="ro-RO"/>
              </w:rPr>
              <w:t xml:space="preserve">Nr. </w:t>
            </w:r>
          </w:p>
          <w:p w14:paraId="5916C5E9" w14:textId="77777777" w:rsidR="00755DE5" w:rsidRPr="00755DE5" w:rsidRDefault="00755DE5" w:rsidP="00755DE5">
            <w:pPr>
              <w:autoSpaceDE w:val="0"/>
              <w:autoSpaceDN w:val="0"/>
              <w:adjustRightInd w:val="0"/>
              <w:spacing w:after="0" w:line="240" w:lineRule="auto"/>
              <w:jc w:val="center"/>
              <w:rPr>
                <w:rFonts w:eastAsia="Times New Roman" w:cstheme="minorHAnsi"/>
                <w:bCs/>
                <w:color w:val="000000"/>
                <w:sz w:val="20"/>
                <w:szCs w:val="20"/>
                <w:lang w:val="ro-RO"/>
              </w:rPr>
            </w:pPr>
            <w:r w:rsidRPr="00755DE5">
              <w:rPr>
                <w:rFonts w:eastAsia="Times New Roman" w:cstheme="minorHAnsi"/>
                <w:b/>
                <w:color w:val="000000"/>
                <w:sz w:val="20"/>
                <w:szCs w:val="20"/>
                <w:lang w:val="ro-RO"/>
              </w:rPr>
              <w:t>crt.</w:t>
            </w:r>
          </w:p>
        </w:tc>
        <w:tc>
          <w:tcPr>
            <w:tcW w:w="1191" w:type="pct"/>
            <w:shd w:val="clear" w:color="auto" w:fill="BFBFBF" w:themeFill="background1" w:themeFillShade="BF"/>
            <w:vAlign w:val="center"/>
          </w:tcPr>
          <w:p w14:paraId="59B36837" w14:textId="77777777" w:rsidR="00755DE5" w:rsidRPr="00755DE5" w:rsidRDefault="00755DE5" w:rsidP="00755DE5">
            <w:pPr>
              <w:autoSpaceDE w:val="0"/>
              <w:autoSpaceDN w:val="0"/>
              <w:adjustRightInd w:val="0"/>
              <w:spacing w:after="0" w:line="240" w:lineRule="auto"/>
              <w:ind w:hanging="142"/>
              <w:jc w:val="center"/>
              <w:rPr>
                <w:rFonts w:eastAsia="Times New Roman" w:cstheme="minorHAnsi"/>
                <w:bCs/>
                <w:color w:val="000000"/>
                <w:sz w:val="20"/>
                <w:szCs w:val="20"/>
                <w:lang w:val="ro-RO"/>
              </w:rPr>
            </w:pPr>
            <w:r w:rsidRPr="00755DE5">
              <w:rPr>
                <w:rFonts w:eastAsia="Times New Roman" w:cstheme="minorHAnsi"/>
                <w:b/>
                <w:color w:val="000000"/>
                <w:sz w:val="20"/>
                <w:szCs w:val="20"/>
                <w:lang w:val="ro-RO"/>
              </w:rPr>
              <w:t>Obiectiv</w:t>
            </w:r>
          </w:p>
        </w:tc>
        <w:tc>
          <w:tcPr>
            <w:tcW w:w="2328" w:type="pct"/>
            <w:shd w:val="clear" w:color="auto" w:fill="BFBFBF" w:themeFill="background1" w:themeFillShade="BF"/>
            <w:vAlign w:val="center"/>
          </w:tcPr>
          <w:p w14:paraId="52B1E763" w14:textId="77777777" w:rsidR="00755DE5" w:rsidRPr="00755DE5" w:rsidRDefault="00755DE5" w:rsidP="00755DE5">
            <w:pPr>
              <w:autoSpaceDE w:val="0"/>
              <w:autoSpaceDN w:val="0"/>
              <w:adjustRightInd w:val="0"/>
              <w:spacing w:after="0" w:line="240" w:lineRule="auto"/>
              <w:ind w:hanging="142"/>
              <w:jc w:val="center"/>
              <w:rPr>
                <w:rFonts w:eastAsia="Times New Roman" w:cstheme="minorHAnsi"/>
                <w:bCs/>
                <w:color w:val="000000"/>
                <w:sz w:val="20"/>
                <w:szCs w:val="20"/>
                <w:lang w:val="ro-RO"/>
              </w:rPr>
            </w:pPr>
            <w:r w:rsidRPr="00755DE5">
              <w:rPr>
                <w:rFonts w:eastAsia="Times New Roman" w:cstheme="minorHAnsi"/>
                <w:b/>
                <w:color w:val="000000"/>
                <w:sz w:val="20"/>
                <w:szCs w:val="20"/>
                <w:lang w:val="ro-RO"/>
              </w:rPr>
              <w:t>Ținta</w:t>
            </w:r>
          </w:p>
        </w:tc>
        <w:tc>
          <w:tcPr>
            <w:tcW w:w="1249" w:type="pct"/>
            <w:shd w:val="clear" w:color="auto" w:fill="BFBFBF" w:themeFill="background1" w:themeFillShade="BF"/>
            <w:vAlign w:val="center"/>
          </w:tcPr>
          <w:p w14:paraId="0E069FE7" w14:textId="77777777" w:rsidR="00755DE5" w:rsidRPr="00755DE5" w:rsidRDefault="00755DE5" w:rsidP="00755DE5">
            <w:pPr>
              <w:autoSpaceDE w:val="0"/>
              <w:autoSpaceDN w:val="0"/>
              <w:adjustRightInd w:val="0"/>
              <w:spacing w:after="0" w:line="240" w:lineRule="auto"/>
              <w:ind w:hanging="142"/>
              <w:jc w:val="center"/>
              <w:rPr>
                <w:rFonts w:eastAsia="Times New Roman" w:cstheme="minorHAnsi"/>
                <w:bCs/>
                <w:color w:val="000000"/>
                <w:sz w:val="20"/>
                <w:szCs w:val="20"/>
                <w:lang w:val="ro-RO"/>
              </w:rPr>
            </w:pPr>
            <w:r w:rsidRPr="00755DE5">
              <w:rPr>
                <w:rFonts w:eastAsia="Times New Roman" w:cstheme="minorHAnsi"/>
                <w:b/>
                <w:color w:val="000000"/>
                <w:sz w:val="20"/>
                <w:szCs w:val="20"/>
                <w:lang w:val="ro-RO"/>
              </w:rPr>
              <w:t>Justificare</w:t>
            </w:r>
          </w:p>
        </w:tc>
      </w:tr>
      <w:tr w:rsidR="00755DE5" w:rsidRPr="00755DE5" w14:paraId="654E7F69" w14:textId="77777777" w:rsidTr="00755DE5">
        <w:trPr>
          <w:trHeight w:val="87"/>
          <w:jc w:val="center"/>
        </w:trPr>
        <w:tc>
          <w:tcPr>
            <w:tcW w:w="5000" w:type="pct"/>
            <w:gridSpan w:val="4"/>
            <w:shd w:val="clear" w:color="auto" w:fill="D9D9D9" w:themeFill="background1" w:themeFillShade="D9"/>
            <w:vAlign w:val="center"/>
          </w:tcPr>
          <w:p w14:paraId="09B44F2F" w14:textId="77777777" w:rsidR="00755DE5" w:rsidRPr="00755DE5" w:rsidRDefault="00755DE5" w:rsidP="00755DE5">
            <w:pPr>
              <w:autoSpaceDE w:val="0"/>
              <w:autoSpaceDN w:val="0"/>
              <w:adjustRightInd w:val="0"/>
              <w:spacing w:after="0" w:line="240" w:lineRule="auto"/>
              <w:ind w:hanging="142"/>
              <w:jc w:val="center"/>
              <w:rPr>
                <w:rFonts w:eastAsia="Times New Roman" w:cstheme="minorHAnsi"/>
                <w:bCs/>
                <w:color w:val="000000"/>
                <w:sz w:val="20"/>
                <w:szCs w:val="20"/>
                <w:lang w:val="ro-RO"/>
              </w:rPr>
            </w:pPr>
            <w:r w:rsidRPr="00755DE5">
              <w:rPr>
                <w:rFonts w:eastAsia="Times New Roman" w:cstheme="minorHAnsi"/>
                <w:b/>
                <w:color w:val="000000"/>
                <w:sz w:val="20"/>
                <w:szCs w:val="20"/>
                <w:lang w:val="ro-RO"/>
              </w:rPr>
              <w:t>Obiective tehnice</w:t>
            </w:r>
          </w:p>
        </w:tc>
      </w:tr>
      <w:tr w:rsidR="00755DE5" w:rsidRPr="00755DE5" w14:paraId="0F1DDA1B" w14:textId="77777777" w:rsidTr="00752E5B">
        <w:trPr>
          <w:trHeight w:val="1399"/>
          <w:jc w:val="center"/>
        </w:trPr>
        <w:tc>
          <w:tcPr>
            <w:tcW w:w="232" w:type="pct"/>
          </w:tcPr>
          <w:p w14:paraId="0F7AC7F9" w14:textId="77777777" w:rsidR="00755DE5" w:rsidRPr="00755DE5" w:rsidRDefault="00755DE5" w:rsidP="00755DE5">
            <w:pPr>
              <w:autoSpaceDE w:val="0"/>
              <w:autoSpaceDN w:val="0"/>
              <w:adjustRightInd w:val="0"/>
              <w:spacing w:after="0" w:line="240" w:lineRule="auto"/>
              <w:jc w:val="left"/>
              <w:rPr>
                <w:rFonts w:eastAsia="Calibri" w:cstheme="minorHAnsi"/>
                <w:sz w:val="20"/>
                <w:szCs w:val="20"/>
                <w:lang w:val="ro-RO"/>
              </w:rPr>
            </w:pPr>
            <w:r w:rsidRPr="00755DE5">
              <w:rPr>
                <w:rFonts w:eastAsia="Calibri" w:cstheme="minorHAnsi"/>
                <w:sz w:val="20"/>
                <w:szCs w:val="20"/>
                <w:lang w:val="ro-RO"/>
              </w:rPr>
              <w:t xml:space="preserve">1 </w:t>
            </w:r>
          </w:p>
        </w:tc>
        <w:tc>
          <w:tcPr>
            <w:tcW w:w="1191" w:type="pct"/>
          </w:tcPr>
          <w:p w14:paraId="7456535A" w14:textId="77777777" w:rsidR="00755DE5" w:rsidRPr="00755DE5" w:rsidRDefault="00755DE5" w:rsidP="00755DE5">
            <w:pPr>
              <w:autoSpaceDE w:val="0"/>
              <w:autoSpaceDN w:val="0"/>
              <w:adjustRightInd w:val="0"/>
              <w:spacing w:after="0" w:line="240" w:lineRule="auto"/>
              <w:jc w:val="left"/>
              <w:rPr>
                <w:rFonts w:eastAsia="Times New Roman" w:cstheme="minorHAnsi"/>
                <w:bCs/>
                <w:color w:val="000000"/>
                <w:sz w:val="20"/>
                <w:szCs w:val="20"/>
                <w:lang w:val="ro-RO"/>
              </w:rPr>
            </w:pPr>
            <w:r w:rsidRPr="00755DE5">
              <w:rPr>
                <w:rFonts w:eastAsia="Times New Roman" w:cstheme="minorHAnsi"/>
                <w:bCs/>
                <w:color w:val="000000"/>
                <w:sz w:val="20"/>
                <w:szCs w:val="20"/>
                <w:lang w:val="ro-RO"/>
              </w:rPr>
              <w:t xml:space="preserve">Creșterea gradului de reutilizare și reciclare a deșeurilor din construcții și desființări </w:t>
            </w:r>
          </w:p>
        </w:tc>
        <w:tc>
          <w:tcPr>
            <w:tcW w:w="2328" w:type="pct"/>
          </w:tcPr>
          <w:p w14:paraId="2EC890DE" w14:textId="77777777" w:rsidR="00755DE5" w:rsidRPr="00755DE5" w:rsidRDefault="00755DE5" w:rsidP="00755DE5">
            <w:pPr>
              <w:autoSpaceDE w:val="0"/>
              <w:autoSpaceDN w:val="0"/>
              <w:adjustRightInd w:val="0"/>
              <w:spacing w:after="0" w:line="240" w:lineRule="auto"/>
              <w:ind w:hanging="14"/>
              <w:jc w:val="left"/>
              <w:rPr>
                <w:rFonts w:eastAsia="Times New Roman" w:cstheme="minorHAnsi"/>
                <w:bCs/>
                <w:color w:val="000000"/>
                <w:sz w:val="20"/>
                <w:szCs w:val="20"/>
                <w:lang w:val="ro-RO"/>
              </w:rPr>
            </w:pPr>
            <w:r w:rsidRPr="00755DE5">
              <w:rPr>
                <w:rFonts w:eastAsia="Times New Roman" w:cstheme="minorHAnsi"/>
                <w:bCs/>
                <w:color w:val="000000"/>
                <w:sz w:val="20"/>
                <w:szCs w:val="20"/>
                <w:lang w:val="ro-RO"/>
              </w:rPr>
              <w:t xml:space="preserve">minimum 70% din cantitatea de deșeuri provenite din activitățile de construcții </w:t>
            </w:r>
            <w:r w:rsidRPr="00755DE5">
              <w:rPr>
                <w:rFonts w:eastAsia="Times New Roman" w:cstheme="minorHAnsi"/>
                <w:bCs/>
                <w:i/>
                <w:color w:val="000000"/>
                <w:sz w:val="20"/>
                <w:szCs w:val="20"/>
                <w:lang w:val="ro-RO"/>
              </w:rPr>
              <w:t>în anul 2020.</w:t>
            </w:r>
          </w:p>
        </w:tc>
        <w:tc>
          <w:tcPr>
            <w:tcW w:w="1249" w:type="pct"/>
          </w:tcPr>
          <w:p w14:paraId="5F6A6126" w14:textId="77777777" w:rsidR="00755DE5" w:rsidRPr="00755DE5" w:rsidRDefault="00755DE5" w:rsidP="00755DE5">
            <w:pPr>
              <w:autoSpaceDE w:val="0"/>
              <w:autoSpaceDN w:val="0"/>
              <w:adjustRightInd w:val="0"/>
              <w:spacing w:after="0" w:line="240" w:lineRule="auto"/>
              <w:jc w:val="left"/>
              <w:rPr>
                <w:rFonts w:eastAsia="Times New Roman" w:cstheme="minorHAnsi"/>
                <w:bCs/>
                <w:color w:val="000000"/>
                <w:sz w:val="20"/>
                <w:szCs w:val="20"/>
                <w:lang w:val="ro-RO"/>
              </w:rPr>
            </w:pPr>
            <w:r w:rsidRPr="00755DE5">
              <w:rPr>
                <w:rFonts w:eastAsia="Times New Roman" w:cstheme="minorHAnsi"/>
                <w:bCs/>
                <w:color w:val="000000"/>
                <w:sz w:val="20"/>
                <w:szCs w:val="20"/>
                <w:lang w:val="ro-RO"/>
              </w:rPr>
              <w:t xml:space="preserve">Prevedere legislativă, Legea nr. 211/2011 și OUG nr. 68/2016 </w:t>
            </w:r>
          </w:p>
        </w:tc>
      </w:tr>
      <w:tr w:rsidR="00755DE5" w:rsidRPr="00755DE5" w14:paraId="6583A6D5" w14:textId="77777777" w:rsidTr="00752E5B">
        <w:trPr>
          <w:trHeight w:val="591"/>
          <w:jc w:val="center"/>
        </w:trPr>
        <w:tc>
          <w:tcPr>
            <w:tcW w:w="232" w:type="pct"/>
          </w:tcPr>
          <w:p w14:paraId="0744F57C" w14:textId="77777777" w:rsidR="00755DE5" w:rsidRPr="00755DE5" w:rsidRDefault="00755DE5" w:rsidP="00755DE5">
            <w:pPr>
              <w:autoSpaceDE w:val="0"/>
              <w:autoSpaceDN w:val="0"/>
              <w:adjustRightInd w:val="0"/>
              <w:spacing w:after="0" w:line="240" w:lineRule="auto"/>
              <w:jc w:val="left"/>
              <w:rPr>
                <w:rFonts w:eastAsia="Calibri" w:cstheme="minorHAnsi"/>
                <w:sz w:val="20"/>
                <w:szCs w:val="20"/>
                <w:lang w:val="ro-RO"/>
              </w:rPr>
            </w:pPr>
            <w:r w:rsidRPr="00755DE5">
              <w:rPr>
                <w:rFonts w:eastAsia="Calibri" w:cstheme="minorHAnsi"/>
                <w:sz w:val="20"/>
                <w:szCs w:val="20"/>
                <w:lang w:val="ro-RO"/>
              </w:rPr>
              <w:t xml:space="preserve">2 </w:t>
            </w:r>
          </w:p>
        </w:tc>
        <w:tc>
          <w:tcPr>
            <w:tcW w:w="1191" w:type="pct"/>
          </w:tcPr>
          <w:p w14:paraId="7B8A47F2" w14:textId="77777777" w:rsidR="00755DE5" w:rsidRPr="00755DE5" w:rsidRDefault="00755DE5" w:rsidP="00755DE5">
            <w:pPr>
              <w:autoSpaceDE w:val="0"/>
              <w:autoSpaceDN w:val="0"/>
              <w:adjustRightInd w:val="0"/>
              <w:spacing w:after="0" w:line="240" w:lineRule="auto"/>
              <w:jc w:val="left"/>
              <w:rPr>
                <w:rFonts w:eastAsia="Times New Roman" w:cstheme="minorHAnsi"/>
                <w:bCs/>
                <w:color w:val="000000"/>
                <w:sz w:val="20"/>
                <w:szCs w:val="20"/>
                <w:lang w:val="ro-RO"/>
              </w:rPr>
            </w:pPr>
            <w:r w:rsidRPr="00755DE5">
              <w:rPr>
                <w:rFonts w:eastAsia="Times New Roman" w:cstheme="minorHAnsi"/>
                <w:bCs/>
                <w:color w:val="000000"/>
                <w:sz w:val="20"/>
                <w:szCs w:val="20"/>
                <w:lang w:val="ro-RO"/>
              </w:rPr>
              <w:t xml:space="preserve">Asigurarea capacităților de eliminare pentru DCD care nu pot fi valorificate </w:t>
            </w:r>
          </w:p>
        </w:tc>
        <w:tc>
          <w:tcPr>
            <w:tcW w:w="2328" w:type="pct"/>
          </w:tcPr>
          <w:p w14:paraId="02F70E12" w14:textId="77777777" w:rsidR="00755DE5" w:rsidRPr="00755DE5" w:rsidRDefault="00755DE5" w:rsidP="00755DE5">
            <w:pPr>
              <w:autoSpaceDE w:val="0"/>
              <w:autoSpaceDN w:val="0"/>
              <w:adjustRightInd w:val="0"/>
              <w:spacing w:after="0" w:line="240" w:lineRule="auto"/>
              <w:ind w:hanging="14"/>
              <w:jc w:val="left"/>
              <w:rPr>
                <w:rFonts w:eastAsia="Times New Roman" w:cstheme="minorHAnsi"/>
                <w:bCs/>
                <w:i/>
                <w:color w:val="000000"/>
                <w:sz w:val="20"/>
                <w:szCs w:val="20"/>
                <w:lang w:val="ro-RO"/>
              </w:rPr>
            </w:pPr>
            <w:r w:rsidRPr="00755DE5">
              <w:rPr>
                <w:rFonts w:eastAsia="Times New Roman" w:cstheme="minorHAnsi"/>
                <w:bCs/>
                <w:i/>
                <w:color w:val="000000"/>
                <w:sz w:val="20"/>
                <w:szCs w:val="20"/>
                <w:lang w:val="ro-RO"/>
              </w:rPr>
              <w:t xml:space="preserve">Termen: Permanent </w:t>
            </w:r>
          </w:p>
        </w:tc>
        <w:tc>
          <w:tcPr>
            <w:tcW w:w="1249" w:type="pct"/>
          </w:tcPr>
          <w:p w14:paraId="5AE38574" w14:textId="77777777" w:rsidR="00755DE5" w:rsidRPr="00755DE5" w:rsidRDefault="00755DE5" w:rsidP="00755DE5">
            <w:pPr>
              <w:autoSpaceDE w:val="0"/>
              <w:autoSpaceDN w:val="0"/>
              <w:adjustRightInd w:val="0"/>
              <w:spacing w:after="0" w:line="240" w:lineRule="auto"/>
              <w:ind w:hanging="34"/>
              <w:jc w:val="left"/>
              <w:rPr>
                <w:rFonts w:eastAsia="Times New Roman" w:cstheme="minorHAnsi"/>
                <w:bCs/>
                <w:color w:val="000000"/>
                <w:sz w:val="20"/>
                <w:szCs w:val="20"/>
                <w:lang w:val="ro-RO"/>
              </w:rPr>
            </w:pPr>
            <w:r w:rsidRPr="00755DE5">
              <w:rPr>
                <w:rFonts w:eastAsia="Times New Roman" w:cstheme="minorHAnsi"/>
                <w:bCs/>
                <w:color w:val="000000"/>
                <w:sz w:val="20"/>
                <w:szCs w:val="20"/>
                <w:lang w:val="ro-RO"/>
              </w:rPr>
              <w:t xml:space="preserve">Deficiență identificată în analiza situației actuale </w:t>
            </w:r>
          </w:p>
        </w:tc>
      </w:tr>
      <w:tr w:rsidR="00755DE5" w:rsidRPr="00755DE5" w14:paraId="5FCFB986" w14:textId="77777777" w:rsidTr="00755DE5">
        <w:trPr>
          <w:trHeight w:val="87"/>
          <w:jc w:val="center"/>
        </w:trPr>
        <w:tc>
          <w:tcPr>
            <w:tcW w:w="5000" w:type="pct"/>
            <w:gridSpan w:val="4"/>
            <w:shd w:val="clear" w:color="auto" w:fill="D9D9D9" w:themeFill="background1" w:themeFillShade="D9"/>
          </w:tcPr>
          <w:p w14:paraId="06A4153F" w14:textId="77777777" w:rsidR="00755DE5" w:rsidRPr="00755DE5" w:rsidRDefault="00755DE5" w:rsidP="00755DE5">
            <w:pPr>
              <w:autoSpaceDE w:val="0"/>
              <w:autoSpaceDN w:val="0"/>
              <w:adjustRightInd w:val="0"/>
              <w:spacing w:after="0" w:line="240" w:lineRule="auto"/>
              <w:ind w:hanging="34"/>
              <w:jc w:val="center"/>
              <w:rPr>
                <w:rFonts w:eastAsia="Times New Roman" w:cstheme="minorHAnsi"/>
                <w:bCs/>
                <w:color w:val="000000"/>
                <w:sz w:val="20"/>
                <w:szCs w:val="20"/>
                <w:lang w:val="ro-RO"/>
              </w:rPr>
            </w:pPr>
            <w:r w:rsidRPr="00755DE5">
              <w:rPr>
                <w:rFonts w:eastAsia="Times New Roman" w:cstheme="minorHAnsi"/>
                <w:b/>
                <w:color w:val="000000"/>
                <w:sz w:val="20"/>
                <w:szCs w:val="20"/>
                <w:lang w:val="ro-RO"/>
              </w:rPr>
              <w:t>Obiective legislative și de reglementare</w:t>
            </w:r>
          </w:p>
        </w:tc>
      </w:tr>
      <w:tr w:rsidR="00755DE5" w:rsidRPr="00755DE5" w14:paraId="628819DA" w14:textId="77777777" w:rsidTr="00752E5B">
        <w:trPr>
          <w:trHeight w:val="1093"/>
          <w:jc w:val="center"/>
        </w:trPr>
        <w:tc>
          <w:tcPr>
            <w:tcW w:w="232" w:type="pct"/>
          </w:tcPr>
          <w:p w14:paraId="3F0D26E4" w14:textId="77777777" w:rsidR="00755DE5" w:rsidRPr="00755DE5" w:rsidRDefault="00755DE5" w:rsidP="00755DE5">
            <w:pPr>
              <w:autoSpaceDE w:val="0"/>
              <w:autoSpaceDN w:val="0"/>
              <w:adjustRightInd w:val="0"/>
              <w:spacing w:after="0" w:line="240" w:lineRule="auto"/>
              <w:jc w:val="left"/>
              <w:rPr>
                <w:rFonts w:eastAsia="Calibri" w:cstheme="minorHAnsi"/>
                <w:sz w:val="20"/>
                <w:szCs w:val="20"/>
                <w:lang w:val="ro-RO"/>
              </w:rPr>
            </w:pPr>
            <w:r w:rsidRPr="00755DE5">
              <w:rPr>
                <w:rFonts w:eastAsia="Calibri" w:cstheme="minorHAnsi"/>
                <w:sz w:val="20"/>
                <w:szCs w:val="20"/>
                <w:lang w:val="ro-RO"/>
              </w:rPr>
              <w:t>3</w:t>
            </w:r>
          </w:p>
        </w:tc>
        <w:tc>
          <w:tcPr>
            <w:tcW w:w="1191" w:type="pct"/>
          </w:tcPr>
          <w:p w14:paraId="7699D12A" w14:textId="77777777" w:rsidR="00755DE5" w:rsidRPr="00755DE5" w:rsidRDefault="00755DE5" w:rsidP="00755DE5">
            <w:pPr>
              <w:autoSpaceDE w:val="0"/>
              <w:autoSpaceDN w:val="0"/>
              <w:adjustRightInd w:val="0"/>
              <w:spacing w:after="0" w:line="240" w:lineRule="auto"/>
              <w:jc w:val="left"/>
              <w:rPr>
                <w:rFonts w:eastAsia="Times New Roman" w:cstheme="minorHAnsi"/>
                <w:bCs/>
                <w:color w:val="000000"/>
                <w:sz w:val="20"/>
                <w:szCs w:val="20"/>
                <w:lang w:val="ro-RO"/>
              </w:rPr>
            </w:pPr>
            <w:r w:rsidRPr="00755DE5">
              <w:rPr>
                <w:rFonts w:eastAsia="Times New Roman" w:cstheme="minorHAnsi"/>
                <w:bCs/>
                <w:color w:val="000000"/>
                <w:sz w:val="20"/>
                <w:szCs w:val="20"/>
                <w:lang w:val="ro-RO"/>
              </w:rPr>
              <w:t xml:space="preserve">Elaborare și aprobarea cadrului legislativ privind gestionarea DCD </w:t>
            </w:r>
          </w:p>
        </w:tc>
        <w:tc>
          <w:tcPr>
            <w:tcW w:w="2328" w:type="pct"/>
          </w:tcPr>
          <w:p w14:paraId="05FA3E62" w14:textId="77777777" w:rsidR="00755DE5" w:rsidRPr="00755DE5" w:rsidRDefault="00755DE5" w:rsidP="00755DE5">
            <w:pPr>
              <w:autoSpaceDE w:val="0"/>
              <w:autoSpaceDN w:val="0"/>
              <w:adjustRightInd w:val="0"/>
              <w:spacing w:after="0" w:line="240" w:lineRule="auto"/>
              <w:jc w:val="left"/>
              <w:rPr>
                <w:rFonts w:eastAsia="Times New Roman" w:cstheme="minorHAnsi"/>
                <w:bCs/>
                <w:iCs/>
                <w:color w:val="000000"/>
                <w:sz w:val="20"/>
                <w:szCs w:val="20"/>
                <w:lang w:val="ro-RO"/>
              </w:rPr>
            </w:pPr>
            <w:r w:rsidRPr="00755DE5">
              <w:rPr>
                <w:rFonts w:eastAsia="Times New Roman" w:cstheme="minorHAnsi"/>
                <w:bCs/>
                <w:iCs/>
                <w:color w:val="000000"/>
                <w:sz w:val="20"/>
                <w:szCs w:val="20"/>
                <w:lang w:val="ro-RO"/>
              </w:rPr>
              <w:t>Stabilirea în modelele de autorizații de construcție/demolare a cerințelor specifice privind gestionarea deșeurilor de C-D</w:t>
            </w:r>
          </w:p>
          <w:p w14:paraId="6C37EE78" w14:textId="77777777" w:rsidR="00755DE5" w:rsidRPr="00755DE5" w:rsidRDefault="00755DE5" w:rsidP="00755DE5">
            <w:pPr>
              <w:autoSpaceDE w:val="0"/>
              <w:autoSpaceDN w:val="0"/>
              <w:adjustRightInd w:val="0"/>
              <w:spacing w:after="0" w:line="240" w:lineRule="auto"/>
              <w:ind w:hanging="14"/>
              <w:jc w:val="left"/>
              <w:rPr>
                <w:rFonts w:eastAsia="Times New Roman" w:cstheme="minorHAnsi"/>
                <w:bCs/>
                <w:i/>
                <w:color w:val="000000"/>
                <w:sz w:val="20"/>
                <w:szCs w:val="20"/>
                <w:lang w:val="ro-RO"/>
              </w:rPr>
            </w:pPr>
            <w:r w:rsidRPr="00755DE5">
              <w:rPr>
                <w:rFonts w:eastAsia="Times New Roman" w:cstheme="minorHAnsi"/>
                <w:bCs/>
                <w:i/>
                <w:color w:val="000000"/>
                <w:sz w:val="20"/>
                <w:szCs w:val="20"/>
                <w:lang w:val="ro-RO"/>
              </w:rPr>
              <w:t xml:space="preserve">Termen: 2020 </w:t>
            </w:r>
          </w:p>
        </w:tc>
        <w:tc>
          <w:tcPr>
            <w:tcW w:w="1249" w:type="pct"/>
          </w:tcPr>
          <w:p w14:paraId="38C46CA0" w14:textId="77777777" w:rsidR="00755DE5" w:rsidRPr="00755DE5" w:rsidRDefault="00755DE5" w:rsidP="00755DE5">
            <w:pPr>
              <w:autoSpaceDE w:val="0"/>
              <w:autoSpaceDN w:val="0"/>
              <w:adjustRightInd w:val="0"/>
              <w:spacing w:after="0" w:line="240" w:lineRule="auto"/>
              <w:ind w:hanging="34"/>
              <w:jc w:val="left"/>
              <w:rPr>
                <w:rFonts w:eastAsia="Times New Roman" w:cstheme="minorHAnsi"/>
                <w:bCs/>
                <w:color w:val="000000"/>
                <w:sz w:val="20"/>
                <w:szCs w:val="20"/>
                <w:lang w:val="ro-RO"/>
              </w:rPr>
            </w:pPr>
            <w:r w:rsidRPr="00755DE5">
              <w:rPr>
                <w:rFonts w:eastAsia="Times New Roman" w:cstheme="minorHAnsi"/>
                <w:bCs/>
                <w:color w:val="000000"/>
                <w:sz w:val="20"/>
                <w:szCs w:val="20"/>
                <w:lang w:val="ro-RO"/>
              </w:rPr>
              <w:t xml:space="preserve">Deficiență identificată în analiza situației actuale. Asigurarea condițiilor legislative și a cadrului de reglementare stabil, clar, transparent reprezintă prima condiție a implementării bunei practici în acest sector </w:t>
            </w:r>
          </w:p>
        </w:tc>
      </w:tr>
      <w:tr w:rsidR="00755DE5" w:rsidRPr="00755DE5" w14:paraId="6E1E3BA0" w14:textId="77777777" w:rsidTr="00752E5B">
        <w:trPr>
          <w:trHeight w:val="1093"/>
          <w:jc w:val="center"/>
        </w:trPr>
        <w:tc>
          <w:tcPr>
            <w:tcW w:w="232" w:type="pct"/>
          </w:tcPr>
          <w:p w14:paraId="1A54B755" w14:textId="77777777" w:rsidR="00755DE5" w:rsidRPr="00755DE5" w:rsidRDefault="00755DE5" w:rsidP="00755DE5">
            <w:pPr>
              <w:autoSpaceDE w:val="0"/>
              <w:autoSpaceDN w:val="0"/>
              <w:adjustRightInd w:val="0"/>
              <w:spacing w:after="0" w:line="240" w:lineRule="auto"/>
              <w:jc w:val="left"/>
              <w:rPr>
                <w:rFonts w:eastAsia="Calibri" w:cstheme="minorHAnsi"/>
                <w:sz w:val="20"/>
                <w:szCs w:val="20"/>
                <w:lang w:val="ro-RO"/>
              </w:rPr>
            </w:pPr>
            <w:r w:rsidRPr="00755DE5">
              <w:rPr>
                <w:rFonts w:eastAsia="Calibri" w:cstheme="minorHAnsi"/>
                <w:sz w:val="20"/>
                <w:szCs w:val="20"/>
                <w:lang w:val="ro-RO"/>
              </w:rPr>
              <w:t>4</w:t>
            </w:r>
          </w:p>
        </w:tc>
        <w:tc>
          <w:tcPr>
            <w:tcW w:w="1191" w:type="pct"/>
          </w:tcPr>
          <w:p w14:paraId="3F0A0A60" w14:textId="77777777" w:rsidR="00755DE5" w:rsidRPr="00755DE5" w:rsidRDefault="00755DE5" w:rsidP="00755DE5">
            <w:pPr>
              <w:autoSpaceDE w:val="0"/>
              <w:autoSpaceDN w:val="0"/>
              <w:adjustRightInd w:val="0"/>
              <w:spacing w:after="0" w:line="240" w:lineRule="auto"/>
              <w:jc w:val="left"/>
              <w:rPr>
                <w:rFonts w:eastAsia="Times New Roman" w:cstheme="minorHAnsi"/>
                <w:bCs/>
                <w:color w:val="000000"/>
                <w:sz w:val="20"/>
                <w:szCs w:val="20"/>
                <w:lang w:val="ro-RO"/>
              </w:rPr>
            </w:pPr>
            <w:r w:rsidRPr="00755DE5">
              <w:rPr>
                <w:rFonts w:eastAsia="Times New Roman" w:cstheme="minorHAnsi"/>
                <w:bCs/>
                <w:color w:val="000000"/>
                <w:sz w:val="20"/>
                <w:szCs w:val="20"/>
                <w:lang w:val="ro-RO"/>
              </w:rPr>
              <w:t>Elaborarea cadrului instituțional și financiar-economic pentru stabilirea, încasarea și utilizarea garanției financiare care să acopere costurile de gestionare a deșeurilor din CD</w:t>
            </w:r>
          </w:p>
        </w:tc>
        <w:tc>
          <w:tcPr>
            <w:tcW w:w="2328" w:type="pct"/>
          </w:tcPr>
          <w:p w14:paraId="7F3CDE30" w14:textId="77777777" w:rsidR="00755DE5" w:rsidRPr="00755DE5" w:rsidRDefault="00755DE5" w:rsidP="00755DE5">
            <w:pPr>
              <w:autoSpaceDE w:val="0"/>
              <w:autoSpaceDN w:val="0"/>
              <w:adjustRightInd w:val="0"/>
              <w:spacing w:after="0" w:line="240" w:lineRule="auto"/>
              <w:jc w:val="left"/>
              <w:rPr>
                <w:rFonts w:eastAsia="Times New Roman" w:cstheme="minorHAnsi"/>
                <w:bCs/>
                <w:iCs/>
                <w:color w:val="000000"/>
                <w:sz w:val="20"/>
                <w:szCs w:val="20"/>
                <w:lang w:val="ro-RO"/>
              </w:rPr>
            </w:pPr>
            <w:r w:rsidRPr="00755DE5">
              <w:rPr>
                <w:rFonts w:eastAsia="Times New Roman" w:cstheme="minorHAnsi"/>
                <w:bCs/>
                <w:iCs/>
                <w:color w:val="000000"/>
                <w:sz w:val="20"/>
                <w:szCs w:val="20"/>
                <w:lang w:val="ro-RO"/>
              </w:rPr>
              <w:t xml:space="preserve">HCL-uri pentru încasarea la bugetul local ca venituri a cuantumul garanției financiare </w:t>
            </w:r>
          </w:p>
          <w:p w14:paraId="5D24C50E" w14:textId="77777777" w:rsidR="00755DE5" w:rsidRPr="00755DE5" w:rsidRDefault="00755DE5" w:rsidP="00755DE5">
            <w:pPr>
              <w:autoSpaceDE w:val="0"/>
              <w:autoSpaceDN w:val="0"/>
              <w:adjustRightInd w:val="0"/>
              <w:spacing w:after="0" w:line="240" w:lineRule="auto"/>
              <w:jc w:val="left"/>
              <w:rPr>
                <w:rFonts w:eastAsia="Times New Roman" w:cstheme="minorHAnsi"/>
                <w:bCs/>
                <w:iCs/>
                <w:color w:val="000000"/>
                <w:sz w:val="20"/>
                <w:szCs w:val="20"/>
                <w:lang w:val="ro-RO"/>
              </w:rPr>
            </w:pPr>
            <w:r w:rsidRPr="00755DE5">
              <w:rPr>
                <w:rFonts w:eastAsia="Times New Roman" w:cstheme="minorHAnsi"/>
                <w:bCs/>
                <w:i/>
                <w:color w:val="000000"/>
                <w:sz w:val="20"/>
                <w:szCs w:val="20"/>
                <w:lang w:val="ro-RO"/>
              </w:rPr>
              <w:t>Termen: 2020</w:t>
            </w:r>
          </w:p>
        </w:tc>
        <w:tc>
          <w:tcPr>
            <w:tcW w:w="1249" w:type="pct"/>
          </w:tcPr>
          <w:p w14:paraId="66A8A065" w14:textId="77777777" w:rsidR="00755DE5" w:rsidRPr="00755DE5" w:rsidRDefault="00755DE5" w:rsidP="00755DE5">
            <w:pPr>
              <w:autoSpaceDE w:val="0"/>
              <w:autoSpaceDN w:val="0"/>
              <w:adjustRightInd w:val="0"/>
              <w:spacing w:after="0" w:line="240" w:lineRule="auto"/>
              <w:ind w:hanging="34"/>
              <w:jc w:val="left"/>
              <w:rPr>
                <w:rFonts w:eastAsia="Times New Roman" w:cstheme="minorHAnsi"/>
                <w:bCs/>
                <w:color w:val="000000"/>
                <w:sz w:val="20"/>
                <w:szCs w:val="20"/>
                <w:lang w:val="ro-RO"/>
              </w:rPr>
            </w:pPr>
            <w:r w:rsidRPr="00755DE5">
              <w:rPr>
                <w:rFonts w:eastAsia="Times New Roman" w:cstheme="minorHAnsi"/>
                <w:bCs/>
                <w:color w:val="000000"/>
                <w:sz w:val="20"/>
                <w:szCs w:val="20"/>
                <w:lang w:val="ro-RO"/>
              </w:rPr>
              <w:t>Deficiență identificată în analiza situației actuale. Cerință legislativă</w:t>
            </w:r>
          </w:p>
        </w:tc>
      </w:tr>
      <w:tr w:rsidR="00755DE5" w:rsidRPr="00755DE5" w14:paraId="3C27045B" w14:textId="77777777" w:rsidTr="00755DE5">
        <w:trPr>
          <w:trHeight w:val="87"/>
          <w:jc w:val="center"/>
        </w:trPr>
        <w:tc>
          <w:tcPr>
            <w:tcW w:w="5000" w:type="pct"/>
            <w:gridSpan w:val="4"/>
            <w:shd w:val="clear" w:color="auto" w:fill="D9D9D9" w:themeFill="background1" w:themeFillShade="D9"/>
          </w:tcPr>
          <w:p w14:paraId="18E24969" w14:textId="77777777" w:rsidR="00755DE5" w:rsidRPr="00755DE5" w:rsidRDefault="00755DE5" w:rsidP="00755DE5">
            <w:pPr>
              <w:autoSpaceDE w:val="0"/>
              <w:autoSpaceDN w:val="0"/>
              <w:adjustRightInd w:val="0"/>
              <w:spacing w:after="0" w:line="240" w:lineRule="auto"/>
              <w:ind w:hanging="34"/>
              <w:jc w:val="center"/>
              <w:rPr>
                <w:rFonts w:eastAsia="Times New Roman" w:cstheme="minorHAnsi"/>
                <w:bCs/>
                <w:color w:val="000000"/>
                <w:sz w:val="20"/>
                <w:szCs w:val="20"/>
                <w:lang w:val="ro-RO"/>
              </w:rPr>
            </w:pPr>
            <w:r w:rsidRPr="00755DE5">
              <w:rPr>
                <w:rFonts w:eastAsia="Times New Roman" w:cstheme="minorHAnsi"/>
                <w:b/>
                <w:color w:val="000000"/>
                <w:sz w:val="20"/>
                <w:szCs w:val="20"/>
                <w:lang w:val="ro-RO"/>
              </w:rPr>
              <w:t>Obiective privind raportarea</w:t>
            </w:r>
          </w:p>
        </w:tc>
      </w:tr>
      <w:tr w:rsidR="00755DE5" w:rsidRPr="00755DE5" w14:paraId="3006128F" w14:textId="77777777" w:rsidTr="00752E5B">
        <w:trPr>
          <w:trHeight w:val="716"/>
          <w:jc w:val="center"/>
        </w:trPr>
        <w:tc>
          <w:tcPr>
            <w:tcW w:w="232" w:type="pct"/>
          </w:tcPr>
          <w:p w14:paraId="3FDEEE47" w14:textId="77777777" w:rsidR="00755DE5" w:rsidRPr="00755DE5" w:rsidRDefault="00755DE5" w:rsidP="00755DE5">
            <w:pPr>
              <w:autoSpaceDE w:val="0"/>
              <w:autoSpaceDN w:val="0"/>
              <w:adjustRightInd w:val="0"/>
              <w:spacing w:after="0" w:line="240" w:lineRule="auto"/>
              <w:jc w:val="left"/>
              <w:rPr>
                <w:rFonts w:eastAsia="Calibri" w:cstheme="minorHAnsi"/>
                <w:sz w:val="20"/>
                <w:szCs w:val="20"/>
                <w:lang w:val="ro-RO"/>
              </w:rPr>
            </w:pPr>
            <w:r w:rsidRPr="00755DE5">
              <w:rPr>
                <w:rFonts w:eastAsia="Calibri" w:cstheme="minorHAnsi"/>
                <w:sz w:val="20"/>
                <w:szCs w:val="20"/>
                <w:lang w:val="ro-RO"/>
              </w:rPr>
              <w:t>5</w:t>
            </w:r>
          </w:p>
        </w:tc>
        <w:tc>
          <w:tcPr>
            <w:tcW w:w="1191" w:type="pct"/>
          </w:tcPr>
          <w:p w14:paraId="6667DDC0" w14:textId="77777777" w:rsidR="00755DE5" w:rsidRPr="00755DE5" w:rsidRDefault="00755DE5" w:rsidP="00755DE5">
            <w:pPr>
              <w:autoSpaceDE w:val="0"/>
              <w:autoSpaceDN w:val="0"/>
              <w:adjustRightInd w:val="0"/>
              <w:spacing w:after="0" w:line="240" w:lineRule="auto"/>
              <w:jc w:val="left"/>
              <w:rPr>
                <w:rFonts w:eastAsia="Times New Roman" w:cstheme="minorHAnsi"/>
                <w:bCs/>
                <w:color w:val="000000"/>
                <w:sz w:val="20"/>
                <w:szCs w:val="20"/>
                <w:lang w:val="ro-RO"/>
              </w:rPr>
            </w:pPr>
            <w:r w:rsidRPr="00755DE5">
              <w:rPr>
                <w:rFonts w:eastAsia="Times New Roman" w:cstheme="minorHAnsi"/>
                <w:bCs/>
                <w:color w:val="000000"/>
                <w:sz w:val="20"/>
                <w:szCs w:val="20"/>
                <w:lang w:val="ro-RO"/>
              </w:rPr>
              <w:t xml:space="preserve">Îmbunatarirea sistemului de raportare a datelor privind deșeurile din construcții și desființări </w:t>
            </w:r>
          </w:p>
        </w:tc>
        <w:tc>
          <w:tcPr>
            <w:tcW w:w="2328" w:type="pct"/>
          </w:tcPr>
          <w:p w14:paraId="39B3054A" w14:textId="77777777" w:rsidR="00755DE5" w:rsidRPr="00755DE5" w:rsidRDefault="00755DE5" w:rsidP="00755DE5">
            <w:pPr>
              <w:autoSpaceDE w:val="0"/>
              <w:autoSpaceDN w:val="0"/>
              <w:adjustRightInd w:val="0"/>
              <w:spacing w:after="0" w:line="240" w:lineRule="auto"/>
              <w:jc w:val="left"/>
              <w:rPr>
                <w:rFonts w:eastAsia="Times New Roman" w:cstheme="minorHAnsi"/>
                <w:bCs/>
                <w:i/>
                <w:color w:val="000000"/>
                <w:sz w:val="20"/>
                <w:szCs w:val="20"/>
                <w:lang w:val="ro-RO"/>
              </w:rPr>
            </w:pPr>
            <w:r w:rsidRPr="00755DE5">
              <w:rPr>
                <w:rFonts w:eastAsia="Times New Roman" w:cstheme="minorHAnsi"/>
                <w:bCs/>
                <w:i/>
                <w:color w:val="000000"/>
                <w:sz w:val="20"/>
                <w:szCs w:val="20"/>
                <w:lang w:val="ro-RO"/>
              </w:rPr>
              <w:t xml:space="preserve">Termen: 2020 </w:t>
            </w:r>
          </w:p>
        </w:tc>
        <w:tc>
          <w:tcPr>
            <w:tcW w:w="1249" w:type="pct"/>
          </w:tcPr>
          <w:p w14:paraId="23DEA8FF" w14:textId="77777777" w:rsidR="00755DE5" w:rsidRPr="00755DE5" w:rsidRDefault="00755DE5" w:rsidP="00755DE5">
            <w:pPr>
              <w:autoSpaceDE w:val="0"/>
              <w:autoSpaceDN w:val="0"/>
              <w:adjustRightInd w:val="0"/>
              <w:spacing w:after="0" w:line="240" w:lineRule="auto"/>
              <w:ind w:hanging="34"/>
              <w:jc w:val="left"/>
              <w:rPr>
                <w:rFonts w:eastAsia="Times New Roman" w:cstheme="minorHAnsi"/>
                <w:bCs/>
                <w:color w:val="000000"/>
                <w:sz w:val="20"/>
                <w:szCs w:val="20"/>
                <w:lang w:val="ro-RO"/>
              </w:rPr>
            </w:pPr>
            <w:r w:rsidRPr="00755DE5">
              <w:rPr>
                <w:rFonts w:eastAsia="Times New Roman" w:cstheme="minorHAnsi"/>
                <w:bCs/>
                <w:color w:val="000000"/>
                <w:sz w:val="20"/>
                <w:szCs w:val="20"/>
                <w:lang w:val="ro-RO"/>
              </w:rPr>
              <w:t xml:space="preserve">Deficiență identificată în analiza situației actuale </w:t>
            </w:r>
          </w:p>
        </w:tc>
      </w:tr>
      <w:bookmarkEnd w:id="15"/>
    </w:tbl>
    <w:p w14:paraId="15B29F15" w14:textId="27E3CCDD" w:rsidR="000737F3" w:rsidRDefault="000737F3" w:rsidP="000561D2">
      <w:pPr>
        <w:spacing w:line="240" w:lineRule="auto"/>
        <w:rPr>
          <w:rFonts w:cstheme="minorHAnsi"/>
          <w:lang w:val="ro-RO"/>
        </w:rPr>
      </w:pPr>
    </w:p>
    <w:p w14:paraId="6936FBFF" w14:textId="355C66D1" w:rsidR="00E05EB7" w:rsidRPr="00755DE5" w:rsidRDefault="00755DE5" w:rsidP="00146BE8">
      <w:pPr>
        <w:pStyle w:val="Legend"/>
      </w:pPr>
      <w:r>
        <w:t xml:space="preserve">Tabel 2-3 </w:t>
      </w:r>
      <w:r w:rsidRPr="00755DE5">
        <w:t>Obiective și ținte privind deșeurile de echipamente electrice și electronice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3543"/>
        <w:gridCol w:w="6868"/>
        <w:gridCol w:w="3765"/>
      </w:tblGrid>
      <w:tr w:rsidR="00755DE5" w:rsidRPr="00755DE5" w14:paraId="0364FE80" w14:textId="77777777" w:rsidTr="00755DE5">
        <w:trPr>
          <w:trHeight w:val="292"/>
          <w:tblHeader/>
          <w:jc w:val="center"/>
        </w:trPr>
        <w:tc>
          <w:tcPr>
            <w:tcW w:w="207" w:type="pct"/>
            <w:shd w:val="clear" w:color="auto" w:fill="BFBFBF" w:themeFill="background1" w:themeFillShade="BF"/>
            <w:vAlign w:val="center"/>
          </w:tcPr>
          <w:p w14:paraId="1A1DE5C1" w14:textId="77777777" w:rsidR="00755DE5" w:rsidRPr="00755DE5" w:rsidRDefault="00755DE5" w:rsidP="00755DE5">
            <w:pPr>
              <w:autoSpaceDE w:val="0"/>
              <w:autoSpaceDN w:val="0"/>
              <w:adjustRightInd w:val="0"/>
              <w:spacing w:after="0" w:line="240" w:lineRule="auto"/>
              <w:ind w:right="-108"/>
              <w:jc w:val="center"/>
              <w:rPr>
                <w:rFonts w:eastAsia="Calibri" w:cstheme="minorHAnsi"/>
                <w:color w:val="000000"/>
                <w:sz w:val="20"/>
                <w:szCs w:val="20"/>
                <w:lang w:val="ro-RO"/>
              </w:rPr>
            </w:pPr>
            <w:bookmarkStart w:id="16" w:name="_Hlk2455557"/>
            <w:r w:rsidRPr="00755DE5">
              <w:rPr>
                <w:rFonts w:eastAsia="Calibri" w:cstheme="minorHAnsi"/>
                <w:b/>
                <w:bCs/>
                <w:color w:val="000000"/>
                <w:sz w:val="20"/>
                <w:szCs w:val="20"/>
                <w:lang w:val="ro-RO"/>
              </w:rPr>
              <w:lastRenderedPageBreak/>
              <w:t>Nr. Crt.</w:t>
            </w:r>
          </w:p>
        </w:tc>
        <w:tc>
          <w:tcPr>
            <w:tcW w:w="1198" w:type="pct"/>
            <w:shd w:val="clear" w:color="auto" w:fill="BFBFBF" w:themeFill="background1" w:themeFillShade="BF"/>
            <w:vAlign w:val="center"/>
          </w:tcPr>
          <w:p w14:paraId="0803DF5B" w14:textId="77777777" w:rsidR="00755DE5" w:rsidRPr="00755DE5" w:rsidRDefault="00755DE5" w:rsidP="00755DE5">
            <w:pPr>
              <w:autoSpaceDE w:val="0"/>
              <w:autoSpaceDN w:val="0"/>
              <w:adjustRightInd w:val="0"/>
              <w:spacing w:after="0" w:line="240" w:lineRule="auto"/>
              <w:jc w:val="center"/>
              <w:rPr>
                <w:rFonts w:eastAsia="Calibri" w:cstheme="minorHAnsi"/>
                <w:color w:val="000000"/>
                <w:sz w:val="20"/>
                <w:szCs w:val="20"/>
                <w:lang w:val="ro-RO"/>
              </w:rPr>
            </w:pPr>
            <w:r w:rsidRPr="00755DE5">
              <w:rPr>
                <w:rFonts w:eastAsia="Calibri" w:cstheme="minorHAnsi"/>
                <w:b/>
                <w:bCs/>
                <w:color w:val="000000"/>
                <w:sz w:val="20"/>
                <w:szCs w:val="20"/>
                <w:lang w:val="ro-RO"/>
              </w:rPr>
              <w:t>Obiectiv</w:t>
            </w:r>
          </w:p>
        </w:tc>
        <w:tc>
          <w:tcPr>
            <w:tcW w:w="2318" w:type="pct"/>
            <w:shd w:val="clear" w:color="auto" w:fill="BFBFBF" w:themeFill="background1" w:themeFillShade="BF"/>
            <w:vAlign w:val="center"/>
          </w:tcPr>
          <w:p w14:paraId="179C490E" w14:textId="77777777" w:rsidR="00755DE5" w:rsidRPr="00755DE5" w:rsidRDefault="00755DE5" w:rsidP="00755DE5">
            <w:pPr>
              <w:autoSpaceDE w:val="0"/>
              <w:autoSpaceDN w:val="0"/>
              <w:adjustRightInd w:val="0"/>
              <w:spacing w:after="0" w:line="240" w:lineRule="auto"/>
              <w:jc w:val="center"/>
              <w:rPr>
                <w:rFonts w:eastAsia="Calibri" w:cstheme="minorHAnsi"/>
                <w:color w:val="000000"/>
                <w:sz w:val="20"/>
                <w:szCs w:val="20"/>
                <w:lang w:val="ro-RO"/>
              </w:rPr>
            </w:pPr>
            <w:r w:rsidRPr="00755DE5">
              <w:rPr>
                <w:rFonts w:eastAsia="Calibri" w:cstheme="minorHAnsi"/>
                <w:b/>
                <w:bCs/>
                <w:color w:val="000000"/>
                <w:sz w:val="20"/>
                <w:szCs w:val="20"/>
                <w:lang w:val="ro-RO"/>
              </w:rPr>
              <w:t>Ținta</w:t>
            </w:r>
          </w:p>
        </w:tc>
        <w:tc>
          <w:tcPr>
            <w:tcW w:w="1277" w:type="pct"/>
            <w:shd w:val="clear" w:color="auto" w:fill="BFBFBF" w:themeFill="background1" w:themeFillShade="BF"/>
            <w:vAlign w:val="center"/>
          </w:tcPr>
          <w:p w14:paraId="61AB4AE4" w14:textId="77777777" w:rsidR="00755DE5" w:rsidRPr="00755DE5" w:rsidRDefault="00755DE5" w:rsidP="00755DE5">
            <w:pPr>
              <w:autoSpaceDE w:val="0"/>
              <w:autoSpaceDN w:val="0"/>
              <w:adjustRightInd w:val="0"/>
              <w:spacing w:after="0" w:line="240" w:lineRule="auto"/>
              <w:jc w:val="center"/>
              <w:rPr>
                <w:rFonts w:eastAsia="Calibri" w:cstheme="minorHAnsi"/>
                <w:color w:val="000000"/>
                <w:sz w:val="20"/>
                <w:szCs w:val="20"/>
                <w:lang w:val="ro-RO"/>
              </w:rPr>
            </w:pPr>
            <w:r w:rsidRPr="00755DE5">
              <w:rPr>
                <w:rFonts w:eastAsia="Calibri" w:cstheme="minorHAnsi"/>
                <w:b/>
                <w:bCs/>
                <w:color w:val="000000"/>
                <w:sz w:val="20"/>
                <w:szCs w:val="20"/>
                <w:lang w:val="ro-RO"/>
              </w:rPr>
              <w:t>Justificare</w:t>
            </w:r>
          </w:p>
        </w:tc>
      </w:tr>
      <w:tr w:rsidR="00755DE5" w:rsidRPr="00755DE5" w14:paraId="6A66715D" w14:textId="77777777" w:rsidTr="00755DE5">
        <w:trPr>
          <w:trHeight w:val="87"/>
          <w:jc w:val="center"/>
        </w:trPr>
        <w:tc>
          <w:tcPr>
            <w:tcW w:w="5000" w:type="pct"/>
            <w:gridSpan w:val="4"/>
            <w:shd w:val="clear" w:color="auto" w:fill="D9D9D9" w:themeFill="background1" w:themeFillShade="D9"/>
            <w:vAlign w:val="center"/>
          </w:tcPr>
          <w:p w14:paraId="548416AB" w14:textId="77777777" w:rsidR="00755DE5" w:rsidRPr="00755DE5" w:rsidRDefault="00755DE5" w:rsidP="00755DE5">
            <w:pPr>
              <w:autoSpaceDE w:val="0"/>
              <w:autoSpaceDN w:val="0"/>
              <w:adjustRightInd w:val="0"/>
              <w:spacing w:after="0" w:line="240" w:lineRule="auto"/>
              <w:jc w:val="center"/>
              <w:rPr>
                <w:rFonts w:eastAsia="Calibri" w:cstheme="minorHAnsi"/>
                <w:color w:val="000000"/>
                <w:sz w:val="20"/>
                <w:szCs w:val="20"/>
                <w:lang w:val="ro-RO"/>
              </w:rPr>
            </w:pPr>
            <w:r w:rsidRPr="00755DE5">
              <w:rPr>
                <w:rFonts w:eastAsia="Calibri" w:cstheme="minorHAnsi"/>
                <w:b/>
                <w:bCs/>
                <w:color w:val="000000"/>
                <w:sz w:val="20"/>
                <w:szCs w:val="20"/>
                <w:lang w:val="ro-RO"/>
              </w:rPr>
              <w:t>Obiective tehnice</w:t>
            </w:r>
          </w:p>
        </w:tc>
      </w:tr>
      <w:tr w:rsidR="00755DE5" w:rsidRPr="00755DE5" w14:paraId="4F5FB104" w14:textId="77777777" w:rsidTr="00752E5B">
        <w:trPr>
          <w:trHeight w:val="957"/>
          <w:jc w:val="center"/>
        </w:trPr>
        <w:tc>
          <w:tcPr>
            <w:tcW w:w="207" w:type="pct"/>
          </w:tcPr>
          <w:p w14:paraId="7717F56B"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1 </w:t>
            </w:r>
          </w:p>
        </w:tc>
        <w:tc>
          <w:tcPr>
            <w:tcW w:w="1198" w:type="pct"/>
          </w:tcPr>
          <w:p w14:paraId="6D2EF4A4"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Creșterea ratei de colectare separată a DEEE </w:t>
            </w:r>
          </w:p>
        </w:tc>
        <w:tc>
          <w:tcPr>
            <w:tcW w:w="2318" w:type="pct"/>
          </w:tcPr>
          <w:p w14:paraId="3D6C31A3"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Rată de colectare separată de 45% </w:t>
            </w:r>
          </w:p>
          <w:p w14:paraId="7AB91001" w14:textId="77777777" w:rsidR="00755DE5" w:rsidRPr="00755DE5" w:rsidRDefault="00755DE5" w:rsidP="00755DE5">
            <w:pPr>
              <w:autoSpaceDE w:val="0"/>
              <w:autoSpaceDN w:val="0"/>
              <w:adjustRightInd w:val="0"/>
              <w:spacing w:after="0" w:line="240" w:lineRule="auto"/>
              <w:jc w:val="left"/>
              <w:rPr>
                <w:rFonts w:eastAsia="Calibri" w:cstheme="minorHAnsi"/>
                <w:i/>
                <w:color w:val="000000"/>
                <w:sz w:val="20"/>
                <w:szCs w:val="20"/>
                <w:lang w:val="ro-RO"/>
              </w:rPr>
            </w:pPr>
            <w:r w:rsidRPr="00755DE5">
              <w:rPr>
                <w:rFonts w:eastAsia="Calibri" w:cstheme="minorHAnsi"/>
                <w:i/>
                <w:color w:val="000000"/>
                <w:sz w:val="20"/>
                <w:szCs w:val="20"/>
                <w:lang w:val="ro-RO"/>
              </w:rPr>
              <w:t xml:space="preserve">Termen: începând cu 2018 și până în 2020 </w:t>
            </w:r>
          </w:p>
          <w:p w14:paraId="28A7F5BE"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Rată de colectare separată de 65% </w:t>
            </w:r>
          </w:p>
          <w:p w14:paraId="4E8B4BC5" w14:textId="77777777" w:rsidR="00755DE5" w:rsidRPr="00755DE5" w:rsidRDefault="00755DE5" w:rsidP="00755DE5">
            <w:pPr>
              <w:autoSpaceDE w:val="0"/>
              <w:autoSpaceDN w:val="0"/>
              <w:adjustRightInd w:val="0"/>
              <w:spacing w:after="0" w:line="240" w:lineRule="auto"/>
              <w:jc w:val="left"/>
              <w:rPr>
                <w:rFonts w:eastAsia="Calibri" w:cstheme="minorHAnsi"/>
                <w:i/>
                <w:color w:val="000000"/>
                <w:sz w:val="20"/>
                <w:szCs w:val="20"/>
                <w:lang w:val="ro-RO"/>
              </w:rPr>
            </w:pPr>
            <w:r w:rsidRPr="00755DE5">
              <w:rPr>
                <w:rFonts w:eastAsia="Calibri" w:cstheme="minorHAnsi"/>
                <w:i/>
                <w:color w:val="000000"/>
                <w:sz w:val="20"/>
                <w:szCs w:val="20"/>
                <w:lang w:val="ro-RO"/>
              </w:rPr>
              <w:t xml:space="preserve">Termen: începând cu 2021 </w:t>
            </w:r>
          </w:p>
        </w:tc>
        <w:tc>
          <w:tcPr>
            <w:tcW w:w="1277" w:type="pct"/>
          </w:tcPr>
          <w:p w14:paraId="50E6A4EC"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Prevedere legislativă, OUG nr. 5/2015 </w:t>
            </w:r>
          </w:p>
          <w:p w14:paraId="3B51E234"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Deficiență identificată în analiza situației actuale </w:t>
            </w:r>
          </w:p>
        </w:tc>
      </w:tr>
      <w:tr w:rsidR="00755DE5" w:rsidRPr="00755DE5" w14:paraId="764BB5D3" w14:textId="77777777" w:rsidTr="00752E5B">
        <w:trPr>
          <w:trHeight w:val="424"/>
          <w:jc w:val="center"/>
        </w:trPr>
        <w:tc>
          <w:tcPr>
            <w:tcW w:w="207" w:type="pct"/>
          </w:tcPr>
          <w:p w14:paraId="2516D546"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2</w:t>
            </w:r>
          </w:p>
        </w:tc>
        <w:tc>
          <w:tcPr>
            <w:tcW w:w="1198" w:type="pct"/>
          </w:tcPr>
          <w:p w14:paraId="7800AAB4"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Creșterea gradului de valorificare a DEEE </w:t>
            </w:r>
          </w:p>
        </w:tc>
        <w:tc>
          <w:tcPr>
            <w:tcW w:w="2318" w:type="pct"/>
          </w:tcPr>
          <w:p w14:paraId="4CA1B825"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Pentru categoriile prevăzute în anexa nr. 1 la OUG 5/2015: </w:t>
            </w:r>
          </w:p>
          <w:p w14:paraId="73224DE9"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a) pentru DEEE incluse în categoria 1 sau 10: </w:t>
            </w:r>
          </w:p>
          <w:p w14:paraId="0613E81F"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- 85% se valorifică; și </w:t>
            </w:r>
          </w:p>
          <w:p w14:paraId="44BCA622"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- 80% se pregătesc pentru reutilizare și se reciclează; </w:t>
            </w:r>
          </w:p>
          <w:p w14:paraId="143E3B06"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b) pentru DEEE incluse în categoria 3 sau 4: </w:t>
            </w:r>
          </w:p>
          <w:p w14:paraId="326B1266"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- 80% se valorifică; și </w:t>
            </w:r>
          </w:p>
          <w:p w14:paraId="50AD95E4"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- 70% se pregătesc pentru reutilizare și se reciclează; </w:t>
            </w:r>
          </w:p>
          <w:p w14:paraId="2E5C2691"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c) pentru DEEE incluse în categoriile 2,5-8 sau 9: </w:t>
            </w:r>
          </w:p>
          <w:p w14:paraId="2040613E"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- 75% se valorifică; și </w:t>
            </w:r>
          </w:p>
          <w:p w14:paraId="60DF55D2"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- 55% se pregătesc pentru reutilizare și se reciclează; </w:t>
            </w:r>
          </w:p>
          <w:p w14:paraId="72EC525F"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d) pentru lămpile cu descărcare în gaze,80% se reciclează </w:t>
            </w:r>
          </w:p>
          <w:p w14:paraId="6F20F4BB" w14:textId="77777777" w:rsidR="00755DE5" w:rsidRPr="00755DE5" w:rsidRDefault="00755DE5" w:rsidP="00755DE5">
            <w:pPr>
              <w:autoSpaceDE w:val="0"/>
              <w:autoSpaceDN w:val="0"/>
              <w:adjustRightInd w:val="0"/>
              <w:spacing w:after="0" w:line="240" w:lineRule="auto"/>
              <w:jc w:val="left"/>
              <w:rPr>
                <w:rFonts w:eastAsia="Calibri" w:cstheme="minorHAnsi"/>
                <w:i/>
                <w:color w:val="000000"/>
                <w:sz w:val="20"/>
                <w:szCs w:val="20"/>
                <w:lang w:val="ro-RO"/>
              </w:rPr>
            </w:pPr>
            <w:r w:rsidRPr="00755DE5">
              <w:rPr>
                <w:rFonts w:eastAsia="Calibri" w:cstheme="minorHAnsi"/>
                <w:i/>
                <w:color w:val="000000"/>
                <w:sz w:val="20"/>
                <w:szCs w:val="20"/>
                <w:lang w:val="ro-RO"/>
              </w:rPr>
              <w:t xml:space="preserve">Termen: până la data de 14 august 2018 </w:t>
            </w:r>
          </w:p>
          <w:p w14:paraId="5E598B44"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Pentru categoriile prevăzute înanexa nr. 5 la OUG 5/2015: a) pentru DEEE incluse în categoria 1 sau 4: </w:t>
            </w:r>
          </w:p>
          <w:p w14:paraId="2C4087BF"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- 85% se valorifică; și </w:t>
            </w:r>
          </w:p>
          <w:p w14:paraId="42A46E46"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- 80% se pregătesc pentru reutilizare și se reciclează; </w:t>
            </w:r>
          </w:p>
          <w:p w14:paraId="39273CA3"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b) pentru DEEE incluse în categoria 2: </w:t>
            </w:r>
          </w:p>
          <w:p w14:paraId="314DFE73"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- 80% se valorifică; și</w:t>
            </w:r>
          </w:p>
          <w:p w14:paraId="18275553"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- 70% se pregătesc pentru reutilizare și se reciclează la ordonanța de urgență; </w:t>
            </w:r>
          </w:p>
          <w:p w14:paraId="380118EF"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c) pentru DEEE incluse în categoria 5 sau 6: </w:t>
            </w:r>
          </w:p>
          <w:p w14:paraId="1D26631E"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- 75% se valorifică; și</w:t>
            </w:r>
          </w:p>
          <w:p w14:paraId="64B524A7"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- 55% se pregătesc pentru reutilizare și se reciclează; </w:t>
            </w:r>
          </w:p>
          <w:p w14:paraId="144C01B3"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d) pentru DEEE incluse în categoria 3,80% se reciclează </w:t>
            </w:r>
          </w:p>
          <w:p w14:paraId="42E9DA23" w14:textId="77777777" w:rsidR="00755DE5" w:rsidRPr="00755DE5" w:rsidRDefault="00755DE5" w:rsidP="00755DE5">
            <w:pPr>
              <w:autoSpaceDE w:val="0"/>
              <w:autoSpaceDN w:val="0"/>
              <w:adjustRightInd w:val="0"/>
              <w:spacing w:after="0" w:line="240" w:lineRule="auto"/>
              <w:jc w:val="left"/>
              <w:rPr>
                <w:rFonts w:eastAsia="Calibri" w:cstheme="minorHAnsi"/>
                <w:i/>
                <w:color w:val="000000"/>
                <w:sz w:val="20"/>
                <w:szCs w:val="20"/>
                <w:lang w:val="ro-RO"/>
              </w:rPr>
            </w:pPr>
            <w:r w:rsidRPr="00755DE5">
              <w:rPr>
                <w:rFonts w:eastAsia="Calibri" w:cstheme="minorHAnsi"/>
                <w:i/>
                <w:color w:val="000000"/>
                <w:sz w:val="20"/>
                <w:szCs w:val="20"/>
                <w:lang w:val="ro-RO"/>
              </w:rPr>
              <w:t>Termen: începând cu 15 august 2018</w:t>
            </w:r>
          </w:p>
        </w:tc>
        <w:tc>
          <w:tcPr>
            <w:tcW w:w="1277" w:type="pct"/>
          </w:tcPr>
          <w:p w14:paraId="20624DB4"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Prevedere legislativă, OUG nr. 5/2015</w:t>
            </w:r>
          </w:p>
        </w:tc>
      </w:tr>
      <w:tr w:rsidR="00755DE5" w:rsidRPr="00755DE5" w14:paraId="67E6C8F6" w14:textId="77777777" w:rsidTr="00755DE5">
        <w:tblPrEx>
          <w:tblBorders>
            <w:top w:val="nil"/>
            <w:left w:val="nil"/>
            <w:bottom w:val="nil"/>
            <w:right w:val="nil"/>
            <w:insideH w:val="none" w:sz="0" w:space="0" w:color="auto"/>
            <w:insideV w:val="none" w:sz="0" w:space="0" w:color="auto"/>
          </w:tblBorders>
        </w:tblPrEx>
        <w:trPr>
          <w:trHeight w:val="8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B4BC6" w14:textId="77777777" w:rsidR="00755DE5" w:rsidRPr="00755DE5" w:rsidRDefault="00755DE5" w:rsidP="00755DE5">
            <w:pPr>
              <w:autoSpaceDE w:val="0"/>
              <w:autoSpaceDN w:val="0"/>
              <w:adjustRightInd w:val="0"/>
              <w:spacing w:after="0" w:line="240" w:lineRule="auto"/>
              <w:jc w:val="center"/>
              <w:rPr>
                <w:rFonts w:eastAsia="Calibri" w:cstheme="minorHAnsi"/>
                <w:color w:val="000000"/>
                <w:sz w:val="20"/>
                <w:szCs w:val="20"/>
                <w:lang w:val="ro-RO"/>
              </w:rPr>
            </w:pPr>
            <w:r w:rsidRPr="00755DE5">
              <w:rPr>
                <w:rFonts w:eastAsia="Calibri" w:cstheme="minorHAnsi"/>
                <w:b/>
                <w:bCs/>
                <w:color w:val="000000"/>
                <w:sz w:val="20"/>
                <w:szCs w:val="20"/>
                <w:lang w:val="ro-RO"/>
              </w:rPr>
              <w:t>Obiective instituționale și organizaționale</w:t>
            </w:r>
          </w:p>
        </w:tc>
      </w:tr>
      <w:tr w:rsidR="00755DE5" w:rsidRPr="00755DE5" w14:paraId="1FC56E26" w14:textId="77777777" w:rsidTr="00752E5B">
        <w:tblPrEx>
          <w:tblBorders>
            <w:top w:val="nil"/>
            <w:left w:val="nil"/>
            <w:bottom w:val="nil"/>
            <w:right w:val="nil"/>
            <w:insideH w:val="none" w:sz="0" w:space="0" w:color="auto"/>
            <w:insideV w:val="none" w:sz="0" w:space="0" w:color="auto"/>
          </w:tblBorders>
        </w:tblPrEx>
        <w:trPr>
          <w:trHeight w:val="591"/>
          <w:jc w:val="center"/>
        </w:trPr>
        <w:tc>
          <w:tcPr>
            <w:tcW w:w="207" w:type="pct"/>
            <w:tcBorders>
              <w:top w:val="single" w:sz="4" w:space="0" w:color="auto"/>
              <w:left w:val="single" w:sz="4" w:space="0" w:color="auto"/>
              <w:bottom w:val="single" w:sz="4" w:space="0" w:color="auto"/>
              <w:right w:val="single" w:sz="4" w:space="0" w:color="auto"/>
            </w:tcBorders>
          </w:tcPr>
          <w:p w14:paraId="1BB88400"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lastRenderedPageBreak/>
              <w:t>3</w:t>
            </w:r>
          </w:p>
        </w:tc>
        <w:tc>
          <w:tcPr>
            <w:tcW w:w="1198" w:type="pct"/>
            <w:tcBorders>
              <w:top w:val="single" w:sz="4" w:space="0" w:color="auto"/>
              <w:left w:val="single" w:sz="4" w:space="0" w:color="auto"/>
              <w:bottom w:val="single" w:sz="4" w:space="0" w:color="auto"/>
              <w:right w:val="single" w:sz="4" w:space="0" w:color="auto"/>
            </w:tcBorders>
          </w:tcPr>
          <w:p w14:paraId="10ACA66E"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Funcționarea eficientă a schemei de responsabilitate extinsă a producătorului </w:t>
            </w:r>
          </w:p>
        </w:tc>
        <w:tc>
          <w:tcPr>
            <w:tcW w:w="2322" w:type="pct"/>
            <w:tcBorders>
              <w:top w:val="single" w:sz="4" w:space="0" w:color="auto"/>
              <w:left w:val="single" w:sz="4" w:space="0" w:color="auto"/>
              <w:bottom w:val="single" w:sz="4" w:space="0" w:color="auto"/>
              <w:right w:val="single" w:sz="4" w:space="0" w:color="auto"/>
            </w:tcBorders>
          </w:tcPr>
          <w:p w14:paraId="4A7986CD" w14:textId="77777777" w:rsidR="00755DE5" w:rsidRPr="00755DE5" w:rsidRDefault="00755DE5" w:rsidP="00755DE5">
            <w:pPr>
              <w:autoSpaceDE w:val="0"/>
              <w:autoSpaceDN w:val="0"/>
              <w:adjustRightInd w:val="0"/>
              <w:spacing w:after="0" w:line="240" w:lineRule="auto"/>
              <w:jc w:val="left"/>
              <w:rPr>
                <w:rFonts w:eastAsia="Calibri" w:cstheme="minorHAnsi"/>
                <w:i/>
                <w:color w:val="000000"/>
                <w:sz w:val="20"/>
                <w:szCs w:val="20"/>
                <w:lang w:val="ro-RO"/>
              </w:rPr>
            </w:pPr>
            <w:r w:rsidRPr="00755DE5">
              <w:rPr>
                <w:rFonts w:eastAsia="Calibri" w:cstheme="minorHAnsi"/>
                <w:i/>
                <w:color w:val="000000"/>
                <w:sz w:val="20"/>
                <w:szCs w:val="20"/>
                <w:lang w:val="ro-RO"/>
              </w:rPr>
              <w:t xml:space="preserve">Termen: Începând cu 2019 </w:t>
            </w:r>
          </w:p>
        </w:tc>
        <w:tc>
          <w:tcPr>
            <w:tcW w:w="1273" w:type="pct"/>
            <w:tcBorders>
              <w:top w:val="single" w:sz="4" w:space="0" w:color="auto"/>
              <w:left w:val="single" w:sz="4" w:space="0" w:color="auto"/>
              <w:bottom w:val="single" w:sz="4" w:space="0" w:color="auto"/>
              <w:right w:val="single" w:sz="4" w:space="0" w:color="auto"/>
            </w:tcBorders>
          </w:tcPr>
          <w:p w14:paraId="33355332"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Deficiență identificată în analiza situației actuale </w:t>
            </w:r>
          </w:p>
        </w:tc>
      </w:tr>
      <w:tr w:rsidR="00755DE5" w:rsidRPr="00755DE5" w14:paraId="7184F042" w14:textId="77777777" w:rsidTr="00755DE5">
        <w:tblPrEx>
          <w:tblBorders>
            <w:top w:val="nil"/>
            <w:left w:val="nil"/>
            <w:bottom w:val="nil"/>
            <w:right w:val="nil"/>
            <w:insideH w:val="none" w:sz="0" w:space="0" w:color="auto"/>
            <w:insideV w:val="none" w:sz="0" w:space="0" w:color="auto"/>
          </w:tblBorders>
        </w:tblPrEx>
        <w:trPr>
          <w:trHeight w:val="8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1F5821" w14:textId="77777777" w:rsidR="00755DE5" w:rsidRPr="00755DE5" w:rsidRDefault="00755DE5" w:rsidP="00755DE5">
            <w:pPr>
              <w:autoSpaceDE w:val="0"/>
              <w:autoSpaceDN w:val="0"/>
              <w:adjustRightInd w:val="0"/>
              <w:spacing w:after="0" w:line="240" w:lineRule="auto"/>
              <w:jc w:val="center"/>
              <w:rPr>
                <w:rFonts w:eastAsia="Calibri" w:cstheme="minorHAnsi"/>
                <w:color w:val="000000"/>
                <w:sz w:val="20"/>
                <w:szCs w:val="20"/>
                <w:lang w:val="ro-RO"/>
              </w:rPr>
            </w:pPr>
            <w:r w:rsidRPr="00755DE5">
              <w:rPr>
                <w:rFonts w:eastAsia="Calibri" w:cstheme="minorHAnsi"/>
                <w:b/>
                <w:bCs/>
                <w:color w:val="000000"/>
                <w:sz w:val="20"/>
                <w:szCs w:val="20"/>
                <w:lang w:val="ro-RO"/>
              </w:rPr>
              <w:t>Obiective privind raportarea</w:t>
            </w:r>
          </w:p>
        </w:tc>
      </w:tr>
      <w:tr w:rsidR="00755DE5" w:rsidRPr="00755DE5" w14:paraId="1B5A3BFF" w14:textId="77777777" w:rsidTr="00752E5B">
        <w:tblPrEx>
          <w:tblBorders>
            <w:top w:val="nil"/>
            <w:left w:val="nil"/>
            <w:bottom w:val="nil"/>
            <w:right w:val="nil"/>
            <w:insideH w:val="none" w:sz="0" w:space="0" w:color="auto"/>
            <w:insideV w:val="none" w:sz="0" w:space="0" w:color="auto"/>
          </w:tblBorders>
        </w:tblPrEx>
        <w:trPr>
          <w:trHeight w:val="465"/>
          <w:jc w:val="center"/>
        </w:trPr>
        <w:tc>
          <w:tcPr>
            <w:tcW w:w="207" w:type="pct"/>
            <w:tcBorders>
              <w:top w:val="single" w:sz="4" w:space="0" w:color="auto"/>
              <w:left w:val="single" w:sz="4" w:space="0" w:color="auto"/>
              <w:bottom w:val="single" w:sz="4" w:space="0" w:color="auto"/>
              <w:right w:val="single" w:sz="4" w:space="0" w:color="auto"/>
            </w:tcBorders>
          </w:tcPr>
          <w:p w14:paraId="14020100"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4</w:t>
            </w:r>
          </w:p>
        </w:tc>
        <w:tc>
          <w:tcPr>
            <w:tcW w:w="1198" w:type="pct"/>
            <w:tcBorders>
              <w:top w:val="single" w:sz="4" w:space="0" w:color="auto"/>
              <w:left w:val="single" w:sz="4" w:space="0" w:color="auto"/>
              <w:bottom w:val="single" w:sz="4" w:space="0" w:color="auto"/>
              <w:right w:val="single" w:sz="4" w:space="0" w:color="auto"/>
            </w:tcBorders>
          </w:tcPr>
          <w:p w14:paraId="2BED1B91"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Îmbunătățirea sistemului de raportare a datelor privind EEE și DEEE </w:t>
            </w:r>
          </w:p>
        </w:tc>
        <w:tc>
          <w:tcPr>
            <w:tcW w:w="2322" w:type="pct"/>
            <w:tcBorders>
              <w:top w:val="single" w:sz="4" w:space="0" w:color="auto"/>
              <w:left w:val="single" w:sz="4" w:space="0" w:color="auto"/>
              <w:bottom w:val="single" w:sz="4" w:space="0" w:color="auto"/>
              <w:right w:val="single" w:sz="4" w:space="0" w:color="auto"/>
            </w:tcBorders>
          </w:tcPr>
          <w:p w14:paraId="424756DA" w14:textId="77777777" w:rsidR="00755DE5" w:rsidRPr="00755DE5" w:rsidRDefault="00755DE5" w:rsidP="00755DE5">
            <w:pPr>
              <w:autoSpaceDE w:val="0"/>
              <w:autoSpaceDN w:val="0"/>
              <w:adjustRightInd w:val="0"/>
              <w:spacing w:after="0" w:line="240" w:lineRule="auto"/>
              <w:jc w:val="left"/>
              <w:rPr>
                <w:rFonts w:eastAsia="Calibri" w:cstheme="minorHAnsi"/>
                <w:i/>
                <w:color w:val="000000"/>
                <w:sz w:val="20"/>
                <w:szCs w:val="20"/>
                <w:lang w:val="ro-RO"/>
              </w:rPr>
            </w:pPr>
            <w:r w:rsidRPr="00755DE5">
              <w:rPr>
                <w:rFonts w:eastAsia="Calibri" w:cstheme="minorHAnsi"/>
                <w:i/>
                <w:color w:val="000000"/>
                <w:sz w:val="20"/>
                <w:szCs w:val="20"/>
                <w:lang w:val="ro-RO"/>
              </w:rPr>
              <w:t>Termen: Permanent</w:t>
            </w:r>
          </w:p>
        </w:tc>
        <w:tc>
          <w:tcPr>
            <w:tcW w:w="1273" w:type="pct"/>
            <w:tcBorders>
              <w:top w:val="single" w:sz="4" w:space="0" w:color="auto"/>
              <w:left w:val="single" w:sz="4" w:space="0" w:color="auto"/>
              <w:bottom w:val="single" w:sz="4" w:space="0" w:color="auto"/>
              <w:right w:val="single" w:sz="4" w:space="0" w:color="auto"/>
            </w:tcBorders>
          </w:tcPr>
          <w:p w14:paraId="45DBC67B" w14:textId="77777777" w:rsidR="00755DE5" w:rsidRPr="00755DE5" w:rsidRDefault="00755DE5" w:rsidP="00755DE5">
            <w:pPr>
              <w:autoSpaceDE w:val="0"/>
              <w:autoSpaceDN w:val="0"/>
              <w:adjustRightInd w:val="0"/>
              <w:spacing w:after="0" w:line="240" w:lineRule="auto"/>
              <w:jc w:val="left"/>
              <w:rPr>
                <w:rFonts w:eastAsia="Calibri" w:cstheme="minorHAnsi"/>
                <w:color w:val="000000"/>
                <w:sz w:val="20"/>
                <w:szCs w:val="20"/>
                <w:lang w:val="ro-RO"/>
              </w:rPr>
            </w:pPr>
            <w:r w:rsidRPr="00755DE5">
              <w:rPr>
                <w:rFonts w:eastAsia="Calibri" w:cstheme="minorHAnsi"/>
                <w:color w:val="000000"/>
                <w:sz w:val="20"/>
                <w:szCs w:val="20"/>
                <w:lang w:val="ro-RO"/>
              </w:rPr>
              <w:t xml:space="preserve">Deficiență identificată în analiza situației actuale </w:t>
            </w:r>
          </w:p>
        </w:tc>
      </w:tr>
      <w:bookmarkEnd w:id="16"/>
    </w:tbl>
    <w:p w14:paraId="28327B6E" w14:textId="77777777" w:rsidR="000737F3" w:rsidRDefault="000737F3" w:rsidP="000561D2">
      <w:pPr>
        <w:spacing w:line="240" w:lineRule="auto"/>
        <w:rPr>
          <w:rFonts w:cstheme="minorHAnsi"/>
          <w:lang w:val="ro-RO"/>
        </w:rPr>
      </w:pPr>
    </w:p>
    <w:p w14:paraId="5D8388A4" w14:textId="77777777" w:rsidR="00755DE5" w:rsidRDefault="00755DE5" w:rsidP="000561D2">
      <w:pPr>
        <w:spacing w:line="240" w:lineRule="auto"/>
        <w:rPr>
          <w:rFonts w:cstheme="minorHAnsi"/>
          <w:lang w:val="ro-RO"/>
        </w:rPr>
      </w:pPr>
    </w:p>
    <w:p w14:paraId="57495422" w14:textId="143C0474" w:rsidR="00755DE5" w:rsidRDefault="00755DE5" w:rsidP="000561D2">
      <w:pPr>
        <w:spacing w:line="240" w:lineRule="auto"/>
        <w:rPr>
          <w:rFonts w:cstheme="minorHAnsi"/>
          <w:lang w:val="ro-RO"/>
        </w:rPr>
        <w:sectPr w:rsidR="00755DE5" w:rsidSect="000737F3">
          <w:headerReference w:type="default" r:id="rId23"/>
          <w:footerReference w:type="default" r:id="rId24"/>
          <w:pgSz w:w="16840" w:h="11907" w:orient="landscape" w:code="9"/>
          <w:pgMar w:top="1418" w:right="1134" w:bottom="1134" w:left="1134" w:header="567" w:footer="454" w:gutter="0"/>
          <w:cols w:space="720"/>
          <w:docGrid w:linePitch="360"/>
        </w:sectPr>
      </w:pPr>
    </w:p>
    <w:p w14:paraId="66BD51CC" w14:textId="77777777" w:rsidR="000D321C" w:rsidRPr="00BC0CE2" w:rsidRDefault="008B7DDF" w:rsidP="00FC35CF">
      <w:pPr>
        <w:pStyle w:val="Titlu2"/>
        <w:numPr>
          <w:ilvl w:val="1"/>
          <w:numId w:val="30"/>
        </w:numPr>
        <w:rPr>
          <w:rFonts w:cstheme="minorHAnsi"/>
        </w:rPr>
      </w:pPr>
      <w:bookmarkStart w:id="17" w:name="_Toc57991560"/>
      <w:r w:rsidRPr="00BC0CE2">
        <w:rPr>
          <w:rFonts w:cstheme="minorHAnsi"/>
        </w:rPr>
        <w:lastRenderedPageBreak/>
        <w:t>Relații cu alte planuri și programe</w:t>
      </w:r>
      <w:bookmarkEnd w:id="17"/>
    </w:p>
    <w:p w14:paraId="07F7EE15" w14:textId="2ADFDEE7" w:rsidR="000D321C" w:rsidRPr="00BC0CE2" w:rsidRDefault="000D321C" w:rsidP="000561D2">
      <w:pPr>
        <w:spacing w:line="240" w:lineRule="auto"/>
        <w:rPr>
          <w:rFonts w:cstheme="minorHAnsi"/>
          <w:lang w:val="ro-RO"/>
        </w:rPr>
      </w:pPr>
      <w:r w:rsidRPr="00BC0CE2">
        <w:rPr>
          <w:rFonts w:cstheme="minorHAnsi"/>
          <w:lang w:val="ro-RO"/>
        </w:rPr>
        <w:t xml:space="preserve">Prin PJGD </w:t>
      </w:r>
      <w:r w:rsidR="00755DE5">
        <w:rPr>
          <w:rFonts w:cstheme="minorHAnsi"/>
          <w:lang w:val="ro-RO"/>
        </w:rPr>
        <w:t xml:space="preserve">Giurgiu </w:t>
      </w:r>
      <w:r w:rsidRPr="00BC0CE2">
        <w:rPr>
          <w:rFonts w:cstheme="minorHAnsi"/>
          <w:lang w:val="ro-RO"/>
        </w:rPr>
        <w:t>sunt propuse soluții, care au fost pregătite în baza legislației europene, transpusă în legislația românească și a strategiilor naționale și regionale, precum:</w:t>
      </w:r>
    </w:p>
    <w:p w14:paraId="4D754F7B" w14:textId="77777777" w:rsidR="000D321C" w:rsidRPr="00BC0CE2" w:rsidRDefault="000D321C" w:rsidP="000561D2">
      <w:pPr>
        <w:spacing w:line="240" w:lineRule="auto"/>
        <w:rPr>
          <w:rFonts w:cstheme="minorHAnsi"/>
          <w:b/>
          <w:lang w:val="ro-RO"/>
        </w:rPr>
      </w:pPr>
      <w:r w:rsidRPr="00BC0CE2">
        <w:rPr>
          <w:rFonts w:cstheme="minorHAnsi"/>
          <w:b/>
          <w:lang w:val="ro-RO"/>
        </w:rPr>
        <w:t>La nivel național:</w:t>
      </w:r>
    </w:p>
    <w:p w14:paraId="2876EFD6" w14:textId="77777777" w:rsidR="000D321C" w:rsidRPr="00BC0CE2" w:rsidRDefault="000D321C" w:rsidP="003F4DBD">
      <w:pPr>
        <w:pStyle w:val="Listparagraf"/>
        <w:numPr>
          <w:ilvl w:val="0"/>
          <w:numId w:val="10"/>
        </w:numPr>
        <w:spacing w:after="200" w:line="240" w:lineRule="auto"/>
        <w:rPr>
          <w:rFonts w:cstheme="minorHAnsi"/>
          <w:lang w:val="ro-RO"/>
        </w:rPr>
      </w:pPr>
      <w:r w:rsidRPr="00BC0CE2">
        <w:rPr>
          <w:rFonts w:cstheme="minorHAnsi"/>
          <w:lang w:val="ro-RO"/>
        </w:rPr>
        <w:t>Planul Național de Gestionare a Deșeurilor aprobat cu Hotărârea de Guvern nr.942 din 20.12.2017, publicată în Monitorul Oficial 11 din 02.01.2018;</w:t>
      </w:r>
    </w:p>
    <w:p w14:paraId="75DBA986" w14:textId="77777777" w:rsidR="000D321C" w:rsidRPr="00BC0CE2" w:rsidRDefault="000D321C" w:rsidP="003F4DBD">
      <w:pPr>
        <w:pStyle w:val="Listparagraf"/>
        <w:numPr>
          <w:ilvl w:val="0"/>
          <w:numId w:val="10"/>
        </w:numPr>
        <w:spacing w:after="200" w:line="240" w:lineRule="auto"/>
        <w:rPr>
          <w:rFonts w:cstheme="minorHAnsi"/>
          <w:lang w:val="ro-RO"/>
        </w:rPr>
      </w:pPr>
      <w:r w:rsidRPr="00BC0CE2">
        <w:rPr>
          <w:rFonts w:cstheme="minorHAnsi"/>
          <w:lang w:val="ro-RO"/>
        </w:rPr>
        <w:t>Strategia Națională de Gestionare a Deșeurilor 2014-2020 aprobată prin Hotărârea de Guvern nr. 870 din 06.11.2013, publicată în Monitorul Oficial nr.750 din 04.12.2013;</w:t>
      </w:r>
    </w:p>
    <w:p w14:paraId="07037025" w14:textId="77777777" w:rsidR="000D321C" w:rsidRPr="00BC0CE2" w:rsidRDefault="000D321C" w:rsidP="003F4DBD">
      <w:pPr>
        <w:pStyle w:val="Listparagraf"/>
        <w:numPr>
          <w:ilvl w:val="0"/>
          <w:numId w:val="10"/>
        </w:numPr>
        <w:spacing w:after="200" w:line="240" w:lineRule="auto"/>
        <w:rPr>
          <w:rFonts w:cstheme="minorHAnsi"/>
          <w:lang w:val="ro-RO"/>
        </w:rPr>
      </w:pPr>
      <w:r w:rsidRPr="00BC0CE2">
        <w:rPr>
          <w:rFonts w:cstheme="minorHAnsi"/>
          <w:lang w:val="ro-RO"/>
        </w:rPr>
        <w:t>Capitolul 22 al Acquis-ului Comunitar.</w:t>
      </w:r>
    </w:p>
    <w:p w14:paraId="29F1F5AA" w14:textId="77777777" w:rsidR="000D321C" w:rsidRPr="00BC0CE2" w:rsidRDefault="000D321C" w:rsidP="000561D2">
      <w:pPr>
        <w:spacing w:line="240" w:lineRule="auto"/>
        <w:rPr>
          <w:rFonts w:cstheme="minorHAnsi"/>
          <w:b/>
          <w:lang w:val="ro-RO"/>
        </w:rPr>
      </w:pPr>
      <w:r w:rsidRPr="00BC0CE2">
        <w:rPr>
          <w:rFonts w:cstheme="minorHAnsi"/>
          <w:b/>
          <w:lang w:val="ro-RO"/>
        </w:rPr>
        <w:t>La nivel sectorial:</w:t>
      </w:r>
    </w:p>
    <w:p w14:paraId="426A3367" w14:textId="77777777" w:rsidR="000D321C" w:rsidRPr="00BC0CE2" w:rsidRDefault="000D321C" w:rsidP="003F4DBD">
      <w:pPr>
        <w:pStyle w:val="Listparagraf"/>
        <w:numPr>
          <w:ilvl w:val="0"/>
          <w:numId w:val="10"/>
        </w:numPr>
        <w:spacing w:after="200" w:line="240" w:lineRule="auto"/>
        <w:rPr>
          <w:rFonts w:cstheme="minorHAnsi"/>
          <w:lang w:val="ro-RO"/>
        </w:rPr>
      </w:pPr>
      <w:r w:rsidRPr="00BC0CE2">
        <w:rPr>
          <w:rFonts w:cstheme="minorHAnsi"/>
          <w:lang w:val="ro-RO"/>
        </w:rPr>
        <w:t>Strategia Națională privind Schimbările Climatice 2013-2020;</w:t>
      </w:r>
    </w:p>
    <w:p w14:paraId="7F42DC8B" w14:textId="77777777" w:rsidR="000D321C" w:rsidRPr="00BC0CE2" w:rsidRDefault="000D321C" w:rsidP="003F4DBD">
      <w:pPr>
        <w:pStyle w:val="Listparagraf"/>
        <w:numPr>
          <w:ilvl w:val="0"/>
          <w:numId w:val="10"/>
        </w:numPr>
        <w:spacing w:after="200" w:line="240" w:lineRule="auto"/>
        <w:rPr>
          <w:rFonts w:cstheme="minorHAnsi"/>
          <w:lang w:val="ro-RO"/>
        </w:rPr>
      </w:pPr>
      <w:r w:rsidRPr="00BC0CE2">
        <w:rPr>
          <w:rFonts w:cstheme="minorHAnsi"/>
          <w:lang w:val="ro-RO"/>
        </w:rPr>
        <w:t>Strategia Națională și Planul de Acțiune pentru Conservarea Biodiversității;</w:t>
      </w:r>
    </w:p>
    <w:p w14:paraId="4313B070" w14:textId="77777777" w:rsidR="000D321C" w:rsidRPr="00BC0CE2" w:rsidRDefault="000D321C" w:rsidP="003F4DBD">
      <w:pPr>
        <w:pStyle w:val="Listparagraf"/>
        <w:numPr>
          <w:ilvl w:val="0"/>
          <w:numId w:val="10"/>
        </w:numPr>
        <w:spacing w:after="200" w:line="240" w:lineRule="auto"/>
        <w:rPr>
          <w:rFonts w:cstheme="minorHAnsi"/>
          <w:lang w:val="ro-RO"/>
        </w:rPr>
      </w:pPr>
      <w:r w:rsidRPr="00BC0CE2">
        <w:rPr>
          <w:rFonts w:cstheme="minorHAnsi"/>
          <w:lang w:val="ro-RO"/>
        </w:rPr>
        <w:t>Planul Național de Protecție a Apelor subterane împotriva poluării și deteriorării;</w:t>
      </w:r>
    </w:p>
    <w:p w14:paraId="6564A0E9" w14:textId="77777777" w:rsidR="000D321C" w:rsidRPr="00BC0CE2" w:rsidRDefault="000D321C" w:rsidP="003F4DBD">
      <w:pPr>
        <w:pStyle w:val="Listparagraf"/>
        <w:numPr>
          <w:ilvl w:val="0"/>
          <w:numId w:val="10"/>
        </w:numPr>
        <w:spacing w:after="200" w:line="240" w:lineRule="auto"/>
        <w:rPr>
          <w:rFonts w:cstheme="minorHAnsi"/>
          <w:lang w:val="ro-RO"/>
        </w:rPr>
      </w:pPr>
      <w:r w:rsidRPr="00BC0CE2">
        <w:rPr>
          <w:rFonts w:cstheme="minorHAnsi"/>
          <w:lang w:val="ro-RO"/>
        </w:rPr>
        <w:t>Planul Național de Amenajare a Bazinelor Hidrografice din România.</w:t>
      </w:r>
    </w:p>
    <w:p w14:paraId="607DFDE2" w14:textId="03343031" w:rsidR="000D321C" w:rsidRPr="00921291" w:rsidRDefault="000D321C" w:rsidP="003F6ADF">
      <w:pPr>
        <w:spacing w:line="240" w:lineRule="auto"/>
        <w:rPr>
          <w:lang w:val="it-IT"/>
        </w:rPr>
      </w:pPr>
      <w:r w:rsidRPr="00921291">
        <w:rPr>
          <w:lang w:val="it-IT"/>
        </w:rPr>
        <w:t xml:space="preserve">În tabelul </w:t>
      </w:r>
      <w:r w:rsidR="00CF7832" w:rsidRPr="00921291">
        <w:rPr>
          <w:lang w:val="it-IT"/>
        </w:rPr>
        <w:t xml:space="preserve">de mai jos </w:t>
      </w:r>
      <w:r w:rsidRPr="00921291">
        <w:rPr>
          <w:lang w:val="it-IT"/>
        </w:rPr>
        <w:t>se prezintă compatibilitatea opțiunilor de gestionare alese cu legislația și planurile naționale.</w:t>
      </w:r>
    </w:p>
    <w:p w14:paraId="5C81AEE0" w14:textId="4C60D408" w:rsidR="000D321C" w:rsidRPr="00BC0CE2" w:rsidRDefault="00B01E5F" w:rsidP="00146BE8">
      <w:pPr>
        <w:pStyle w:val="Legend"/>
      </w:pPr>
      <w:bookmarkStart w:id="18" w:name="_Toc58145239"/>
      <w:r w:rsidRPr="00BC0CE2">
        <w:t xml:space="preserve">Tabel </w:t>
      </w:r>
      <w:r w:rsidR="002E1693">
        <w:fldChar w:fldCharType="begin"/>
      </w:r>
      <w:r w:rsidR="002E1693">
        <w:instrText xml:space="preserve"> STYLEREF 1 \s </w:instrText>
      </w:r>
      <w:r w:rsidR="002E1693">
        <w:fldChar w:fldCharType="separate"/>
      </w:r>
      <w:r w:rsidR="002435B6">
        <w:rPr>
          <w:noProof/>
        </w:rPr>
        <w:t>2</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3</w:t>
      </w:r>
      <w:r w:rsidR="002E1693">
        <w:fldChar w:fldCharType="end"/>
      </w:r>
      <w:r w:rsidRPr="00BC0CE2">
        <w:t>. Legislația europeană transpusă în legislația națională</w:t>
      </w:r>
      <w:bookmarkEnd w:id="18"/>
    </w:p>
    <w:tbl>
      <w:tblPr>
        <w:tblW w:w="9361" w:type="dxa"/>
        <w:jc w:val="center"/>
        <w:tblLook w:val="0000" w:firstRow="0" w:lastRow="0" w:firstColumn="0" w:lastColumn="0" w:noHBand="0" w:noVBand="0"/>
      </w:tblPr>
      <w:tblGrid>
        <w:gridCol w:w="4448"/>
        <w:gridCol w:w="4913"/>
      </w:tblGrid>
      <w:tr w:rsidR="00B01E5F" w:rsidRPr="00BC0CE2" w14:paraId="4286EE19" w14:textId="77777777" w:rsidTr="008F0A54">
        <w:trPr>
          <w:trHeight w:val="20"/>
          <w:tblHeader/>
          <w:jc w:val="center"/>
        </w:trPr>
        <w:tc>
          <w:tcPr>
            <w:tcW w:w="44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61EB72A" w14:textId="77777777" w:rsidR="00B01E5F" w:rsidRPr="00BC0CE2" w:rsidRDefault="00B01E5F" w:rsidP="000561D2">
            <w:pPr>
              <w:spacing w:after="0" w:line="240" w:lineRule="auto"/>
              <w:jc w:val="center"/>
              <w:rPr>
                <w:rFonts w:cstheme="minorHAnsi"/>
                <w:b/>
                <w:bCs/>
                <w:sz w:val="22"/>
                <w:szCs w:val="22"/>
                <w:lang w:val="ro-RO"/>
              </w:rPr>
            </w:pPr>
            <w:r w:rsidRPr="00BC0CE2">
              <w:rPr>
                <w:rFonts w:cstheme="minorHAnsi"/>
                <w:b/>
                <w:bCs/>
                <w:sz w:val="22"/>
                <w:szCs w:val="22"/>
                <w:lang w:val="ro-RO"/>
              </w:rPr>
              <w:t>Legislația europeană</w:t>
            </w:r>
          </w:p>
        </w:tc>
        <w:tc>
          <w:tcPr>
            <w:tcW w:w="49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365C6C3" w14:textId="77777777" w:rsidR="00B01E5F" w:rsidRPr="00BC0CE2" w:rsidRDefault="00B01E5F" w:rsidP="000561D2">
            <w:pPr>
              <w:spacing w:after="0" w:line="240" w:lineRule="auto"/>
              <w:jc w:val="center"/>
              <w:rPr>
                <w:rFonts w:cstheme="minorHAnsi"/>
                <w:b/>
                <w:bCs/>
                <w:sz w:val="22"/>
                <w:szCs w:val="22"/>
                <w:lang w:val="ro-RO"/>
              </w:rPr>
            </w:pPr>
            <w:r w:rsidRPr="00BC0CE2">
              <w:rPr>
                <w:rFonts w:cstheme="minorHAnsi"/>
                <w:b/>
                <w:bCs/>
                <w:sz w:val="22"/>
                <w:szCs w:val="22"/>
                <w:lang w:val="ro-RO"/>
              </w:rPr>
              <w:t>Legislația națională de transpunere</w:t>
            </w:r>
          </w:p>
        </w:tc>
      </w:tr>
      <w:tr w:rsidR="00B01E5F" w:rsidRPr="00974AE0" w14:paraId="769D99B4" w14:textId="77777777" w:rsidTr="00AC56E7">
        <w:trPr>
          <w:trHeight w:val="20"/>
          <w:jc w:val="center"/>
        </w:trPr>
        <w:tc>
          <w:tcPr>
            <w:tcW w:w="4448" w:type="dxa"/>
            <w:tcBorders>
              <w:top w:val="single" w:sz="4" w:space="0" w:color="000000"/>
              <w:left w:val="single" w:sz="4" w:space="0" w:color="000000"/>
              <w:bottom w:val="single" w:sz="4" w:space="0" w:color="000000"/>
            </w:tcBorders>
            <w:shd w:val="clear" w:color="auto" w:fill="auto"/>
          </w:tcPr>
          <w:p w14:paraId="4D6904F5" w14:textId="77777777" w:rsidR="00B01E5F" w:rsidRPr="00BC0CE2" w:rsidRDefault="00B01E5F" w:rsidP="000561D2">
            <w:pPr>
              <w:autoSpaceDE w:val="0"/>
              <w:snapToGrid w:val="0"/>
              <w:spacing w:after="0" w:line="240" w:lineRule="auto"/>
              <w:ind w:right="36"/>
              <w:rPr>
                <w:rFonts w:cstheme="minorHAnsi"/>
                <w:b/>
                <w:sz w:val="22"/>
                <w:szCs w:val="22"/>
                <w:lang w:val="ro-RO"/>
              </w:rPr>
            </w:pPr>
            <w:r w:rsidRPr="00BC0CE2">
              <w:rPr>
                <w:rFonts w:cstheme="minorHAnsi"/>
                <w:b/>
                <w:sz w:val="22"/>
                <w:szCs w:val="22"/>
                <w:lang w:val="ro-RO"/>
              </w:rPr>
              <w:t xml:space="preserve">Directiva nr. 2008/98/CE privind deșeurile și de abrogare a anumitor directive, cu toate amendamentele sale, </w:t>
            </w:r>
          </w:p>
          <w:p w14:paraId="50EFF69B" w14:textId="77777777" w:rsidR="00B01E5F" w:rsidRPr="00BC0CE2" w:rsidRDefault="00B01E5F" w:rsidP="000561D2">
            <w:pPr>
              <w:autoSpaceDE w:val="0"/>
              <w:snapToGrid w:val="0"/>
              <w:spacing w:after="0" w:line="240" w:lineRule="auto"/>
              <w:ind w:right="36"/>
              <w:rPr>
                <w:rFonts w:cstheme="minorHAnsi"/>
                <w:bCs/>
                <w:sz w:val="22"/>
                <w:szCs w:val="22"/>
                <w:lang w:val="ro-RO"/>
              </w:rPr>
            </w:pPr>
            <w:r w:rsidRPr="00BC0CE2">
              <w:rPr>
                <w:rFonts w:cstheme="minorHAnsi"/>
                <w:bCs/>
                <w:sz w:val="22"/>
                <w:szCs w:val="22"/>
                <w:lang w:val="ro-RO"/>
              </w:rPr>
              <w:t>inclusiv</w:t>
            </w:r>
          </w:p>
          <w:p w14:paraId="20D47CB7" w14:textId="77777777" w:rsidR="00B01E5F" w:rsidRPr="00BC0CE2" w:rsidRDefault="00B01E5F" w:rsidP="007F4AA6">
            <w:pPr>
              <w:autoSpaceDE w:val="0"/>
              <w:snapToGrid w:val="0"/>
              <w:spacing w:after="0" w:line="240" w:lineRule="auto"/>
              <w:ind w:right="36"/>
              <w:rPr>
                <w:rFonts w:cstheme="minorHAnsi"/>
                <w:b/>
                <w:sz w:val="22"/>
                <w:szCs w:val="22"/>
                <w:lang w:val="ro-RO"/>
              </w:rPr>
            </w:pPr>
            <w:r w:rsidRPr="00BC0CE2">
              <w:rPr>
                <w:rFonts w:cstheme="minorHAnsi"/>
                <w:b/>
                <w:sz w:val="22"/>
                <w:szCs w:val="22"/>
                <w:lang w:val="ro-RO"/>
              </w:rPr>
              <w:t>Directiva (UE) 2018/851 a Parlamentului European și a Consiliului (din Pachetul de economie circulară)</w:t>
            </w:r>
          </w:p>
        </w:tc>
        <w:tc>
          <w:tcPr>
            <w:tcW w:w="4913" w:type="dxa"/>
            <w:tcBorders>
              <w:top w:val="single" w:sz="4" w:space="0" w:color="000000"/>
              <w:left w:val="single" w:sz="4" w:space="0" w:color="000000"/>
              <w:bottom w:val="single" w:sz="4" w:space="0" w:color="000000"/>
              <w:right w:val="single" w:sz="4" w:space="0" w:color="000000"/>
            </w:tcBorders>
            <w:shd w:val="clear" w:color="auto" w:fill="auto"/>
          </w:tcPr>
          <w:p w14:paraId="12C13B3F" w14:textId="77777777" w:rsidR="00B01E5F" w:rsidRPr="00BC0CE2" w:rsidRDefault="00B01E5F" w:rsidP="00262CC9">
            <w:pPr>
              <w:snapToGrid w:val="0"/>
              <w:spacing w:after="0" w:line="240" w:lineRule="auto"/>
              <w:ind w:right="36"/>
              <w:rPr>
                <w:rFonts w:cstheme="minorHAnsi"/>
                <w:sz w:val="22"/>
                <w:szCs w:val="22"/>
                <w:lang w:val="ro-RO"/>
              </w:rPr>
            </w:pPr>
            <w:r w:rsidRPr="00BC0CE2">
              <w:rPr>
                <w:rFonts w:cstheme="minorHAnsi"/>
                <w:b/>
                <w:sz w:val="22"/>
                <w:szCs w:val="22"/>
                <w:lang w:val="ro-RO"/>
              </w:rPr>
              <w:t>Legea nr. 211/2011</w:t>
            </w:r>
            <w:r w:rsidRPr="00BC0CE2">
              <w:rPr>
                <w:rFonts w:cstheme="minorHAnsi"/>
                <w:sz w:val="22"/>
                <w:szCs w:val="22"/>
                <w:lang w:val="ro-RO"/>
              </w:rPr>
              <w:t xml:space="preserve"> </w:t>
            </w:r>
            <w:r w:rsidRPr="00BC0CE2">
              <w:rPr>
                <w:rFonts w:cstheme="minorHAnsi"/>
                <w:b/>
                <w:sz w:val="22"/>
                <w:szCs w:val="22"/>
                <w:lang w:val="ro-RO"/>
              </w:rPr>
              <w:t>din 15 noiembrie 2011</w:t>
            </w:r>
            <w:r w:rsidRPr="00BC0CE2">
              <w:rPr>
                <w:rFonts w:cstheme="minorHAnsi"/>
                <w:sz w:val="22"/>
                <w:szCs w:val="22"/>
                <w:lang w:val="ro-RO"/>
              </w:rPr>
              <w:t xml:space="preserve"> privind regimul deșeurilor cu modificările și completările ulterioare.</w:t>
            </w:r>
          </w:p>
          <w:p w14:paraId="1A0A8D4C" w14:textId="77777777" w:rsidR="00B01E5F" w:rsidRPr="00BC0CE2" w:rsidRDefault="00B01E5F" w:rsidP="00262CC9">
            <w:pPr>
              <w:snapToGrid w:val="0"/>
              <w:spacing w:after="0" w:line="240" w:lineRule="auto"/>
              <w:ind w:right="43"/>
              <w:rPr>
                <w:rFonts w:cstheme="minorHAnsi"/>
                <w:b/>
                <w:sz w:val="22"/>
                <w:szCs w:val="22"/>
                <w:lang w:val="ro-RO"/>
              </w:rPr>
            </w:pPr>
            <w:r w:rsidRPr="00BC0CE2">
              <w:rPr>
                <w:rFonts w:cstheme="minorHAnsi"/>
                <w:b/>
                <w:sz w:val="22"/>
                <w:szCs w:val="22"/>
                <w:lang w:val="ro-RO"/>
              </w:rPr>
              <w:t>OUG nr. 74/2018</w:t>
            </w:r>
            <w:r w:rsidRPr="00BC0CE2">
              <w:rPr>
                <w:rFonts w:cstheme="minorHAnsi"/>
                <w:sz w:val="22"/>
                <w:szCs w:val="22"/>
                <w:lang w:val="ro-RO"/>
              </w:rPr>
              <w:t xml:space="preserve"> pentru modificarea și completarea Legii nr. 211/2011 privind regimul deșeurilor, a Legii nr. 249/2015 privind modalitatea de gestionare a ambalajelor și a deșeurilor de ambalaje și a O.U.G. nr. 196/2005 privind Fondul de Mediu.</w:t>
            </w:r>
            <w:r w:rsidRPr="00BC0CE2">
              <w:rPr>
                <w:rFonts w:cstheme="minorHAnsi"/>
                <w:b/>
                <w:sz w:val="22"/>
                <w:szCs w:val="22"/>
                <w:lang w:val="ro-RO"/>
              </w:rPr>
              <w:t xml:space="preserve"> </w:t>
            </w:r>
          </w:p>
          <w:p w14:paraId="21DB52EF" w14:textId="77777777" w:rsidR="00B01E5F" w:rsidRPr="00BC0CE2" w:rsidRDefault="00B01E5F" w:rsidP="00262CC9">
            <w:pPr>
              <w:snapToGrid w:val="0"/>
              <w:spacing w:after="0" w:line="240" w:lineRule="auto"/>
              <w:ind w:right="36"/>
              <w:rPr>
                <w:rFonts w:cstheme="minorHAnsi"/>
                <w:sz w:val="22"/>
                <w:szCs w:val="22"/>
                <w:lang w:val="ro-RO"/>
              </w:rPr>
            </w:pPr>
            <w:r w:rsidRPr="00BC0CE2">
              <w:rPr>
                <w:rFonts w:cstheme="minorHAnsi"/>
                <w:b/>
                <w:sz w:val="22"/>
                <w:szCs w:val="22"/>
                <w:lang w:val="ro-RO"/>
              </w:rPr>
              <w:t xml:space="preserve">Legea 31/2019 </w:t>
            </w:r>
            <w:r w:rsidRPr="00BC0CE2">
              <w:rPr>
                <w:rFonts w:cstheme="minorHAnsi"/>
                <w:bCs/>
                <w:sz w:val="22"/>
                <w:szCs w:val="22"/>
                <w:lang w:val="ro-RO"/>
              </w:rPr>
              <w:t>privind aprobarea OUG nr. 74/2018</w:t>
            </w:r>
            <w:r w:rsidRPr="00BC0CE2">
              <w:rPr>
                <w:rFonts w:cstheme="minorHAnsi"/>
                <w:sz w:val="22"/>
                <w:szCs w:val="22"/>
                <w:lang w:val="ro-RO"/>
              </w:rPr>
              <w:t xml:space="preserve"> pentru modificarea și completarea Legii nr. 211/2011 privind regimul deșeurilor, a Legii nr. 249/2015 privind modalitatea de gestionare a ambalajelor și a deșeurilor de ambalaje și a O.U.G. nr. 196/2005 privind Fondul de Mediu</w:t>
            </w:r>
          </w:p>
          <w:p w14:paraId="760968BF" w14:textId="77777777" w:rsidR="00B01E5F" w:rsidRPr="00BC0CE2" w:rsidRDefault="00B01E5F" w:rsidP="00262CC9">
            <w:pPr>
              <w:spacing w:after="0" w:line="240" w:lineRule="auto"/>
              <w:rPr>
                <w:rFonts w:cstheme="minorHAnsi"/>
                <w:sz w:val="22"/>
                <w:szCs w:val="22"/>
                <w:lang w:val="ro-RO"/>
              </w:rPr>
            </w:pPr>
            <w:r w:rsidRPr="00BC0CE2">
              <w:rPr>
                <w:rFonts w:cstheme="minorHAnsi"/>
                <w:b/>
                <w:sz w:val="22"/>
                <w:szCs w:val="22"/>
                <w:lang w:val="ro-RO"/>
              </w:rPr>
              <w:t>H.G. nr. 870/2013</w:t>
            </w:r>
            <w:r w:rsidRPr="00BC0CE2">
              <w:rPr>
                <w:rFonts w:cstheme="minorHAnsi"/>
                <w:sz w:val="22"/>
                <w:szCs w:val="22"/>
                <w:lang w:val="ro-RO"/>
              </w:rPr>
              <w:t xml:space="preserve"> </w:t>
            </w:r>
            <w:r w:rsidRPr="00BC0CE2">
              <w:rPr>
                <w:rFonts w:cstheme="minorHAnsi"/>
                <w:b/>
                <w:sz w:val="22"/>
                <w:szCs w:val="22"/>
                <w:lang w:val="ro-RO"/>
              </w:rPr>
              <w:t>din 6 noiembrie 2013</w:t>
            </w:r>
            <w:r w:rsidRPr="00BC0CE2">
              <w:rPr>
                <w:rFonts w:cstheme="minorHAnsi"/>
                <w:sz w:val="22"/>
                <w:szCs w:val="22"/>
                <w:lang w:val="ro-RO"/>
              </w:rPr>
              <w:t xml:space="preserve"> privind aprobarea Strategiei Naţionale de Gestionare a Deşeurilor 2014-2020.</w:t>
            </w:r>
          </w:p>
          <w:p w14:paraId="620463FE" w14:textId="77777777" w:rsidR="00B01E5F" w:rsidRPr="00BC0CE2" w:rsidRDefault="00B01E5F" w:rsidP="00262CC9">
            <w:pPr>
              <w:spacing w:after="0" w:line="240" w:lineRule="auto"/>
              <w:rPr>
                <w:rFonts w:cstheme="minorHAnsi"/>
                <w:i/>
                <w:iCs/>
                <w:sz w:val="22"/>
                <w:szCs w:val="22"/>
                <w:lang w:val="ro-RO"/>
              </w:rPr>
            </w:pPr>
            <w:r w:rsidRPr="00BC0CE2">
              <w:rPr>
                <w:rFonts w:cstheme="minorHAnsi"/>
                <w:b/>
                <w:sz w:val="22"/>
                <w:szCs w:val="22"/>
                <w:lang w:val="ro-RO"/>
              </w:rPr>
              <w:t>Hotărâre nr. 942 din 20 decembrie 2017</w:t>
            </w:r>
            <w:r w:rsidRPr="00BC0CE2">
              <w:rPr>
                <w:rFonts w:cstheme="minorHAnsi"/>
                <w:sz w:val="22"/>
                <w:szCs w:val="22"/>
                <w:lang w:val="ro-RO"/>
              </w:rPr>
              <w:t xml:space="preserve"> privind aprobarea Planului de Gestionare a Deșeurilor.</w:t>
            </w:r>
          </w:p>
          <w:p w14:paraId="5D7CE3CF" w14:textId="77777777" w:rsidR="00B01E5F" w:rsidRPr="00BC0CE2" w:rsidRDefault="00B01E5F" w:rsidP="00262CC9">
            <w:pPr>
              <w:spacing w:after="0" w:line="240" w:lineRule="auto"/>
              <w:rPr>
                <w:rFonts w:cstheme="minorHAnsi"/>
                <w:bCs/>
                <w:sz w:val="22"/>
                <w:szCs w:val="22"/>
                <w:lang w:val="ro-RO"/>
              </w:rPr>
            </w:pPr>
            <w:r w:rsidRPr="00BC0CE2">
              <w:rPr>
                <w:rFonts w:cstheme="minorHAnsi"/>
                <w:b/>
                <w:sz w:val="22"/>
                <w:szCs w:val="22"/>
                <w:lang w:val="ro-RO"/>
              </w:rPr>
              <w:t xml:space="preserve">Ordin 140/2019 </w:t>
            </w:r>
            <w:r w:rsidRPr="00BC0CE2">
              <w:rPr>
                <w:rFonts w:cstheme="minorHAnsi"/>
                <w:bCs/>
                <w:sz w:val="22"/>
                <w:szCs w:val="22"/>
                <w:lang w:val="ro-RO"/>
              </w:rPr>
              <w:t>privind aprobarea Metodologiei pentru elaborarea, monitorizarea și revizuirea planurilor de gestionare a deșeurilor.</w:t>
            </w:r>
          </w:p>
          <w:p w14:paraId="1B3C628E" w14:textId="77777777" w:rsidR="00B01E5F" w:rsidRPr="00BC0CE2" w:rsidRDefault="00B01E5F" w:rsidP="00262CC9">
            <w:pPr>
              <w:spacing w:after="0" w:line="240" w:lineRule="auto"/>
              <w:rPr>
                <w:rFonts w:cstheme="minorHAnsi"/>
                <w:sz w:val="22"/>
                <w:szCs w:val="22"/>
                <w:lang w:val="ro-RO"/>
              </w:rPr>
            </w:pPr>
            <w:r w:rsidRPr="00BC0CE2">
              <w:rPr>
                <w:rFonts w:cstheme="minorHAnsi"/>
                <w:b/>
                <w:bCs/>
                <w:sz w:val="22"/>
                <w:szCs w:val="22"/>
                <w:lang w:val="ro-RO"/>
              </w:rPr>
              <w:t xml:space="preserve">Ordinul 739/2017 </w:t>
            </w:r>
            <w:r w:rsidRPr="00BC0CE2">
              <w:rPr>
                <w:rFonts w:cstheme="minorHAnsi"/>
                <w:sz w:val="22"/>
                <w:szCs w:val="22"/>
                <w:lang w:val="ro-RO"/>
              </w:rPr>
              <w:t xml:space="preserve">privind aprobarea procedurii de înregistrare a operatorilor economici care nu se </w:t>
            </w:r>
            <w:r w:rsidRPr="00BC0CE2">
              <w:rPr>
                <w:rFonts w:cstheme="minorHAnsi"/>
                <w:sz w:val="22"/>
                <w:szCs w:val="22"/>
                <w:lang w:val="ro-RO"/>
              </w:rPr>
              <w:lastRenderedPageBreak/>
              <w:t>supun autorizării de mediu conform Legii 211/2011 privind regimul deșeurilor.</w:t>
            </w:r>
          </w:p>
        </w:tc>
      </w:tr>
      <w:tr w:rsidR="00B01E5F" w:rsidRPr="00974AE0" w14:paraId="2C61117C" w14:textId="77777777" w:rsidTr="00AC56E7">
        <w:trPr>
          <w:trHeight w:val="20"/>
          <w:jc w:val="center"/>
        </w:trPr>
        <w:tc>
          <w:tcPr>
            <w:tcW w:w="4448" w:type="dxa"/>
            <w:tcBorders>
              <w:top w:val="single" w:sz="4" w:space="0" w:color="000000"/>
              <w:left w:val="single" w:sz="4" w:space="0" w:color="000000"/>
              <w:bottom w:val="single" w:sz="4" w:space="0" w:color="000000"/>
            </w:tcBorders>
            <w:shd w:val="clear" w:color="auto" w:fill="auto"/>
            <w:vAlign w:val="center"/>
          </w:tcPr>
          <w:p w14:paraId="171E9078" w14:textId="77777777" w:rsidR="00B01E5F" w:rsidRPr="00BC0CE2" w:rsidRDefault="00B01E5F" w:rsidP="00262CC9">
            <w:pPr>
              <w:spacing w:after="0" w:line="240" w:lineRule="auto"/>
              <w:ind w:left="34"/>
              <w:rPr>
                <w:rFonts w:cstheme="minorHAnsi"/>
                <w:sz w:val="22"/>
                <w:szCs w:val="22"/>
                <w:lang w:val="ro-RO"/>
              </w:rPr>
            </w:pPr>
            <w:r w:rsidRPr="00BC0CE2">
              <w:rPr>
                <w:rFonts w:cstheme="minorHAnsi"/>
                <w:b/>
                <w:bCs/>
                <w:sz w:val="22"/>
                <w:szCs w:val="22"/>
                <w:lang w:val="ro-RO"/>
              </w:rPr>
              <w:lastRenderedPageBreak/>
              <w:t>Decizia Comisiei 2000/532/CE</w:t>
            </w:r>
            <w:r w:rsidRPr="00BC0CE2">
              <w:rPr>
                <w:rFonts w:cstheme="minorHAnsi"/>
                <w:sz w:val="22"/>
                <w:szCs w:val="22"/>
                <w:lang w:val="ro-RO"/>
              </w:rPr>
              <w:t xml:space="preserve"> (cu modificările ulterioare) de stabilire a unei liste de deșeuri </w:t>
            </w:r>
          </w:p>
        </w:tc>
        <w:tc>
          <w:tcPr>
            <w:tcW w:w="4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90BA9" w14:textId="77777777" w:rsidR="00B01E5F" w:rsidRPr="00BC0CE2" w:rsidRDefault="00B01E5F" w:rsidP="00262CC9">
            <w:pPr>
              <w:spacing w:after="0" w:line="240" w:lineRule="auto"/>
              <w:ind w:left="34"/>
              <w:rPr>
                <w:rFonts w:cstheme="minorHAnsi"/>
                <w:sz w:val="22"/>
                <w:szCs w:val="22"/>
                <w:lang w:val="ro-RO"/>
              </w:rPr>
            </w:pPr>
            <w:r w:rsidRPr="00B907C4">
              <w:rPr>
                <w:rFonts w:cstheme="minorHAnsi"/>
                <w:b/>
                <w:bCs/>
                <w:sz w:val="22"/>
                <w:szCs w:val="22"/>
                <w:lang w:val="ro-RO"/>
              </w:rPr>
              <w:t>H.G. nr. 856/2002</w:t>
            </w:r>
            <w:r w:rsidRPr="00BC0CE2">
              <w:rPr>
                <w:rFonts w:cstheme="minorHAnsi"/>
                <w:sz w:val="22"/>
                <w:szCs w:val="22"/>
                <w:lang w:val="ro-RO"/>
              </w:rPr>
              <w:t xml:space="preserve"> privind evidența gestiunii deșeurilor și aprobarea listei cuprinzând deșeurile, inclusiv deșeurile periculoase, cu modificările și completările ulterioare</w:t>
            </w:r>
          </w:p>
        </w:tc>
      </w:tr>
      <w:tr w:rsidR="00B01E5F" w:rsidRPr="00974AE0" w14:paraId="4AAA2062" w14:textId="77777777" w:rsidTr="00AC56E7">
        <w:trPr>
          <w:trHeight w:val="20"/>
          <w:jc w:val="center"/>
        </w:trPr>
        <w:tc>
          <w:tcPr>
            <w:tcW w:w="4448" w:type="dxa"/>
            <w:tcBorders>
              <w:top w:val="single" w:sz="4" w:space="0" w:color="000000"/>
              <w:left w:val="single" w:sz="4" w:space="0" w:color="000000"/>
              <w:bottom w:val="single" w:sz="4" w:space="0" w:color="000000"/>
            </w:tcBorders>
            <w:shd w:val="clear" w:color="auto" w:fill="auto"/>
            <w:vAlign w:val="center"/>
          </w:tcPr>
          <w:p w14:paraId="22E899A4" w14:textId="77777777" w:rsidR="00B01E5F" w:rsidRPr="00BC0CE2" w:rsidRDefault="00B01E5F" w:rsidP="00262CC9">
            <w:pPr>
              <w:spacing w:after="0" w:line="240" w:lineRule="auto"/>
              <w:ind w:left="34"/>
              <w:rPr>
                <w:rFonts w:cstheme="minorHAnsi"/>
                <w:sz w:val="22"/>
                <w:szCs w:val="22"/>
                <w:lang w:val="ro-RO"/>
              </w:rPr>
            </w:pPr>
            <w:r w:rsidRPr="00BC0CE2">
              <w:rPr>
                <w:rFonts w:cstheme="minorHAnsi"/>
                <w:b/>
                <w:bCs/>
                <w:sz w:val="22"/>
                <w:szCs w:val="22"/>
                <w:lang w:val="ro-RO"/>
              </w:rPr>
              <w:t>Decizia 2014/955/UE</w:t>
            </w:r>
            <w:r w:rsidRPr="00BC0CE2">
              <w:rPr>
                <w:rFonts w:cstheme="minorHAnsi"/>
                <w:sz w:val="22"/>
                <w:szCs w:val="22"/>
                <w:lang w:val="ro-RO"/>
              </w:rPr>
              <w:t xml:space="preserve"> de modificare a Deciziei 2000/532/CE de stabilire a unei liste de deșeuri în temeiul Directivei 2008/98/CE a Parlamentului European și a Consiliului</w:t>
            </w:r>
          </w:p>
        </w:tc>
        <w:tc>
          <w:tcPr>
            <w:tcW w:w="4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AE904" w14:textId="77777777" w:rsidR="00B01E5F" w:rsidRPr="00BC0CE2" w:rsidRDefault="00B01E5F" w:rsidP="00262CC9">
            <w:pPr>
              <w:spacing w:after="0" w:line="240" w:lineRule="auto"/>
              <w:ind w:left="34"/>
              <w:rPr>
                <w:rFonts w:cstheme="minorHAnsi"/>
                <w:sz w:val="22"/>
                <w:szCs w:val="22"/>
                <w:lang w:val="ro-RO"/>
              </w:rPr>
            </w:pPr>
            <w:r w:rsidRPr="00BC0CE2">
              <w:rPr>
                <w:rFonts w:cstheme="minorHAnsi"/>
                <w:sz w:val="22"/>
                <w:szCs w:val="22"/>
                <w:lang w:val="ro-RO"/>
              </w:rPr>
              <w:t>Se aplică fără transpunere în Statele Membre UE</w:t>
            </w:r>
          </w:p>
        </w:tc>
      </w:tr>
    </w:tbl>
    <w:p w14:paraId="7BA938F3" w14:textId="77777777" w:rsidR="000D321C" w:rsidRPr="00BC0CE2" w:rsidRDefault="000D321C" w:rsidP="000561D2">
      <w:pPr>
        <w:spacing w:line="240" w:lineRule="auto"/>
        <w:rPr>
          <w:rFonts w:cstheme="minorHAnsi"/>
          <w:lang w:val="ro-RO"/>
        </w:rPr>
      </w:pPr>
    </w:p>
    <w:p w14:paraId="25FAAAF4" w14:textId="76ACBC87" w:rsidR="000D321C" w:rsidRPr="00BC0CE2" w:rsidRDefault="00B01E5F" w:rsidP="00146BE8">
      <w:pPr>
        <w:pStyle w:val="Legend"/>
      </w:pPr>
      <w:bookmarkStart w:id="19" w:name="_Toc58145240"/>
      <w:r w:rsidRPr="00BC0CE2">
        <w:t xml:space="preserve">Tabel </w:t>
      </w:r>
      <w:r w:rsidR="002E1693">
        <w:fldChar w:fldCharType="begin"/>
      </w:r>
      <w:r w:rsidR="002E1693">
        <w:instrText xml:space="preserve"> STYLEREF 1 \s </w:instrText>
      </w:r>
      <w:r w:rsidR="002E1693">
        <w:fldChar w:fldCharType="separate"/>
      </w:r>
      <w:r w:rsidR="002435B6">
        <w:rPr>
          <w:noProof/>
        </w:rPr>
        <w:t>2</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4</w:t>
      </w:r>
      <w:r w:rsidR="002E1693">
        <w:fldChar w:fldCharType="end"/>
      </w:r>
      <w:r w:rsidRPr="00BC0CE2">
        <w:t>. Legislația privind operațiile de tratare a deșeurilor</w:t>
      </w:r>
      <w:bookmarkEnd w:id="19"/>
    </w:p>
    <w:tbl>
      <w:tblPr>
        <w:tblW w:w="5000" w:type="pct"/>
        <w:jc w:val="center"/>
        <w:tblLook w:val="0000" w:firstRow="0" w:lastRow="0" w:firstColumn="0" w:lastColumn="0" w:noHBand="0" w:noVBand="0"/>
      </w:tblPr>
      <w:tblGrid>
        <w:gridCol w:w="4709"/>
        <w:gridCol w:w="4862"/>
      </w:tblGrid>
      <w:tr w:rsidR="00B01E5F" w:rsidRPr="00BC0CE2" w14:paraId="6E102A39" w14:textId="77777777" w:rsidTr="008F0A54">
        <w:trPr>
          <w:trHeight w:val="20"/>
          <w:tblHeader/>
          <w:jc w:val="center"/>
        </w:trPr>
        <w:tc>
          <w:tcPr>
            <w:tcW w:w="246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C7D230B" w14:textId="77777777" w:rsidR="00B01E5F" w:rsidRPr="00BC0CE2" w:rsidRDefault="00B01E5F" w:rsidP="007F4AA6">
            <w:pPr>
              <w:spacing w:after="0" w:line="240" w:lineRule="auto"/>
              <w:jc w:val="center"/>
              <w:rPr>
                <w:rFonts w:cstheme="minorHAnsi"/>
                <w:b/>
                <w:bCs/>
                <w:sz w:val="22"/>
                <w:szCs w:val="22"/>
                <w:lang w:val="ro-RO"/>
              </w:rPr>
            </w:pPr>
            <w:r w:rsidRPr="00BC0CE2">
              <w:rPr>
                <w:rFonts w:cstheme="minorHAnsi"/>
                <w:b/>
                <w:bCs/>
                <w:sz w:val="22"/>
                <w:szCs w:val="22"/>
                <w:lang w:val="ro-RO"/>
              </w:rPr>
              <w:t>Legislația europeană</w:t>
            </w:r>
          </w:p>
        </w:tc>
        <w:tc>
          <w:tcPr>
            <w:tcW w:w="254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7B60CA7" w14:textId="77777777" w:rsidR="00B01E5F" w:rsidRPr="00BC0CE2" w:rsidRDefault="00B01E5F" w:rsidP="007F4AA6">
            <w:pPr>
              <w:spacing w:after="0" w:line="240" w:lineRule="auto"/>
              <w:jc w:val="center"/>
              <w:rPr>
                <w:rFonts w:cstheme="minorHAnsi"/>
                <w:b/>
                <w:bCs/>
                <w:sz w:val="22"/>
                <w:szCs w:val="22"/>
                <w:lang w:val="ro-RO"/>
              </w:rPr>
            </w:pPr>
            <w:r w:rsidRPr="00BC0CE2">
              <w:rPr>
                <w:rFonts w:cstheme="minorHAnsi"/>
                <w:b/>
                <w:bCs/>
                <w:sz w:val="22"/>
                <w:szCs w:val="22"/>
                <w:lang w:val="ro-RO"/>
              </w:rPr>
              <w:t>Legislația națională de transpunere</w:t>
            </w:r>
          </w:p>
        </w:tc>
      </w:tr>
      <w:tr w:rsidR="00B01E5F" w:rsidRPr="00BC0CE2" w14:paraId="51211BC5" w14:textId="77777777" w:rsidTr="008F0A54">
        <w:trPr>
          <w:trHeight w:val="32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30B873" w14:textId="77777777" w:rsidR="00B01E5F" w:rsidRPr="00BC0CE2" w:rsidRDefault="00B01E5F" w:rsidP="00CF7832">
            <w:pPr>
              <w:spacing w:after="0" w:line="240" w:lineRule="auto"/>
              <w:jc w:val="center"/>
              <w:rPr>
                <w:rFonts w:cstheme="minorHAnsi"/>
                <w:b/>
                <w:bCs/>
                <w:sz w:val="22"/>
                <w:szCs w:val="22"/>
                <w:lang w:val="ro-RO"/>
              </w:rPr>
            </w:pPr>
            <w:r w:rsidRPr="00BC0CE2">
              <w:rPr>
                <w:rFonts w:cstheme="minorHAnsi"/>
                <w:b/>
                <w:bCs/>
                <w:sz w:val="22"/>
                <w:szCs w:val="22"/>
                <w:lang w:val="ro-RO"/>
              </w:rPr>
              <w:t>Transportul deșeurilor</w:t>
            </w:r>
          </w:p>
        </w:tc>
      </w:tr>
      <w:tr w:rsidR="00B01E5F" w:rsidRPr="00974AE0" w14:paraId="49FC95EF" w14:textId="77777777" w:rsidTr="007F4AA6">
        <w:trPr>
          <w:trHeight w:val="20"/>
          <w:jc w:val="center"/>
        </w:trPr>
        <w:tc>
          <w:tcPr>
            <w:tcW w:w="2460" w:type="pct"/>
            <w:tcBorders>
              <w:top w:val="single" w:sz="4" w:space="0" w:color="000000"/>
              <w:left w:val="single" w:sz="4" w:space="0" w:color="000000"/>
              <w:bottom w:val="single" w:sz="4" w:space="0" w:color="000000"/>
            </w:tcBorders>
            <w:shd w:val="clear" w:color="auto" w:fill="auto"/>
          </w:tcPr>
          <w:p w14:paraId="7E33487A" w14:textId="77777777" w:rsidR="00B01E5F" w:rsidRPr="00BC0CE2" w:rsidRDefault="00B01E5F" w:rsidP="007F4AA6">
            <w:pPr>
              <w:spacing w:after="0" w:line="240" w:lineRule="auto"/>
              <w:rPr>
                <w:rFonts w:cstheme="minorHAnsi"/>
                <w:sz w:val="22"/>
                <w:szCs w:val="22"/>
                <w:lang w:val="ro-RO"/>
              </w:rPr>
            </w:pPr>
            <w:r w:rsidRPr="00BC0CE2">
              <w:rPr>
                <w:rFonts w:cstheme="minorHAnsi"/>
                <w:b/>
                <w:bCs/>
                <w:sz w:val="22"/>
                <w:szCs w:val="22"/>
                <w:lang w:val="ro-RO"/>
              </w:rPr>
              <w:t>Regulamentul (CE) nr. 1013/2006</w:t>
            </w:r>
            <w:r w:rsidRPr="00BC0CE2">
              <w:rPr>
                <w:rFonts w:cstheme="minorHAnsi"/>
                <w:sz w:val="22"/>
                <w:szCs w:val="22"/>
                <w:lang w:val="ro-RO"/>
              </w:rPr>
              <w:t xml:space="preserve"> al Parlamentului European și al</w:t>
            </w:r>
          </w:p>
          <w:p w14:paraId="10707073" w14:textId="77777777" w:rsidR="00B01E5F" w:rsidRPr="00BC0CE2" w:rsidRDefault="00B01E5F" w:rsidP="007F4AA6">
            <w:pPr>
              <w:spacing w:after="0" w:line="240" w:lineRule="auto"/>
              <w:rPr>
                <w:rFonts w:cstheme="minorHAnsi"/>
                <w:sz w:val="22"/>
                <w:szCs w:val="22"/>
                <w:lang w:val="ro-RO"/>
              </w:rPr>
            </w:pPr>
            <w:r w:rsidRPr="00BC0CE2">
              <w:rPr>
                <w:rFonts w:cstheme="minorHAnsi"/>
                <w:sz w:val="22"/>
                <w:szCs w:val="22"/>
                <w:lang w:val="ro-RO"/>
              </w:rPr>
              <w:t>Consiliului din 14.06.2006 privind transferurile de deșeuri.</w:t>
            </w:r>
          </w:p>
          <w:p w14:paraId="4496B6A1" w14:textId="77777777" w:rsidR="00B01E5F" w:rsidRPr="00BC0CE2" w:rsidRDefault="00B01E5F" w:rsidP="007F4AA6">
            <w:pPr>
              <w:spacing w:after="0" w:line="240" w:lineRule="auto"/>
              <w:rPr>
                <w:rFonts w:cstheme="minorHAnsi"/>
                <w:sz w:val="22"/>
                <w:szCs w:val="22"/>
                <w:lang w:val="ro-RO"/>
              </w:rPr>
            </w:pPr>
            <w:r w:rsidRPr="00BC0CE2">
              <w:rPr>
                <w:rFonts w:cstheme="minorHAnsi"/>
                <w:b/>
                <w:bCs/>
                <w:sz w:val="22"/>
                <w:szCs w:val="22"/>
                <w:lang w:val="ro-RO"/>
              </w:rPr>
              <w:t>Regulamentul (UE) nr. 255/2013</w:t>
            </w:r>
            <w:r w:rsidRPr="00BC0CE2">
              <w:rPr>
                <w:rFonts w:cstheme="minorHAnsi"/>
                <w:sz w:val="22"/>
                <w:szCs w:val="22"/>
                <w:lang w:val="ro-RO"/>
              </w:rPr>
              <w:t xml:space="preserve"> privind modificarea anexelor IC, VII, VIII la regulamentul (CE) nr. 1013/2006 privind transferurile de deșeuri.</w:t>
            </w:r>
          </w:p>
        </w:tc>
        <w:tc>
          <w:tcPr>
            <w:tcW w:w="2540" w:type="pct"/>
            <w:tcBorders>
              <w:top w:val="single" w:sz="4" w:space="0" w:color="000000"/>
              <w:left w:val="single" w:sz="4" w:space="0" w:color="000000"/>
              <w:bottom w:val="single" w:sz="4" w:space="0" w:color="000000"/>
              <w:right w:val="single" w:sz="4" w:space="0" w:color="000000"/>
            </w:tcBorders>
            <w:shd w:val="clear" w:color="auto" w:fill="auto"/>
          </w:tcPr>
          <w:p w14:paraId="64E929EF" w14:textId="77777777" w:rsidR="00B01E5F" w:rsidRPr="00BC0CE2" w:rsidRDefault="00B01E5F" w:rsidP="007F4AA6">
            <w:pPr>
              <w:spacing w:after="0" w:line="240" w:lineRule="auto"/>
              <w:rPr>
                <w:rFonts w:cstheme="minorHAnsi"/>
                <w:bCs/>
                <w:sz w:val="22"/>
                <w:szCs w:val="22"/>
                <w:lang w:val="ro-RO"/>
              </w:rPr>
            </w:pPr>
            <w:r w:rsidRPr="00BC0CE2">
              <w:rPr>
                <w:rFonts w:cstheme="minorHAnsi"/>
                <w:b/>
                <w:bCs/>
                <w:sz w:val="22"/>
                <w:szCs w:val="22"/>
                <w:lang w:val="ro-RO"/>
              </w:rPr>
              <w:t>H.G. nr. 788 din 17.07.2007</w:t>
            </w:r>
            <w:r w:rsidRPr="00BC0CE2">
              <w:rPr>
                <w:rFonts w:cstheme="minorHAnsi"/>
                <w:bCs/>
                <w:sz w:val="22"/>
                <w:szCs w:val="22"/>
                <w:lang w:val="ro-RO"/>
              </w:rPr>
              <w:t xml:space="preserve"> privind stabilirea unor măsuri pentru aplicarea Regulamentului Parlamentului European și al Consiliului (CE) nr. 1013/2006 privind transferul de deșeuri.</w:t>
            </w:r>
          </w:p>
          <w:p w14:paraId="5FFAA1CB" w14:textId="77777777" w:rsidR="00B01E5F" w:rsidRPr="00BC0CE2" w:rsidRDefault="00B01E5F" w:rsidP="007F4AA6">
            <w:pPr>
              <w:spacing w:after="0" w:line="240" w:lineRule="auto"/>
              <w:rPr>
                <w:rFonts w:cstheme="minorHAnsi"/>
                <w:bCs/>
                <w:sz w:val="22"/>
                <w:szCs w:val="22"/>
                <w:lang w:val="ro-RO"/>
              </w:rPr>
            </w:pPr>
            <w:r w:rsidRPr="00BC0CE2">
              <w:rPr>
                <w:rFonts w:cstheme="minorHAnsi"/>
                <w:b/>
                <w:bCs/>
                <w:sz w:val="22"/>
                <w:szCs w:val="22"/>
                <w:lang w:val="ro-RO"/>
              </w:rPr>
              <w:t>H.G. nr. 1453 din 12.11.2008</w:t>
            </w:r>
            <w:r w:rsidRPr="00BC0CE2">
              <w:rPr>
                <w:rFonts w:cstheme="minorHAnsi"/>
                <w:bCs/>
                <w:sz w:val="22"/>
                <w:szCs w:val="22"/>
                <w:lang w:val="ro-RO"/>
              </w:rPr>
              <w:t xml:space="preserve"> pentru modificarea și completarea H.G. nr. 788/2007 privind stabilirea unor măsuri pentru aplicarea Regulamentului Parlamentului European și al Consiliului (CE) nr. 1013/2006 privind transferul de deșeuri.</w:t>
            </w:r>
          </w:p>
          <w:p w14:paraId="2D1DDF22" w14:textId="77777777" w:rsidR="00B01E5F" w:rsidRPr="00BC0CE2" w:rsidRDefault="00B01E5F" w:rsidP="007F4AA6">
            <w:pPr>
              <w:spacing w:after="0" w:line="240" w:lineRule="auto"/>
              <w:rPr>
                <w:rFonts w:cstheme="minorHAnsi"/>
                <w:bCs/>
                <w:sz w:val="22"/>
                <w:szCs w:val="22"/>
                <w:lang w:val="ro-RO"/>
              </w:rPr>
            </w:pPr>
            <w:r w:rsidRPr="00BC0CE2">
              <w:rPr>
                <w:rFonts w:cstheme="minorHAnsi"/>
                <w:b/>
                <w:bCs/>
                <w:sz w:val="22"/>
                <w:szCs w:val="22"/>
                <w:lang w:val="ro-RO"/>
              </w:rPr>
              <w:t>Lege nr. 6 din 25.01.1991 pentru aderarea României la Convenția de la Basel</w:t>
            </w:r>
            <w:r w:rsidRPr="00BC0CE2">
              <w:rPr>
                <w:rFonts w:cstheme="minorHAnsi"/>
                <w:bCs/>
                <w:sz w:val="22"/>
                <w:szCs w:val="22"/>
                <w:lang w:val="ro-RO"/>
              </w:rPr>
              <w:t xml:space="preserve"> privind controlul transportului peste frontier al deșeurilor periculoase și al eliminării acestora.</w:t>
            </w:r>
          </w:p>
          <w:p w14:paraId="6E05F4E3" w14:textId="77777777" w:rsidR="00B01E5F" w:rsidRPr="00BC0CE2" w:rsidRDefault="00B01E5F" w:rsidP="007F4AA6">
            <w:pPr>
              <w:spacing w:after="0" w:line="240" w:lineRule="auto"/>
              <w:rPr>
                <w:rFonts w:cstheme="minorHAnsi"/>
                <w:bCs/>
                <w:sz w:val="22"/>
                <w:szCs w:val="22"/>
                <w:lang w:val="ro-RO"/>
              </w:rPr>
            </w:pPr>
            <w:r w:rsidRPr="00BC0CE2">
              <w:rPr>
                <w:rFonts w:cstheme="minorHAnsi"/>
                <w:b/>
                <w:bCs/>
                <w:sz w:val="22"/>
                <w:szCs w:val="22"/>
                <w:lang w:val="ro-RO"/>
              </w:rPr>
              <w:t>Ordin nr. 1108/2007</w:t>
            </w:r>
            <w:r w:rsidRPr="00BC0CE2">
              <w:rPr>
                <w:rFonts w:cstheme="minorHAnsi"/>
                <w:bCs/>
                <w:sz w:val="22"/>
                <w:szCs w:val="22"/>
                <w:lang w:val="ro-RO"/>
              </w:rPr>
              <w:t xml:space="preserve"> al Ministrului Mediului și Dezvoltării Durabile privind aprobarea Nomenclatorului lucrărilor și serviciilor care se prestează de către autoritățile publice pentru Protecția Mediului în regim de tarifare și cuantumul tarifelor aferente acestora, modificat și completat prin OM 890/2009.</w:t>
            </w:r>
          </w:p>
          <w:p w14:paraId="7590AAFD" w14:textId="77777777" w:rsidR="00B01E5F" w:rsidRPr="00BC0CE2" w:rsidRDefault="00B01E5F" w:rsidP="007F4AA6">
            <w:pPr>
              <w:spacing w:after="0" w:line="240" w:lineRule="auto"/>
              <w:rPr>
                <w:rFonts w:cstheme="minorHAnsi"/>
                <w:sz w:val="22"/>
                <w:szCs w:val="22"/>
                <w:lang w:val="ro-RO"/>
              </w:rPr>
            </w:pPr>
            <w:r w:rsidRPr="00BC0CE2">
              <w:rPr>
                <w:rFonts w:cstheme="minorHAnsi"/>
                <w:b/>
                <w:sz w:val="22"/>
                <w:szCs w:val="22"/>
                <w:lang w:val="ro-RO"/>
              </w:rPr>
              <w:t>Ordin nr. 1119 din</w:t>
            </w:r>
            <w:r w:rsidR="009412FE" w:rsidRPr="00BC0CE2">
              <w:rPr>
                <w:rFonts w:cstheme="minorHAnsi"/>
                <w:b/>
                <w:sz w:val="22"/>
                <w:szCs w:val="22"/>
                <w:lang w:val="ro-RO"/>
              </w:rPr>
              <w:t xml:space="preserve"> </w:t>
            </w:r>
            <w:r w:rsidRPr="00BC0CE2">
              <w:rPr>
                <w:rFonts w:cstheme="minorHAnsi"/>
                <w:b/>
                <w:sz w:val="22"/>
                <w:szCs w:val="22"/>
                <w:lang w:val="ro-RO"/>
              </w:rPr>
              <w:t>8 noiembrie 2005</w:t>
            </w:r>
            <w:r w:rsidRPr="00BC0CE2">
              <w:rPr>
                <w:rFonts w:cstheme="minorHAnsi"/>
                <w:sz w:val="22"/>
                <w:szCs w:val="22"/>
                <w:lang w:val="ro-RO"/>
              </w:rPr>
              <w:t xml:space="preserve"> privind delegarea către Agentia Natională pentru Protectia Mediului a atributiilor ce revin Ministerului Mediului si Gospodăririi Apelor în domeniul exportului deșeurilor periculoase și al transportului deșeurilor nepericuloase în vederea importului, perfecționării active și a tranzitului.</w:t>
            </w:r>
          </w:p>
        </w:tc>
      </w:tr>
      <w:tr w:rsidR="00CF7832" w:rsidRPr="00BC0CE2" w14:paraId="718488E0" w14:textId="77777777" w:rsidTr="008F0A54">
        <w:trPr>
          <w:trHeight w:val="397"/>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10CC8F" w14:textId="77777777" w:rsidR="00CF7832" w:rsidRPr="00BC0CE2" w:rsidRDefault="00CF7832" w:rsidP="00CF7832">
            <w:pPr>
              <w:spacing w:after="0" w:line="240" w:lineRule="auto"/>
              <w:jc w:val="center"/>
              <w:rPr>
                <w:rFonts w:cstheme="minorHAnsi"/>
                <w:b/>
                <w:bCs/>
                <w:sz w:val="22"/>
                <w:szCs w:val="22"/>
                <w:lang w:val="ro-RO"/>
              </w:rPr>
            </w:pPr>
            <w:r w:rsidRPr="00BC0CE2">
              <w:rPr>
                <w:rFonts w:cstheme="minorHAnsi"/>
                <w:b/>
                <w:bCs/>
                <w:sz w:val="22"/>
                <w:szCs w:val="22"/>
                <w:lang w:val="ro-RO"/>
              </w:rPr>
              <w:t>Depozitarea deșeurilor</w:t>
            </w:r>
          </w:p>
        </w:tc>
      </w:tr>
      <w:tr w:rsidR="00B01E5F" w:rsidRPr="00974AE0" w14:paraId="50FFD83C" w14:textId="77777777" w:rsidTr="007F4AA6">
        <w:trPr>
          <w:trHeight w:val="20"/>
          <w:jc w:val="center"/>
        </w:trPr>
        <w:tc>
          <w:tcPr>
            <w:tcW w:w="2460" w:type="pct"/>
            <w:tcBorders>
              <w:top w:val="single" w:sz="4" w:space="0" w:color="000000"/>
              <w:left w:val="single" w:sz="4" w:space="0" w:color="000000"/>
              <w:bottom w:val="single" w:sz="4" w:space="0" w:color="000000"/>
            </w:tcBorders>
            <w:shd w:val="clear" w:color="auto" w:fill="auto"/>
          </w:tcPr>
          <w:p w14:paraId="0483EE31" w14:textId="77777777" w:rsidR="00B01E5F" w:rsidRPr="00BC0CE2" w:rsidRDefault="00B01E5F" w:rsidP="007F4AA6">
            <w:pPr>
              <w:spacing w:after="0" w:line="240" w:lineRule="auto"/>
              <w:rPr>
                <w:rFonts w:cstheme="minorHAnsi"/>
                <w:bCs/>
                <w:sz w:val="22"/>
                <w:szCs w:val="22"/>
                <w:lang w:val="ro-RO"/>
              </w:rPr>
            </w:pPr>
            <w:r w:rsidRPr="00BC0CE2">
              <w:rPr>
                <w:rFonts w:cstheme="minorHAnsi"/>
                <w:b/>
                <w:sz w:val="22"/>
                <w:szCs w:val="22"/>
                <w:lang w:val="ro-RO"/>
              </w:rPr>
              <w:t>Directiva nr. 1999/31/CE</w:t>
            </w:r>
            <w:r w:rsidRPr="00BC0CE2">
              <w:rPr>
                <w:rFonts w:cstheme="minorHAnsi"/>
                <w:bCs/>
                <w:sz w:val="22"/>
                <w:szCs w:val="22"/>
                <w:lang w:val="ro-RO"/>
              </w:rPr>
              <w:t xml:space="preserve"> privind depozitarea deșeurilor, cu toate amendamentele sale,</w:t>
            </w:r>
          </w:p>
          <w:p w14:paraId="5455882B" w14:textId="77777777" w:rsidR="00B01E5F" w:rsidRPr="00BC0CE2" w:rsidRDefault="00B01E5F" w:rsidP="007F4AA6">
            <w:pPr>
              <w:spacing w:after="0" w:line="240" w:lineRule="auto"/>
              <w:rPr>
                <w:rFonts w:cstheme="minorHAnsi"/>
                <w:bCs/>
                <w:sz w:val="22"/>
                <w:szCs w:val="22"/>
                <w:lang w:val="ro-RO"/>
              </w:rPr>
            </w:pPr>
            <w:r w:rsidRPr="00BC0CE2">
              <w:rPr>
                <w:rFonts w:cstheme="minorHAnsi"/>
                <w:bCs/>
                <w:sz w:val="22"/>
                <w:szCs w:val="22"/>
                <w:lang w:val="ro-RO"/>
              </w:rPr>
              <w:t>inclusiv</w:t>
            </w:r>
          </w:p>
          <w:p w14:paraId="7055C690" w14:textId="77777777" w:rsidR="00B01E5F" w:rsidRPr="00BC0CE2" w:rsidRDefault="00B01E5F" w:rsidP="007F4AA6">
            <w:pPr>
              <w:spacing w:after="0" w:line="240" w:lineRule="auto"/>
              <w:rPr>
                <w:rFonts w:cstheme="minorHAnsi"/>
                <w:bCs/>
                <w:sz w:val="22"/>
                <w:szCs w:val="22"/>
                <w:lang w:val="ro-RO"/>
              </w:rPr>
            </w:pPr>
            <w:r w:rsidRPr="00BC0CE2">
              <w:rPr>
                <w:rFonts w:cstheme="minorHAnsi"/>
                <w:b/>
                <w:sz w:val="22"/>
                <w:szCs w:val="22"/>
                <w:lang w:val="ro-RO"/>
              </w:rPr>
              <w:t>Directiva (UE) 2018/850</w:t>
            </w:r>
            <w:r w:rsidRPr="00BC0CE2">
              <w:rPr>
                <w:rFonts w:cstheme="minorHAnsi"/>
                <w:bCs/>
                <w:sz w:val="22"/>
                <w:szCs w:val="22"/>
                <w:lang w:val="ro-RO"/>
              </w:rPr>
              <w:t xml:space="preserve"> a Parlamentului </w:t>
            </w:r>
            <w:r w:rsidRPr="00BC0CE2">
              <w:rPr>
                <w:rFonts w:cstheme="minorHAnsi"/>
                <w:bCs/>
                <w:sz w:val="22"/>
                <w:szCs w:val="22"/>
                <w:lang w:val="ro-RO"/>
              </w:rPr>
              <w:lastRenderedPageBreak/>
              <w:t>European și a Consiliului (din Pachetul de economie circulară)</w:t>
            </w:r>
          </w:p>
        </w:tc>
        <w:tc>
          <w:tcPr>
            <w:tcW w:w="2540" w:type="pct"/>
            <w:tcBorders>
              <w:top w:val="single" w:sz="4" w:space="0" w:color="000000"/>
              <w:left w:val="single" w:sz="4" w:space="0" w:color="000000"/>
              <w:bottom w:val="single" w:sz="4" w:space="0" w:color="000000"/>
              <w:right w:val="single" w:sz="4" w:space="0" w:color="000000"/>
            </w:tcBorders>
            <w:shd w:val="clear" w:color="auto" w:fill="auto"/>
          </w:tcPr>
          <w:p w14:paraId="25AF8690" w14:textId="77777777" w:rsidR="00B01E5F" w:rsidRPr="00BC0CE2" w:rsidRDefault="00B01E5F" w:rsidP="007F4AA6">
            <w:pPr>
              <w:spacing w:after="0" w:line="240" w:lineRule="auto"/>
              <w:rPr>
                <w:rFonts w:cstheme="minorHAnsi"/>
                <w:sz w:val="22"/>
                <w:szCs w:val="22"/>
                <w:lang w:val="ro-RO"/>
              </w:rPr>
            </w:pPr>
            <w:r w:rsidRPr="00BC0CE2">
              <w:rPr>
                <w:rFonts w:cstheme="minorHAnsi"/>
                <w:b/>
                <w:sz w:val="22"/>
                <w:szCs w:val="22"/>
                <w:lang w:val="ro-RO"/>
              </w:rPr>
              <w:lastRenderedPageBreak/>
              <w:t>H.G. nr. 349/2005 din 21 aprilie</w:t>
            </w:r>
            <w:r w:rsidRPr="00BC0CE2">
              <w:rPr>
                <w:rFonts w:cstheme="minorHAnsi"/>
                <w:sz w:val="22"/>
                <w:szCs w:val="22"/>
                <w:lang w:val="ro-RO"/>
              </w:rPr>
              <w:t xml:space="preserve"> 2005 privind depozitarea deșeurilor, cu modificările şi completările ulterioare.</w:t>
            </w:r>
          </w:p>
          <w:p w14:paraId="59CA0CB7" w14:textId="77777777" w:rsidR="00B01E5F" w:rsidRPr="00BC0CE2" w:rsidRDefault="00B01E5F" w:rsidP="007F4AA6">
            <w:pPr>
              <w:spacing w:after="0" w:line="240" w:lineRule="auto"/>
              <w:rPr>
                <w:rFonts w:cstheme="minorHAnsi"/>
                <w:sz w:val="22"/>
                <w:szCs w:val="22"/>
                <w:lang w:val="ro-RO"/>
              </w:rPr>
            </w:pPr>
            <w:r w:rsidRPr="00BC0CE2">
              <w:rPr>
                <w:rFonts w:cstheme="minorHAnsi"/>
                <w:b/>
                <w:sz w:val="22"/>
                <w:szCs w:val="22"/>
                <w:lang w:val="ro-RO"/>
              </w:rPr>
              <w:t>Hotărâre nr. 210 din 28.02.2007</w:t>
            </w:r>
            <w:r w:rsidRPr="00BC0CE2">
              <w:rPr>
                <w:rFonts w:cstheme="minorHAnsi"/>
                <w:sz w:val="22"/>
                <w:szCs w:val="22"/>
                <w:lang w:val="ro-RO"/>
              </w:rPr>
              <w:t xml:space="preserve"> pentru </w:t>
            </w:r>
            <w:r w:rsidRPr="00BC0CE2">
              <w:rPr>
                <w:rFonts w:cstheme="minorHAnsi"/>
                <w:sz w:val="22"/>
                <w:szCs w:val="22"/>
                <w:lang w:val="ro-RO"/>
              </w:rPr>
              <w:lastRenderedPageBreak/>
              <w:t>modificarea și completarea unor acte normative care transpun aquis-ul comunitar în domeniul protecției mediului.</w:t>
            </w:r>
          </w:p>
          <w:p w14:paraId="3756B07B" w14:textId="77777777" w:rsidR="00B01E5F" w:rsidRPr="00BC0CE2" w:rsidRDefault="00B01E5F" w:rsidP="007F4AA6">
            <w:pPr>
              <w:spacing w:after="0" w:line="240" w:lineRule="auto"/>
              <w:rPr>
                <w:rFonts w:cstheme="minorHAnsi"/>
                <w:sz w:val="22"/>
                <w:szCs w:val="22"/>
                <w:lang w:val="ro-RO"/>
              </w:rPr>
            </w:pPr>
            <w:r w:rsidRPr="00BC0CE2">
              <w:rPr>
                <w:rFonts w:cstheme="minorHAnsi"/>
                <w:b/>
                <w:sz w:val="22"/>
                <w:szCs w:val="22"/>
                <w:lang w:val="ro-RO"/>
              </w:rPr>
              <w:t>Hotărâre nr. 1292 din 15.12.2010</w:t>
            </w:r>
            <w:r w:rsidRPr="00BC0CE2">
              <w:rPr>
                <w:rFonts w:cstheme="minorHAnsi"/>
                <w:sz w:val="22"/>
                <w:szCs w:val="22"/>
                <w:lang w:val="ro-RO"/>
              </w:rPr>
              <w:t xml:space="preserve"> pentru modificarea și completarea H.G. nr. 349/2005 privind depozitarea deșeurilor.</w:t>
            </w:r>
          </w:p>
          <w:p w14:paraId="13BD3D05" w14:textId="77777777" w:rsidR="00B01E5F" w:rsidRPr="00BC0CE2" w:rsidRDefault="00B01E5F" w:rsidP="007F4AA6">
            <w:pPr>
              <w:spacing w:after="0" w:line="240" w:lineRule="auto"/>
              <w:rPr>
                <w:rFonts w:cstheme="minorHAnsi"/>
                <w:sz w:val="22"/>
                <w:szCs w:val="22"/>
                <w:lang w:val="ro-RO"/>
              </w:rPr>
            </w:pPr>
            <w:r w:rsidRPr="00BC0CE2">
              <w:rPr>
                <w:rFonts w:cstheme="minorHAnsi"/>
                <w:b/>
                <w:sz w:val="22"/>
                <w:szCs w:val="22"/>
                <w:lang w:val="ro-RO"/>
              </w:rPr>
              <w:t>Ordin nr. 757 din 26.11.2004</w:t>
            </w:r>
            <w:r w:rsidRPr="00BC0CE2">
              <w:rPr>
                <w:rFonts w:cstheme="minorHAnsi"/>
                <w:sz w:val="22"/>
                <w:szCs w:val="22"/>
                <w:lang w:val="ro-RO"/>
              </w:rPr>
              <w:t xml:space="preserve"> pentru aprobarea Normativului tehnic privind depozitarea deșeurilor.</w:t>
            </w:r>
          </w:p>
          <w:p w14:paraId="5DDAB697" w14:textId="77777777" w:rsidR="00B01E5F" w:rsidRPr="00BC0CE2" w:rsidRDefault="00B01E5F" w:rsidP="007F4AA6">
            <w:pPr>
              <w:spacing w:after="0" w:line="240" w:lineRule="auto"/>
              <w:rPr>
                <w:rFonts w:cstheme="minorHAnsi"/>
                <w:sz w:val="22"/>
                <w:szCs w:val="22"/>
                <w:lang w:val="ro-RO"/>
              </w:rPr>
            </w:pPr>
            <w:r w:rsidRPr="00BC0CE2">
              <w:rPr>
                <w:rFonts w:cstheme="minorHAnsi"/>
                <w:b/>
                <w:sz w:val="22"/>
                <w:szCs w:val="22"/>
                <w:lang w:val="ro-RO"/>
              </w:rPr>
              <w:t>Ordin nr. 1230 din 30.11.2005</w:t>
            </w:r>
            <w:r w:rsidRPr="00BC0CE2">
              <w:rPr>
                <w:rFonts w:cstheme="minorHAnsi"/>
                <w:sz w:val="22"/>
                <w:szCs w:val="22"/>
                <w:lang w:val="ro-RO"/>
              </w:rPr>
              <w:t xml:space="preserve"> privind modificarea anexei la Ordinul Ministrului Mediului și Gospodăririi apelor nr. 757/2004 pentru aprobarea Normativului tehnic privind depozitarea deșeurilor.</w:t>
            </w:r>
          </w:p>
          <w:p w14:paraId="2A9BAD87" w14:textId="77777777" w:rsidR="00B01E5F" w:rsidRPr="00BC0CE2" w:rsidRDefault="00B01E5F" w:rsidP="007F4AA6">
            <w:pPr>
              <w:spacing w:after="0" w:line="240" w:lineRule="auto"/>
              <w:rPr>
                <w:rFonts w:cstheme="minorHAnsi"/>
                <w:sz w:val="22"/>
                <w:szCs w:val="22"/>
                <w:lang w:val="ro-RO"/>
              </w:rPr>
            </w:pPr>
            <w:r w:rsidRPr="00BC0CE2">
              <w:rPr>
                <w:rFonts w:cstheme="minorHAnsi"/>
                <w:b/>
                <w:sz w:val="22"/>
                <w:szCs w:val="22"/>
                <w:lang w:val="ro-RO"/>
              </w:rPr>
              <w:t>Ordin nr. 415 din 03.05.2018</w:t>
            </w:r>
            <w:r w:rsidRPr="00BC0CE2">
              <w:rPr>
                <w:rFonts w:cstheme="minorHAnsi"/>
                <w:sz w:val="22"/>
                <w:szCs w:val="22"/>
                <w:lang w:val="ro-RO"/>
              </w:rPr>
              <w:t xml:space="preserve"> privind modificarea și completarea anexei la Ordinul Ministrului Mediului și Gospodăririi apelor nr. 757/2004 pentru aprobarea Normativului tehnic privind depozitarea deșeurilor.</w:t>
            </w:r>
          </w:p>
          <w:p w14:paraId="315CD262" w14:textId="77777777" w:rsidR="00B01E5F" w:rsidRPr="00BC0CE2" w:rsidRDefault="00B01E5F" w:rsidP="007F4AA6">
            <w:pPr>
              <w:spacing w:after="0" w:line="240" w:lineRule="auto"/>
              <w:rPr>
                <w:rFonts w:cstheme="minorHAnsi"/>
                <w:sz w:val="22"/>
                <w:szCs w:val="22"/>
                <w:lang w:val="ro-RO"/>
              </w:rPr>
            </w:pPr>
            <w:r w:rsidRPr="00BC0CE2">
              <w:rPr>
                <w:rFonts w:cstheme="minorHAnsi"/>
                <w:b/>
                <w:sz w:val="22"/>
                <w:szCs w:val="22"/>
                <w:lang w:val="ro-RO"/>
              </w:rPr>
              <w:t>Ordin nr. 775 din 28.07.2006</w:t>
            </w:r>
            <w:r w:rsidRPr="00BC0CE2">
              <w:rPr>
                <w:rFonts w:cstheme="minorHAnsi"/>
                <w:sz w:val="22"/>
                <w:szCs w:val="22"/>
                <w:lang w:val="ro-RO"/>
              </w:rPr>
              <w:t xml:space="preserve"> pentru aprobarea Listei localităților izolate care pot depozita deșeurile municipale în depozite existente ce sunt exceptate de la respectarea unor prevederi ale H.G. nr. 349/2005 privinde depozitarea deșeurilor.</w:t>
            </w:r>
          </w:p>
        </w:tc>
      </w:tr>
      <w:tr w:rsidR="00B01E5F" w:rsidRPr="00974AE0" w14:paraId="2D93B1CA" w14:textId="77777777" w:rsidTr="007F4AA6">
        <w:trPr>
          <w:trHeight w:val="20"/>
          <w:jc w:val="center"/>
        </w:trPr>
        <w:tc>
          <w:tcPr>
            <w:tcW w:w="2460" w:type="pct"/>
            <w:tcBorders>
              <w:top w:val="single" w:sz="4" w:space="0" w:color="000000"/>
              <w:left w:val="single" w:sz="4" w:space="0" w:color="000000"/>
              <w:bottom w:val="single" w:sz="4" w:space="0" w:color="000000"/>
            </w:tcBorders>
            <w:shd w:val="clear" w:color="auto" w:fill="auto"/>
            <w:vAlign w:val="center"/>
          </w:tcPr>
          <w:p w14:paraId="02175F73" w14:textId="77777777" w:rsidR="00B01E5F" w:rsidRPr="00BC0CE2" w:rsidRDefault="00B01E5F" w:rsidP="007F4AA6">
            <w:pPr>
              <w:spacing w:after="0" w:line="240" w:lineRule="auto"/>
              <w:rPr>
                <w:rFonts w:cstheme="minorHAnsi"/>
                <w:sz w:val="22"/>
                <w:szCs w:val="22"/>
                <w:lang w:val="ro-RO"/>
              </w:rPr>
            </w:pPr>
            <w:r w:rsidRPr="00BC0CE2">
              <w:rPr>
                <w:rFonts w:cstheme="minorHAnsi"/>
                <w:b/>
                <w:bCs/>
                <w:sz w:val="22"/>
                <w:szCs w:val="22"/>
                <w:lang w:val="ro-RO"/>
              </w:rPr>
              <w:lastRenderedPageBreak/>
              <w:t>Decizia Consiliului 2003/33/CE</w:t>
            </w:r>
            <w:r w:rsidRPr="00BC0CE2">
              <w:rPr>
                <w:rFonts w:cstheme="minorHAnsi"/>
                <w:sz w:val="22"/>
                <w:szCs w:val="22"/>
                <w:lang w:val="ro-RO"/>
              </w:rPr>
              <w:t xml:space="preserve"> privind stabilirea criteriilor și procedurilor pentru acceptarea deșeurilor la depozite ca urmare a art. 16 și anexei II la Directiva 1999/31/CE.</w:t>
            </w:r>
          </w:p>
        </w:tc>
        <w:tc>
          <w:tcPr>
            <w:tcW w:w="25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57699" w14:textId="77777777" w:rsidR="00B01E5F" w:rsidRPr="00BC0CE2" w:rsidRDefault="00B01E5F" w:rsidP="007F4AA6">
            <w:pPr>
              <w:spacing w:after="0" w:line="240" w:lineRule="auto"/>
              <w:rPr>
                <w:rFonts w:cstheme="minorHAnsi"/>
                <w:sz w:val="22"/>
                <w:szCs w:val="22"/>
                <w:lang w:val="ro-RO"/>
              </w:rPr>
            </w:pPr>
            <w:r w:rsidRPr="007F4571">
              <w:rPr>
                <w:rFonts w:cstheme="minorHAnsi"/>
                <w:b/>
                <w:bCs/>
                <w:sz w:val="22"/>
                <w:szCs w:val="22"/>
                <w:lang w:val="ro-RO"/>
              </w:rPr>
              <w:t>O.M. nr. 95/2005</w:t>
            </w:r>
            <w:r w:rsidRPr="00BC0CE2">
              <w:rPr>
                <w:rFonts w:cstheme="minorHAnsi"/>
                <w:sz w:val="22"/>
                <w:szCs w:val="22"/>
                <w:lang w:val="ro-RO"/>
              </w:rPr>
              <w:t xml:space="preserve"> privind stabilirea criteriilor de acceptare și a procedurilor preliminare de acceptare a deșeurilor la depozitare și lista națională de deșeuri acceptate în fiecare clasă de depozit de deșeuri</w:t>
            </w:r>
          </w:p>
        </w:tc>
      </w:tr>
      <w:tr w:rsidR="00B01E5F" w:rsidRPr="00BC0CE2" w14:paraId="3E4AE2ED" w14:textId="77777777" w:rsidTr="008F0A54">
        <w:trPr>
          <w:trHeight w:val="397"/>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185393" w14:textId="77777777" w:rsidR="00B01E5F" w:rsidRPr="00BC0CE2" w:rsidRDefault="00B01E5F" w:rsidP="00CF7832">
            <w:pPr>
              <w:spacing w:after="0" w:line="240" w:lineRule="auto"/>
              <w:jc w:val="center"/>
              <w:rPr>
                <w:rFonts w:cstheme="minorHAnsi"/>
                <w:b/>
                <w:bCs/>
                <w:sz w:val="22"/>
                <w:szCs w:val="22"/>
                <w:lang w:val="ro-RO"/>
              </w:rPr>
            </w:pPr>
            <w:r w:rsidRPr="00BC0CE2">
              <w:rPr>
                <w:rFonts w:cstheme="minorHAnsi"/>
                <w:b/>
                <w:bCs/>
                <w:sz w:val="22"/>
                <w:szCs w:val="22"/>
                <w:lang w:val="ro-RO"/>
              </w:rPr>
              <w:t>Incinerarea deșeurilor</w:t>
            </w:r>
          </w:p>
        </w:tc>
      </w:tr>
      <w:tr w:rsidR="00B01E5F" w:rsidRPr="00974AE0" w14:paraId="56411D08" w14:textId="77777777" w:rsidTr="00262CC9">
        <w:trPr>
          <w:trHeight w:val="3662"/>
          <w:jc w:val="center"/>
        </w:trPr>
        <w:tc>
          <w:tcPr>
            <w:tcW w:w="2460" w:type="pct"/>
            <w:tcBorders>
              <w:top w:val="single" w:sz="4" w:space="0" w:color="000000"/>
              <w:left w:val="single" w:sz="4" w:space="0" w:color="000000"/>
              <w:bottom w:val="single" w:sz="4" w:space="0" w:color="000000"/>
            </w:tcBorders>
            <w:shd w:val="clear" w:color="auto" w:fill="auto"/>
            <w:vAlign w:val="center"/>
          </w:tcPr>
          <w:p w14:paraId="59F08499" w14:textId="77777777" w:rsidR="00B01E5F" w:rsidRPr="00BC0CE2" w:rsidRDefault="00B01E5F" w:rsidP="007F4AA6">
            <w:pPr>
              <w:spacing w:after="0" w:line="240" w:lineRule="auto"/>
              <w:rPr>
                <w:rFonts w:cstheme="minorHAnsi"/>
                <w:sz w:val="22"/>
                <w:szCs w:val="22"/>
                <w:lang w:val="ro-RO"/>
              </w:rPr>
            </w:pPr>
            <w:r w:rsidRPr="00BC0CE2">
              <w:rPr>
                <w:rFonts w:cstheme="minorHAnsi"/>
                <w:b/>
                <w:bCs/>
                <w:sz w:val="22"/>
                <w:szCs w:val="22"/>
                <w:lang w:val="ro-RO"/>
              </w:rPr>
              <w:t>Directiva 2010/75/UE</w:t>
            </w:r>
            <w:r w:rsidRPr="00BC0CE2">
              <w:rPr>
                <w:rFonts w:cstheme="minorHAnsi"/>
                <w:sz w:val="22"/>
                <w:szCs w:val="22"/>
                <w:lang w:val="ro-RO"/>
              </w:rPr>
              <w:t xml:space="preserve"> privind emisiile industriale</w:t>
            </w:r>
          </w:p>
        </w:tc>
        <w:tc>
          <w:tcPr>
            <w:tcW w:w="2540" w:type="pct"/>
            <w:tcBorders>
              <w:top w:val="single" w:sz="4" w:space="0" w:color="000000"/>
              <w:left w:val="single" w:sz="4" w:space="0" w:color="000000"/>
              <w:bottom w:val="single" w:sz="4" w:space="0" w:color="000000"/>
              <w:right w:val="single" w:sz="4" w:space="0" w:color="000000"/>
            </w:tcBorders>
            <w:shd w:val="clear" w:color="auto" w:fill="auto"/>
          </w:tcPr>
          <w:p w14:paraId="7B1BCE00" w14:textId="77777777" w:rsidR="00B01E5F" w:rsidRPr="00BC0CE2" w:rsidRDefault="00B01E5F" w:rsidP="007F4AA6">
            <w:pPr>
              <w:spacing w:after="0" w:line="240" w:lineRule="auto"/>
              <w:rPr>
                <w:rFonts w:cstheme="minorHAnsi"/>
                <w:sz w:val="22"/>
                <w:szCs w:val="22"/>
                <w:lang w:val="ro-RO"/>
              </w:rPr>
            </w:pPr>
            <w:r w:rsidRPr="00BC0CE2">
              <w:rPr>
                <w:rFonts w:cstheme="minorHAnsi"/>
                <w:b/>
                <w:sz w:val="22"/>
                <w:szCs w:val="22"/>
                <w:lang w:val="ro-RO"/>
              </w:rPr>
              <w:t>Legea nr. 278 din 24.11.2013</w:t>
            </w:r>
            <w:r w:rsidRPr="00BC0CE2">
              <w:rPr>
                <w:rFonts w:cstheme="minorHAnsi"/>
                <w:sz w:val="22"/>
                <w:szCs w:val="22"/>
                <w:lang w:val="ro-RO"/>
              </w:rPr>
              <w:t xml:space="preserve"> privind emisiile industriale.</w:t>
            </w:r>
          </w:p>
          <w:p w14:paraId="74BACFD5" w14:textId="77777777" w:rsidR="00B01E5F" w:rsidRPr="00BC0CE2" w:rsidRDefault="00B01E5F" w:rsidP="007F4AA6">
            <w:pPr>
              <w:spacing w:after="0" w:line="240" w:lineRule="auto"/>
              <w:rPr>
                <w:rFonts w:cstheme="minorHAnsi"/>
                <w:sz w:val="22"/>
                <w:szCs w:val="22"/>
                <w:lang w:val="ro-RO"/>
              </w:rPr>
            </w:pPr>
            <w:r w:rsidRPr="00BC0CE2">
              <w:rPr>
                <w:rFonts w:cstheme="minorHAnsi"/>
                <w:b/>
                <w:sz w:val="22"/>
                <w:szCs w:val="22"/>
                <w:lang w:val="ro-RO"/>
              </w:rPr>
              <w:t>Ordin nr. 756 din 26.11.2004</w:t>
            </w:r>
            <w:r w:rsidRPr="00BC0CE2">
              <w:rPr>
                <w:rFonts w:cstheme="minorHAnsi"/>
                <w:sz w:val="22"/>
                <w:szCs w:val="22"/>
                <w:lang w:val="ro-RO"/>
              </w:rPr>
              <w:t xml:space="preserve"> pentru aprobarea Normativului tehnic privind incinerarea deșeurilor.</w:t>
            </w:r>
          </w:p>
          <w:p w14:paraId="3DC405B5" w14:textId="77777777" w:rsidR="00B01E5F" w:rsidRPr="00BC0CE2" w:rsidRDefault="00B01E5F" w:rsidP="007F4AA6">
            <w:pPr>
              <w:spacing w:after="0" w:line="240" w:lineRule="auto"/>
              <w:rPr>
                <w:rFonts w:cstheme="minorHAnsi"/>
                <w:sz w:val="22"/>
                <w:szCs w:val="22"/>
                <w:lang w:val="ro-RO"/>
              </w:rPr>
            </w:pPr>
            <w:r w:rsidRPr="00BC0CE2">
              <w:rPr>
                <w:rFonts w:cstheme="minorHAnsi"/>
                <w:b/>
                <w:sz w:val="22"/>
                <w:szCs w:val="22"/>
                <w:lang w:val="ro-RO"/>
              </w:rPr>
              <w:t>Ordin nr. 1274 din 14.12.2005</w:t>
            </w:r>
            <w:r w:rsidRPr="00BC0CE2">
              <w:rPr>
                <w:rFonts w:cstheme="minorHAnsi"/>
                <w:sz w:val="22"/>
                <w:szCs w:val="22"/>
                <w:lang w:val="ro-RO"/>
              </w:rPr>
              <w:t xml:space="preserve"> privind emiterea avizului de mediu la încetarea activităților de eliminare a deșeurilor, respective depozitare și incinerare.</w:t>
            </w:r>
          </w:p>
          <w:p w14:paraId="241BB6D0" w14:textId="77777777" w:rsidR="00B01E5F" w:rsidRPr="00BC0CE2" w:rsidRDefault="00B01E5F" w:rsidP="007F4AA6">
            <w:pPr>
              <w:spacing w:after="0" w:line="240" w:lineRule="auto"/>
              <w:rPr>
                <w:rFonts w:cstheme="minorHAnsi"/>
                <w:sz w:val="22"/>
                <w:szCs w:val="22"/>
                <w:lang w:val="ro-RO"/>
              </w:rPr>
            </w:pPr>
            <w:r w:rsidRPr="00BC0CE2">
              <w:rPr>
                <w:rFonts w:cstheme="minorHAnsi"/>
                <w:b/>
                <w:sz w:val="22"/>
                <w:szCs w:val="22"/>
                <w:lang w:val="ro-RO"/>
              </w:rPr>
              <w:t>Ordin nr. 636 din 28.05.2008</w:t>
            </w:r>
            <w:r w:rsidRPr="00BC0CE2">
              <w:rPr>
                <w:rFonts w:cstheme="minorHAnsi"/>
                <w:sz w:val="22"/>
                <w:szCs w:val="22"/>
                <w:lang w:val="ro-RO"/>
              </w:rPr>
              <w:t xml:space="preserve"> pentru completarea Ordinului Ministrului Mediului și Gospodăririi apelor nr. 1274/2005 privind emiterea avizului de mediu la încetarea activităților de eliminare a deșeurilor, respectiv depozitare și incinerare. </w:t>
            </w:r>
          </w:p>
        </w:tc>
      </w:tr>
    </w:tbl>
    <w:p w14:paraId="1B03A316" w14:textId="1888C3F8" w:rsidR="00B01E5F" w:rsidRDefault="00B01E5F" w:rsidP="000561D2">
      <w:pPr>
        <w:spacing w:line="240" w:lineRule="auto"/>
        <w:rPr>
          <w:rFonts w:cstheme="minorHAnsi"/>
          <w:lang w:val="ro-RO"/>
        </w:rPr>
      </w:pPr>
    </w:p>
    <w:p w14:paraId="51D2B551" w14:textId="72216847" w:rsidR="00760F53" w:rsidRDefault="00760F53" w:rsidP="000561D2">
      <w:pPr>
        <w:spacing w:line="240" w:lineRule="auto"/>
        <w:rPr>
          <w:rFonts w:cstheme="minorHAnsi"/>
          <w:lang w:val="ro-RO"/>
        </w:rPr>
      </w:pPr>
    </w:p>
    <w:p w14:paraId="06AA681A" w14:textId="52686E1C" w:rsidR="00262CC9" w:rsidRDefault="00262CC9" w:rsidP="000561D2">
      <w:pPr>
        <w:spacing w:line="240" w:lineRule="auto"/>
        <w:rPr>
          <w:rFonts w:cstheme="minorHAnsi"/>
          <w:lang w:val="ro-RO"/>
        </w:rPr>
      </w:pPr>
    </w:p>
    <w:p w14:paraId="75943B09" w14:textId="6FDC440C" w:rsidR="00B01E5F" w:rsidRPr="00BC0CE2" w:rsidRDefault="00B01E5F" w:rsidP="00146BE8">
      <w:pPr>
        <w:pStyle w:val="Legend"/>
      </w:pPr>
      <w:bookmarkStart w:id="20" w:name="_Toc58145241"/>
      <w:r w:rsidRPr="00BC0CE2">
        <w:t xml:space="preserve">Tabel </w:t>
      </w:r>
      <w:r w:rsidR="002E1693">
        <w:fldChar w:fldCharType="begin"/>
      </w:r>
      <w:r w:rsidR="002E1693">
        <w:instrText xml:space="preserve"> STYLEREF 1 \s </w:instrText>
      </w:r>
      <w:r w:rsidR="002E1693">
        <w:fldChar w:fldCharType="separate"/>
      </w:r>
      <w:r w:rsidR="002435B6">
        <w:rPr>
          <w:noProof/>
        </w:rPr>
        <w:t>2</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5</w:t>
      </w:r>
      <w:r w:rsidR="002E1693">
        <w:fldChar w:fldCharType="end"/>
      </w:r>
      <w:r w:rsidRPr="00BC0CE2">
        <w:t>. Legislația privind fluxurile specifice de deșeuri</w:t>
      </w:r>
      <w:bookmarkEnd w:id="20"/>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4872"/>
      </w:tblGrid>
      <w:tr w:rsidR="00B01E5F" w:rsidRPr="00BC0CE2" w14:paraId="3ABA082F" w14:textId="77777777" w:rsidTr="008F0A54">
        <w:trPr>
          <w:trHeight w:val="20"/>
          <w:tblHeader/>
          <w:jc w:val="center"/>
        </w:trPr>
        <w:tc>
          <w:tcPr>
            <w:tcW w:w="2435" w:type="pct"/>
            <w:shd w:val="clear" w:color="auto" w:fill="BFBFBF" w:themeFill="background1" w:themeFillShade="BF"/>
            <w:vAlign w:val="center"/>
          </w:tcPr>
          <w:p w14:paraId="52A9C360" w14:textId="77777777" w:rsidR="00B01E5F" w:rsidRPr="00BC0CE2" w:rsidRDefault="00B01E5F" w:rsidP="00CF7832">
            <w:pPr>
              <w:spacing w:after="0" w:line="240" w:lineRule="auto"/>
              <w:jc w:val="center"/>
              <w:rPr>
                <w:rFonts w:cstheme="minorHAnsi"/>
                <w:b/>
                <w:bCs/>
                <w:sz w:val="22"/>
                <w:szCs w:val="22"/>
                <w:lang w:val="ro-RO"/>
              </w:rPr>
            </w:pPr>
            <w:r w:rsidRPr="00BC0CE2">
              <w:rPr>
                <w:rFonts w:cstheme="minorHAnsi"/>
                <w:b/>
                <w:bCs/>
                <w:sz w:val="22"/>
                <w:szCs w:val="22"/>
                <w:lang w:val="ro-RO"/>
              </w:rPr>
              <w:lastRenderedPageBreak/>
              <w:t>Legislația europeană</w:t>
            </w:r>
          </w:p>
        </w:tc>
        <w:tc>
          <w:tcPr>
            <w:tcW w:w="2565" w:type="pct"/>
            <w:shd w:val="clear" w:color="auto" w:fill="BFBFBF" w:themeFill="background1" w:themeFillShade="BF"/>
            <w:vAlign w:val="center"/>
          </w:tcPr>
          <w:p w14:paraId="55B9247F" w14:textId="77777777" w:rsidR="00B01E5F" w:rsidRPr="00BC0CE2" w:rsidRDefault="00B01E5F" w:rsidP="00CF7832">
            <w:pPr>
              <w:spacing w:after="0" w:line="240" w:lineRule="auto"/>
              <w:jc w:val="center"/>
              <w:rPr>
                <w:rFonts w:cstheme="minorHAnsi"/>
                <w:b/>
                <w:bCs/>
                <w:sz w:val="22"/>
                <w:szCs w:val="22"/>
                <w:lang w:val="ro-RO"/>
              </w:rPr>
            </w:pPr>
            <w:r w:rsidRPr="00BC0CE2">
              <w:rPr>
                <w:rFonts w:cstheme="minorHAnsi"/>
                <w:b/>
                <w:bCs/>
                <w:sz w:val="22"/>
                <w:szCs w:val="22"/>
                <w:lang w:val="ro-RO"/>
              </w:rPr>
              <w:t>Legislația națională de transpunere</w:t>
            </w:r>
          </w:p>
        </w:tc>
      </w:tr>
      <w:tr w:rsidR="00B01E5F" w:rsidRPr="00974AE0" w14:paraId="50CCC398" w14:textId="77777777" w:rsidTr="008F0A54">
        <w:trPr>
          <w:trHeight w:val="397"/>
          <w:jc w:val="center"/>
        </w:trPr>
        <w:tc>
          <w:tcPr>
            <w:tcW w:w="5000" w:type="pct"/>
            <w:gridSpan w:val="2"/>
            <w:shd w:val="clear" w:color="auto" w:fill="D9D9D9" w:themeFill="background1" w:themeFillShade="D9"/>
            <w:vAlign w:val="center"/>
          </w:tcPr>
          <w:p w14:paraId="0DD8CA12" w14:textId="77777777" w:rsidR="00B01E5F" w:rsidRPr="00BC0CE2" w:rsidRDefault="00B01E5F" w:rsidP="00CF7832">
            <w:pPr>
              <w:spacing w:after="0" w:line="240" w:lineRule="auto"/>
              <w:jc w:val="center"/>
              <w:rPr>
                <w:rFonts w:cstheme="minorHAnsi"/>
                <w:b/>
                <w:bCs/>
                <w:sz w:val="22"/>
                <w:szCs w:val="22"/>
                <w:lang w:val="ro-RO"/>
              </w:rPr>
            </w:pPr>
            <w:r w:rsidRPr="00BC0CE2">
              <w:rPr>
                <w:rFonts w:cstheme="minorHAnsi"/>
                <w:b/>
                <w:bCs/>
                <w:sz w:val="22"/>
                <w:szCs w:val="22"/>
                <w:lang w:val="ro-RO"/>
              </w:rPr>
              <w:t>Ambalaje și deșeuri de ambalaje</w:t>
            </w:r>
          </w:p>
        </w:tc>
      </w:tr>
      <w:tr w:rsidR="00B01E5F" w:rsidRPr="00974AE0" w14:paraId="6E2C13C6" w14:textId="77777777" w:rsidTr="00B01E5F">
        <w:trPr>
          <w:trHeight w:val="20"/>
          <w:jc w:val="center"/>
        </w:trPr>
        <w:tc>
          <w:tcPr>
            <w:tcW w:w="2435" w:type="pct"/>
            <w:shd w:val="clear" w:color="auto" w:fill="auto"/>
          </w:tcPr>
          <w:p w14:paraId="5A787AC1" w14:textId="77777777" w:rsidR="00B01E5F" w:rsidRPr="00BC0CE2" w:rsidRDefault="00B01E5F" w:rsidP="000561D2">
            <w:pPr>
              <w:spacing w:after="0" w:line="240" w:lineRule="auto"/>
              <w:rPr>
                <w:rFonts w:cstheme="minorHAnsi"/>
                <w:bCs/>
                <w:sz w:val="22"/>
                <w:szCs w:val="22"/>
                <w:lang w:val="ro-RO"/>
              </w:rPr>
            </w:pPr>
            <w:r w:rsidRPr="00BC0CE2">
              <w:rPr>
                <w:rFonts w:cstheme="minorHAnsi"/>
                <w:b/>
                <w:sz w:val="22"/>
                <w:szCs w:val="22"/>
                <w:lang w:val="ro-RO"/>
              </w:rPr>
              <w:t>Directiva nr. 94/62/CE</w:t>
            </w:r>
            <w:r w:rsidRPr="00BC0CE2">
              <w:rPr>
                <w:rFonts w:cstheme="minorHAnsi"/>
                <w:bCs/>
                <w:sz w:val="22"/>
                <w:szCs w:val="22"/>
                <w:lang w:val="ro-RO"/>
              </w:rPr>
              <w:t xml:space="preserve"> privind ambalajele și deșeurile de ambalaje (cu modificările ulterioare), cu toate amendamentele sale,</w:t>
            </w:r>
          </w:p>
          <w:p w14:paraId="5B0A2477" w14:textId="77777777" w:rsidR="00B01E5F" w:rsidRPr="00BC0CE2" w:rsidRDefault="00B01E5F" w:rsidP="000561D2">
            <w:pPr>
              <w:spacing w:after="0" w:line="240" w:lineRule="auto"/>
              <w:rPr>
                <w:rFonts w:cstheme="minorHAnsi"/>
                <w:bCs/>
                <w:sz w:val="22"/>
                <w:szCs w:val="22"/>
                <w:lang w:val="ro-RO"/>
              </w:rPr>
            </w:pPr>
            <w:r w:rsidRPr="00BC0CE2">
              <w:rPr>
                <w:rFonts w:cstheme="minorHAnsi"/>
                <w:bCs/>
                <w:sz w:val="22"/>
                <w:szCs w:val="22"/>
                <w:lang w:val="ro-RO"/>
              </w:rPr>
              <w:t>inclusiv</w:t>
            </w:r>
          </w:p>
          <w:p w14:paraId="2F25C7B7" w14:textId="77777777" w:rsidR="00B01E5F" w:rsidRPr="00BC0CE2" w:rsidRDefault="00B01E5F" w:rsidP="000561D2">
            <w:pPr>
              <w:spacing w:after="0" w:line="240" w:lineRule="auto"/>
              <w:rPr>
                <w:rFonts w:cstheme="minorHAnsi"/>
                <w:bCs/>
                <w:sz w:val="22"/>
                <w:szCs w:val="22"/>
                <w:lang w:val="ro-RO"/>
              </w:rPr>
            </w:pPr>
            <w:r w:rsidRPr="00BC0CE2">
              <w:rPr>
                <w:rFonts w:cstheme="minorHAnsi"/>
                <w:b/>
                <w:sz w:val="22"/>
                <w:szCs w:val="22"/>
                <w:lang w:val="ro-RO"/>
              </w:rPr>
              <w:t>Directiva (UE) 2018/852</w:t>
            </w:r>
            <w:r w:rsidRPr="00BC0CE2">
              <w:rPr>
                <w:rFonts w:cstheme="minorHAnsi"/>
                <w:bCs/>
                <w:sz w:val="22"/>
                <w:szCs w:val="22"/>
                <w:lang w:val="ro-RO"/>
              </w:rPr>
              <w:t xml:space="preserve"> a Parlamentului European și a Consiliului (din Pachetul de economie circulară)</w:t>
            </w:r>
          </w:p>
        </w:tc>
        <w:tc>
          <w:tcPr>
            <w:tcW w:w="2565" w:type="pct"/>
            <w:shd w:val="clear" w:color="auto" w:fill="auto"/>
          </w:tcPr>
          <w:p w14:paraId="576B9331"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Legea nr. 249/2015 din 28 octombrie</w:t>
            </w:r>
            <w:r w:rsidRPr="00BC0CE2">
              <w:rPr>
                <w:rFonts w:cstheme="minorHAnsi"/>
                <w:sz w:val="22"/>
                <w:szCs w:val="22"/>
                <w:lang w:val="ro-RO"/>
              </w:rPr>
              <w:t xml:space="preserve"> </w:t>
            </w:r>
            <w:r w:rsidRPr="00BC0CE2">
              <w:rPr>
                <w:rFonts w:cstheme="minorHAnsi"/>
                <w:b/>
                <w:sz w:val="22"/>
                <w:szCs w:val="22"/>
                <w:lang w:val="ro-RO"/>
              </w:rPr>
              <w:t>2015</w:t>
            </w:r>
            <w:r w:rsidRPr="00BC0CE2">
              <w:rPr>
                <w:rFonts w:cstheme="minorHAnsi"/>
                <w:sz w:val="22"/>
                <w:szCs w:val="22"/>
                <w:lang w:val="ro-RO"/>
              </w:rPr>
              <w:t xml:space="preserve"> privind modalitatea de gestionare a ambalajelor și deșeurilor de ambalaje cu modificările și completările ulterioare.</w:t>
            </w:r>
          </w:p>
          <w:p w14:paraId="54FAA53A" w14:textId="77777777" w:rsidR="00B01E5F" w:rsidRPr="00BC0CE2" w:rsidRDefault="00B01E5F" w:rsidP="000561D2">
            <w:pPr>
              <w:spacing w:after="0" w:line="240" w:lineRule="auto"/>
              <w:rPr>
                <w:rFonts w:cstheme="minorHAnsi"/>
                <w:b/>
                <w:sz w:val="22"/>
                <w:szCs w:val="22"/>
                <w:lang w:val="ro-RO"/>
              </w:rPr>
            </w:pPr>
            <w:r w:rsidRPr="00BC0CE2">
              <w:rPr>
                <w:rFonts w:cstheme="minorHAnsi"/>
                <w:b/>
                <w:sz w:val="22"/>
                <w:szCs w:val="22"/>
                <w:lang w:val="ro-RO"/>
              </w:rPr>
              <w:t>OUG nr. 74/2018</w:t>
            </w:r>
            <w:r w:rsidRPr="00BC0CE2">
              <w:rPr>
                <w:rFonts w:cstheme="minorHAnsi"/>
                <w:sz w:val="22"/>
                <w:szCs w:val="22"/>
                <w:lang w:val="ro-RO"/>
              </w:rPr>
              <w:t xml:space="preserve"> pentru modificarea și completarea Legii nr. 211/2011 privind regimul deșeurilor, a Legii nr. 249/2015 privind modalitatea de gestionare a ambalajelor și a deșeurilor de ambalaje și a O.U.G. nr. 196/2005 privind Fondul de Mediu.</w:t>
            </w:r>
            <w:r w:rsidRPr="00BC0CE2">
              <w:rPr>
                <w:rFonts w:cstheme="minorHAnsi"/>
                <w:b/>
                <w:sz w:val="22"/>
                <w:szCs w:val="22"/>
                <w:lang w:val="ro-RO"/>
              </w:rPr>
              <w:t xml:space="preserve"> </w:t>
            </w:r>
          </w:p>
          <w:p w14:paraId="2EA18786"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 xml:space="preserve">Legea 31/2019 </w:t>
            </w:r>
            <w:r w:rsidRPr="00BC0CE2">
              <w:rPr>
                <w:rFonts w:cstheme="minorHAnsi"/>
                <w:bCs/>
                <w:sz w:val="22"/>
                <w:szCs w:val="22"/>
                <w:lang w:val="ro-RO"/>
              </w:rPr>
              <w:t>privind aprobarea OUG nr. 74/2018</w:t>
            </w:r>
            <w:r w:rsidRPr="00BC0CE2">
              <w:rPr>
                <w:rFonts w:cstheme="minorHAnsi"/>
                <w:sz w:val="22"/>
                <w:szCs w:val="22"/>
                <w:lang w:val="ro-RO"/>
              </w:rPr>
              <w:t xml:space="preserve"> pentru modificarea și completarea Legii nr. 211/2011 privind regimul deșeurilor, a Legii nr. 249/2015 privind modalitatea de gestionare a ambalajelor și a deșeurilor de ambalaje și a O.U.G. nr. 196/2005 privind Fondul de Mediu.</w:t>
            </w:r>
          </w:p>
          <w:p w14:paraId="05D8F746" w14:textId="77777777" w:rsidR="00B01E5F" w:rsidRPr="00BC0CE2" w:rsidRDefault="00B01E5F" w:rsidP="000561D2">
            <w:pPr>
              <w:spacing w:after="0" w:line="240" w:lineRule="auto"/>
              <w:rPr>
                <w:rFonts w:cstheme="minorHAnsi"/>
                <w:b/>
                <w:sz w:val="22"/>
                <w:szCs w:val="22"/>
                <w:lang w:val="ro-RO"/>
              </w:rPr>
            </w:pPr>
            <w:r w:rsidRPr="00BC0CE2">
              <w:rPr>
                <w:rFonts w:cstheme="minorHAnsi"/>
                <w:b/>
                <w:bCs/>
                <w:sz w:val="22"/>
                <w:szCs w:val="22"/>
                <w:lang w:val="ro-RO"/>
              </w:rPr>
              <w:t>OUG 50/2019</w:t>
            </w:r>
            <w:r w:rsidRPr="00BC0CE2">
              <w:rPr>
                <w:rFonts w:cstheme="minorHAnsi"/>
                <w:sz w:val="22"/>
                <w:szCs w:val="22"/>
                <w:lang w:val="ro-RO"/>
              </w:rPr>
              <w:t xml:space="preserve"> pentru modificarea și completarea OUG 196/2005 privind Fondul pentru mediu și pentru modificarea și completarea Legii 249/2015 privind modalitatea de gestionare a ambalajelor și deșeurilor de ambalaje</w:t>
            </w:r>
          </w:p>
          <w:p w14:paraId="6F92F8DE" w14:textId="77777777" w:rsidR="00B01E5F" w:rsidRPr="00BC0CE2" w:rsidRDefault="00B01E5F" w:rsidP="000561D2">
            <w:pPr>
              <w:spacing w:after="0" w:line="240" w:lineRule="auto"/>
              <w:rPr>
                <w:rFonts w:cstheme="minorHAnsi"/>
                <w:bCs/>
                <w:sz w:val="22"/>
                <w:szCs w:val="22"/>
                <w:lang w:val="ro-RO"/>
              </w:rPr>
            </w:pPr>
            <w:r w:rsidRPr="00BC0CE2">
              <w:rPr>
                <w:rFonts w:cstheme="minorHAnsi"/>
                <w:b/>
                <w:sz w:val="22"/>
                <w:szCs w:val="22"/>
                <w:lang w:val="ro-RO"/>
              </w:rPr>
              <w:t xml:space="preserve">Ordin 1271/2018 </w:t>
            </w:r>
            <w:r w:rsidRPr="00BC0CE2">
              <w:rPr>
                <w:rFonts w:cstheme="minorHAnsi"/>
                <w:bCs/>
                <w:sz w:val="22"/>
                <w:szCs w:val="22"/>
                <w:lang w:val="ro-RO"/>
              </w:rPr>
              <w:t>privind procedurile și criteriile de înregistrare a operatorilor economici colectori autorizați care preiau prin achiziție deșeuri de ambalaje de la populație de la locul de generare a acestora.</w:t>
            </w:r>
          </w:p>
          <w:p w14:paraId="74623E94" w14:textId="77777777" w:rsidR="00B01E5F" w:rsidRPr="00BC0CE2" w:rsidRDefault="00B01E5F" w:rsidP="000561D2">
            <w:pPr>
              <w:spacing w:after="0" w:line="240" w:lineRule="auto"/>
              <w:rPr>
                <w:rFonts w:cstheme="minorHAnsi"/>
                <w:bCs/>
                <w:sz w:val="22"/>
                <w:szCs w:val="22"/>
                <w:lang w:val="ro-RO"/>
              </w:rPr>
            </w:pPr>
            <w:r w:rsidRPr="00BC0CE2">
              <w:rPr>
                <w:rFonts w:cstheme="minorHAnsi"/>
                <w:b/>
                <w:sz w:val="22"/>
                <w:szCs w:val="22"/>
                <w:lang w:val="ro-RO"/>
              </w:rPr>
              <w:t>Ordin 1362/2018</w:t>
            </w:r>
            <w:r w:rsidRPr="00BC0CE2">
              <w:rPr>
                <w:rFonts w:cstheme="minorHAnsi"/>
                <w:bCs/>
                <w:sz w:val="22"/>
                <w:szCs w:val="22"/>
                <w:lang w:val="ro-RO"/>
              </w:rPr>
              <w:t xml:space="preserve"> privind aprobarea Procedurii de autorizare, avizare anuală și de retragere a dreptului de operare a organizațiilor care implementează obligațiile privind răspunderea extinsă a producătorului.</w:t>
            </w:r>
          </w:p>
          <w:p w14:paraId="78079D30"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Ordin nr. 1281/1121 din 16 decembrie 2005</w:t>
            </w:r>
            <w:r w:rsidRPr="00BC0CE2">
              <w:rPr>
                <w:rFonts w:cstheme="minorHAnsi"/>
                <w:sz w:val="22"/>
                <w:szCs w:val="22"/>
                <w:lang w:val="ro-RO"/>
              </w:rPr>
              <w:t xml:space="preserve"> privind stabilirea modalităților de identificare a containerelor pentru diferite tipuri de materiale în scopul aplicării colectării selective.</w:t>
            </w:r>
          </w:p>
          <w:p w14:paraId="57262A28"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 xml:space="preserve">ORDIN nr. 647/2016 </w:t>
            </w:r>
            <w:r w:rsidRPr="00BC0CE2">
              <w:rPr>
                <w:rFonts w:cstheme="minorHAnsi"/>
                <w:bCs/>
                <w:sz w:val="22"/>
                <w:szCs w:val="22"/>
                <w:lang w:val="ro-RO"/>
              </w:rPr>
              <w:t>pentru aprobarea Listei cuprinzând standardele române care adoptă standarde europene armonizate prevăzute la art. 6 alin. (1) lit. a) din Legea nr. 249/2015 privind modalitatea de gestionare a ambalajelor şi a deşeurilor de ambalaje</w:t>
            </w:r>
          </w:p>
        </w:tc>
      </w:tr>
      <w:tr w:rsidR="00B01E5F" w:rsidRPr="007C2FE8" w14:paraId="7FBB255A" w14:textId="77777777" w:rsidTr="00262CC9">
        <w:trPr>
          <w:trHeight w:val="1064"/>
          <w:jc w:val="center"/>
        </w:trPr>
        <w:tc>
          <w:tcPr>
            <w:tcW w:w="2435" w:type="pct"/>
            <w:shd w:val="clear" w:color="auto" w:fill="auto"/>
          </w:tcPr>
          <w:p w14:paraId="2BFF8B91" w14:textId="77777777" w:rsidR="00B01E5F" w:rsidRPr="00BC0CE2" w:rsidRDefault="00B01E5F" w:rsidP="000561D2">
            <w:pPr>
              <w:spacing w:after="0" w:line="240" w:lineRule="auto"/>
              <w:rPr>
                <w:rFonts w:cstheme="minorHAnsi"/>
                <w:bCs/>
                <w:spacing w:val="-2"/>
                <w:sz w:val="22"/>
                <w:szCs w:val="22"/>
                <w:lang w:val="ro-RO"/>
              </w:rPr>
            </w:pPr>
            <w:r w:rsidRPr="00BC0CE2">
              <w:rPr>
                <w:rFonts w:cstheme="minorHAnsi"/>
                <w:b/>
                <w:spacing w:val="-2"/>
                <w:sz w:val="22"/>
                <w:szCs w:val="22"/>
                <w:lang w:val="ro-RO"/>
              </w:rPr>
              <w:t>Decizia 97/129/CE</w:t>
            </w:r>
            <w:r w:rsidRPr="00BC0CE2">
              <w:rPr>
                <w:rFonts w:cstheme="minorHAnsi"/>
                <w:bCs/>
                <w:spacing w:val="-2"/>
                <w:sz w:val="22"/>
                <w:szCs w:val="22"/>
                <w:lang w:val="ro-RO"/>
              </w:rPr>
              <w:t xml:space="preserve"> privind sistemul de identificare și marcare a materialelor de ambalaj.</w:t>
            </w:r>
          </w:p>
        </w:tc>
        <w:tc>
          <w:tcPr>
            <w:tcW w:w="2565" w:type="pct"/>
            <w:shd w:val="clear" w:color="auto" w:fill="auto"/>
          </w:tcPr>
          <w:p w14:paraId="0599FE3D"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O.M. nr. 794/2012</w:t>
            </w:r>
            <w:r w:rsidRPr="00BC0CE2">
              <w:rPr>
                <w:rFonts w:cstheme="minorHAnsi"/>
                <w:sz w:val="22"/>
                <w:szCs w:val="22"/>
                <w:lang w:val="ro-RO"/>
              </w:rPr>
              <w:t xml:space="preserve"> privind procedura de raportare a datelor referitoare la ambalaje și deșeuri de ambalaje.</w:t>
            </w:r>
          </w:p>
        </w:tc>
      </w:tr>
      <w:tr w:rsidR="00B01E5F" w:rsidRPr="00974AE0" w14:paraId="6E91C3AA" w14:textId="77777777" w:rsidTr="008F0A54">
        <w:trPr>
          <w:trHeight w:val="340"/>
          <w:jc w:val="center"/>
        </w:trPr>
        <w:tc>
          <w:tcPr>
            <w:tcW w:w="5000" w:type="pct"/>
            <w:gridSpan w:val="2"/>
            <w:shd w:val="clear" w:color="auto" w:fill="D9D9D9" w:themeFill="background1" w:themeFillShade="D9"/>
            <w:vAlign w:val="center"/>
          </w:tcPr>
          <w:p w14:paraId="4994DA91" w14:textId="77777777" w:rsidR="00B01E5F" w:rsidRPr="00BC0CE2" w:rsidRDefault="00B01E5F" w:rsidP="00CF7832">
            <w:pPr>
              <w:spacing w:after="0" w:line="240" w:lineRule="auto"/>
              <w:jc w:val="center"/>
              <w:rPr>
                <w:rFonts w:cstheme="minorHAnsi"/>
                <w:b/>
                <w:sz w:val="22"/>
                <w:szCs w:val="22"/>
                <w:lang w:val="ro-RO"/>
              </w:rPr>
            </w:pPr>
            <w:r w:rsidRPr="00BC0CE2">
              <w:rPr>
                <w:rFonts w:cstheme="minorHAnsi"/>
                <w:b/>
                <w:sz w:val="22"/>
                <w:szCs w:val="22"/>
                <w:lang w:val="ro-RO"/>
              </w:rPr>
              <w:t>Deșeuri de baterii și acumulatori</w:t>
            </w:r>
          </w:p>
        </w:tc>
      </w:tr>
      <w:tr w:rsidR="00B01E5F" w:rsidRPr="00974AE0" w14:paraId="616864E2" w14:textId="77777777" w:rsidTr="00B01E5F">
        <w:trPr>
          <w:trHeight w:val="20"/>
          <w:jc w:val="center"/>
        </w:trPr>
        <w:tc>
          <w:tcPr>
            <w:tcW w:w="2435" w:type="pct"/>
            <w:shd w:val="clear" w:color="auto" w:fill="auto"/>
          </w:tcPr>
          <w:p w14:paraId="690C4C8A" w14:textId="77777777" w:rsidR="00B01E5F" w:rsidRPr="00BC0CE2" w:rsidRDefault="00B01E5F" w:rsidP="000561D2">
            <w:pPr>
              <w:spacing w:after="0" w:line="240" w:lineRule="auto"/>
              <w:rPr>
                <w:rFonts w:cstheme="minorHAnsi"/>
                <w:bCs/>
                <w:sz w:val="22"/>
                <w:szCs w:val="22"/>
                <w:lang w:val="ro-RO"/>
              </w:rPr>
            </w:pPr>
            <w:r w:rsidRPr="00BC0CE2">
              <w:rPr>
                <w:rFonts w:cstheme="minorHAnsi"/>
                <w:b/>
                <w:sz w:val="22"/>
                <w:szCs w:val="22"/>
                <w:lang w:val="ro-RO"/>
              </w:rPr>
              <w:lastRenderedPageBreak/>
              <w:t>Directiva 2006/66/CE</w:t>
            </w:r>
            <w:r w:rsidRPr="00BC0CE2">
              <w:rPr>
                <w:rFonts w:cstheme="minorHAnsi"/>
                <w:bCs/>
                <w:sz w:val="22"/>
                <w:szCs w:val="22"/>
                <w:lang w:val="ro-RO"/>
              </w:rPr>
              <w:t xml:space="preserve"> a Parlamentului European și a Consiliului din 6 septembrie 2006 privind bateriile și acumulatorii și deșeurile de baterii și acumulatori și de abrogare a Directivei 91/157/CEE*.</w:t>
            </w:r>
          </w:p>
          <w:p w14:paraId="17E126AC" w14:textId="77777777" w:rsidR="00B01E5F" w:rsidRPr="00BC0CE2" w:rsidRDefault="00B01E5F" w:rsidP="000561D2">
            <w:pPr>
              <w:spacing w:after="0" w:line="240" w:lineRule="auto"/>
              <w:rPr>
                <w:rFonts w:cstheme="minorHAnsi"/>
                <w:bCs/>
                <w:sz w:val="22"/>
                <w:szCs w:val="22"/>
                <w:lang w:val="ro-RO"/>
              </w:rPr>
            </w:pPr>
            <w:r w:rsidRPr="00BC0CE2">
              <w:rPr>
                <w:rFonts w:cstheme="minorHAnsi"/>
                <w:b/>
                <w:sz w:val="22"/>
                <w:szCs w:val="22"/>
                <w:lang w:val="ro-RO"/>
              </w:rPr>
              <w:t>Regulamentul 1103/2010</w:t>
            </w:r>
            <w:r w:rsidRPr="00BC0CE2">
              <w:rPr>
                <w:rFonts w:cstheme="minorHAnsi"/>
                <w:bCs/>
                <w:sz w:val="22"/>
                <w:szCs w:val="22"/>
                <w:lang w:val="ro-RO"/>
              </w:rPr>
              <w:t xml:space="preserve"> de stabilire, în conformitate cu Directiva 2006/66/CE a Parlamentului European și a Consiliului, a normelor de etichetare privind capacitatea pentru baterii și acumulatorii portabili secundar.</w:t>
            </w:r>
          </w:p>
          <w:p w14:paraId="33955479"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Regulamentul (UE) nr. 493/2012</w:t>
            </w:r>
            <w:r w:rsidRPr="00BC0CE2">
              <w:rPr>
                <w:rFonts w:cstheme="minorHAnsi"/>
                <w:bCs/>
                <w:sz w:val="22"/>
                <w:szCs w:val="22"/>
                <w:lang w:val="ro-RO"/>
              </w:rPr>
              <w:t xml:space="preserve"> al Comisiei din 11 iunie 2012 de stabilire, în conformitate cu Directiva 2006/66/CE a Parlamentului European și a Consiliului, a normelor detaliate privind calculul nivelurilor de eficiență a reciclării în procesele de reciclare a deșeurilor de baterii și acumulatori.</w:t>
            </w:r>
          </w:p>
        </w:tc>
        <w:tc>
          <w:tcPr>
            <w:tcW w:w="2565" w:type="pct"/>
            <w:shd w:val="clear" w:color="auto" w:fill="auto"/>
          </w:tcPr>
          <w:p w14:paraId="02D68472"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HG nr. 1132/2008 din 18 septembrie 2008</w:t>
            </w:r>
            <w:r w:rsidRPr="00BC0CE2">
              <w:rPr>
                <w:rFonts w:cstheme="minorHAnsi"/>
                <w:sz w:val="22"/>
                <w:szCs w:val="22"/>
                <w:lang w:val="ro-RO"/>
              </w:rPr>
              <w:t xml:space="preserve"> privind regimul bateriilor şi acumulatorilor şi al deşeurilor de baterii şi acumulatori, cu modificările și completările ulterioare.</w:t>
            </w:r>
          </w:p>
          <w:p w14:paraId="7AA3BEC2"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HG nr. 1079/2011 din 26 octombrie 2011</w:t>
            </w:r>
            <w:r w:rsidRPr="00BC0CE2">
              <w:rPr>
                <w:rFonts w:cstheme="minorHAnsi"/>
                <w:sz w:val="22"/>
                <w:szCs w:val="22"/>
                <w:lang w:val="ro-RO"/>
              </w:rPr>
              <w:t xml:space="preserve"> pentru modificarea și completarea H.G. nr. 1132/2008 privind regimul bateriilor şi acumulatorilor şi al deşeurilor de baterii şi acumulatori, cu modificările și completările ulterioare.</w:t>
            </w:r>
          </w:p>
          <w:p w14:paraId="76DA2544"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Ordin nr. 669/1304 din 28 mai 2009</w:t>
            </w:r>
            <w:r w:rsidRPr="00BC0CE2">
              <w:rPr>
                <w:rFonts w:cstheme="minorHAnsi"/>
                <w:sz w:val="22"/>
                <w:szCs w:val="22"/>
                <w:lang w:val="ro-RO"/>
              </w:rPr>
              <w:t xml:space="preserve"> privind aprobarea procedurii de înregistrare a producătorilor de baterii și acumulatori.</w:t>
            </w:r>
          </w:p>
          <w:p w14:paraId="29D49E29"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Ordin nr. 1399/2032 din 26 octombrie 2009</w:t>
            </w:r>
            <w:r w:rsidRPr="00BC0CE2">
              <w:rPr>
                <w:rFonts w:cstheme="minorHAnsi"/>
                <w:sz w:val="22"/>
                <w:szCs w:val="22"/>
                <w:lang w:val="ro-RO"/>
              </w:rPr>
              <w:t xml:space="preserve"> pentru aprobarea procedurii privind modul de evidență și raportare a datelor referitoare la baterii și acumulatori și la deșeurile de baterii și acumulatori.</w:t>
            </w:r>
          </w:p>
          <w:p w14:paraId="5CC4597E"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Ordin nr. 2743/3189 din 21 noiembrie 2011</w:t>
            </w:r>
            <w:r w:rsidRPr="00BC0CE2">
              <w:rPr>
                <w:rFonts w:cstheme="minorHAnsi"/>
                <w:sz w:val="22"/>
                <w:szCs w:val="22"/>
                <w:lang w:val="ro-RO"/>
              </w:rPr>
              <w:t xml:space="preserve"> privind aprobarea procedurilor și criteriilor de evaluare și autorizare a organizațiilor colective și de evaluare și de aprobare a planului de operare pentru producătorii care își îndeplinesc în mod individual obligațiile privind gestionarea deșeurilor de baterii și acumulatori, precum și componența și atribuțiile comisiei de evaluare și autorizare.</w:t>
            </w:r>
          </w:p>
          <w:p w14:paraId="73AA255D" w14:textId="77777777" w:rsidR="00B01E5F" w:rsidRPr="007E7A6B" w:rsidRDefault="00B01E5F" w:rsidP="000561D2">
            <w:pPr>
              <w:spacing w:after="0" w:line="240" w:lineRule="auto"/>
              <w:rPr>
                <w:rFonts w:cstheme="minorHAnsi"/>
                <w:spacing w:val="-4"/>
                <w:sz w:val="22"/>
                <w:szCs w:val="22"/>
                <w:lang w:val="ro-RO"/>
              </w:rPr>
            </w:pPr>
            <w:r w:rsidRPr="007E7A6B">
              <w:rPr>
                <w:rFonts w:cstheme="minorHAnsi"/>
                <w:b/>
                <w:spacing w:val="-4"/>
                <w:sz w:val="22"/>
                <w:szCs w:val="22"/>
                <w:lang w:val="ro-RO"/>
              </w:rPr>
              <w:t>Ordin nr. 2366/1548 din 15 iunie 2012</w:t>
            </w:r>
            <w:r w:rsidRPr="007E7A6B">
              <w:rPr>
                <w:rFonts w:cstheme="minorHAnsi"/>
                <w:spacing w:val="-4"/>
                <w:sz w:val="22"/>
                <w:szCs w:val="22"/>
                <w:lang w:val="ro-RO"/>
              </w:rPr>
              <w:t xml:space="preserve"> pentru modificarea și completarea Ordinului ministrului mediului și pădurilor și al ministrului economiei, comerțului și mediului de afaceri nr. 2743/3189/2011 privind aprobarea procedurilor și criteriilor de evaluare și autorizare a organizațiilor colective și de evaluare și de aprobare a planului de operare pentru producătorii care își îndeplinesc în mod individual obligațiile privind gestionarea deșeurilor de baterii și acumulatori, precum și componența și atribuțiile comisiei de evaluare și autorizare.</w:t>
            </w:r>
          </w:p>
        </w:tc>
      </w:tr>
      <w:tr w:rsidR="00B01E5F" w:rsidRPr="00BC0CE2" w14:paraId="1476DEB5" w14:textId="77777777" w:rsidTr="008F0A54">
        <w:trPr>
          <w:trHeight w:val="397"/>
          <w:jc w:val="center"/>
        </w:trPr>
        <w:tc>
          <w:tcPr>
            <w:tcW w:w="5000" w:type="pct"/>
            <w:gridSpan w:val="2"/>
            <w:shd w:val="clear" w:color="auto" w:fill="D9D9D9" w:themeFill="background1" w:themeFillShade="D9"/>
            <w:vAlign w:val="center"/>
          </w:tcPr>
          <w:p w14:paraId="7CF314EE" w14:textId="77777777" w:rsidR="00B01E5F" w:rsidRPr="00BC0CE2" w:rsidRDefault="00B01E5F" w:rsidP="006737BA">
            <w:pPr>
              <w:spacing w:after="0" w:line="240" w:lineRule="auto"/>
              <w:jc w:val="center"/>
              <w:rPr>
                <w:rFonts w:cstheme="minorHAnsi"/>
                <w:sz w:val="22"/>
                <w:szCs w:val="22"/>
                <w:lang w:val="ro-RO"/>
              </w:rPr>
            </w:pPr>
            <w:r w:rsidRPr="00BC0CE2">
              <w:rPr>
                <w:rFonts w:cstheme="minorHAnsi"/>
                <w:b/>
                <w:bCs/>
                <w:sz w:val="22"/>
                <w:szCs w:val="22"/>
                <w:lang w:val="ro-RO"/>
              </w:rPr>
              <w:t>Deșeuri de echipamente electrice și electronice</w:t>
            </w:r>
          </w:p>
        </w:tc>
      </w:tr>
      <w:tr w:rsidR="00B01E5F" w:rsidRPr="00BC0CE2" w14:paraId="3F8F57E3" w14:textId="77777777" w:rsidTr="00B01E5F">
        <w:trPr>
          <w:trHeight w:val="20"/>
          <w:jc w:val="center"/>
        </w:trPr>
        <w:tc>
          <w:tcPr>
            <w:tcW w:w="2435" w:type="pct"/>
            <w:shd w:val="clear" w:color="auto" w:fill="auto"/>
          </w:tcPr>
          <w:p w14:paraId="2F4A7D21" w14:textId="77777777" w:rsidR="00B01E5F" w:rsidRPr="00BC0CE2" w:rsidRDefault="00B01E5F" w:rsidP="000561D2">
            <w:pPr>
              <w:spacing w:after="0" w:line="240" w:lineRule="auto"/>
              <w:rPr>
                <w:rFonts w:cstheme="minorHAnsi"/>
                <w:bCs/>
                <w:sz w:val="22"/>
                <w:szCs w:val="22"/>
                <w:lang w:val="ro-RO"/>
              </w:rPr>
            </w:pPr>
            <w:r w:rsidRPr="00BC0CE2">
              <w:rPr>
                <w:rFonts w:cstheme="minorHAnsi"/>
                <w:b/>
                <w:sz w:val="22"/>
                <w:szCs w:val="22"/>
                <w:lang w:val="ro-RO"/>
              </w:rPr>
              <w:t>Directiva 2002/96/CE</w:t>
            </w:r>
            <w:r w:rsidRPr="00BC0CE2">
              <w:rPr>
                <w:rFonts w:cstheme="minorHAnsi"/>
                <w:bCs/>
                <w:sz w:val="22"/>
                <w:szCs w:val="22"/>
                <w:lang w:val="ro-RO"/>
              </w:rPr>
              <w:t xml:space="preserve"> a Parlamentului European și a Consiliului din 27 ianuarie 2003 privind deșeurile de echipamente electrice și electronice, cu modificările și completările ulterioare.</w:t>
            </w:r>
          </w:p>
          <w:p w14:paraId="57AF1761" w14:textId="77777777" w:rsidR="00B01E5F" w:rsidRPr="00BC0CE2" w:rsidRDefault="00B01E5F" w:rsidP="000561D2">
            <w:pPr>
              <w:spacing w:after="0" w:line="240" w:lineRule="auto"/>
              <w:rPr>
                <w:rFonts w:cstheme="minorHAnsi"/>
                <w:bCs/>
                <w:sz w:val="22"/>
                <w:szCs w:val="22"/>
                <w:lang w:val="ro-RO"/>
              </w:rPr>
            </w:pPr>
            <w:r w:rsidRPr="00BC0CE2">
              <w:rPr>
                <w:rFonts w:cstheme="minorHAnsi"/>
                <w:b/>
                <w:sz w:val="22"/>
                <w:szCs w:val="22"/>
                <w:lang w:val="ro-RO"/>
              </w:rPr>
              <w:t>Directiva 2012/19/UE</w:t>
            </w:r>
            <w:r w:rsidRPr="00BC0CE2">
              <w:rPr>
                <w:rFonts w:cstheme="minorHAnsi"/>
                <w:bCs/>
                <w:sz w:val="22"/>
                <w:szCs w:val="22"/>
                <w:lang w:val="ro-RO"/>
              </w:rPr>
              <w:t xml:space="preserve"> privind deșeurile de echipamente electrice și electronice*.</w:t>
            </w:r>
          </w:p>
        </w:tc>
        <w:tc>
          <w:tcPr>
            <w:tcW w:w="2565" w:type="pct"/>
            <w:shd w:val="clear" w:color="auto" w:fill="auto"/>
          </w:tcPr>
          <w:p w14:paraId="7320CD82"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OUG nr. 5/2015 din 2 aprilie 2015</w:t>
            </w:r>
            <w:r w:rsidRPr="00BC0CE2">
              <w:rPr>
                <w:rFonts w:cstheme="minorHAnsi"/>
                <w:sz w:val="22"/>
                <w:szCs w:val="22"/>
                <w:lang w:val="ro-RO"/>
              </w:rPr>
              <w:t xml:space="preserve"> privind deșeurile de echipamente electrice și electronice.</w:t>
            </w:r>
          </w:p>
          <w:p w14:paraId="4C78FC4C"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Ordin nr. 1441 din 23 mai 2011</w:t>
            </w:r>
            <w:r w:rsidRPr="00BC0CE2">
              <w:rPr>
                <w:rFonts w:cstheme="minorHAnsi"/>
                <w:sz w:val="22"/>
                <w:szCs w:val="22"/>
                <w:lang w:val="ro-RO"/>
              </w:rPr>
              <w:t xml:space="preserve"> privind stabilirea metodologiei de constituire și gestionare a garanției financiare pentru producătorii de echipamente electrice și electronice.</w:t>
            </w:r>
          </w:p>
          <w:p w14:paraId="5873C40D"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Ordin nr. 1494/846/2016</w:t>
            </w:r>
            <w:r w:rsidRPr="00BC0CE2">
              <w:rPr>
                <w:rFonts w:cstheme="minorHAnsi"/>
                <w:sz w:val="22"/>
                <w:szCs w:val="22"/>
                <w:lang w:val="ro-RO"/>
              </w:rPr>
              <w:t xml:space="preserve"> pentru aprobarea procedurii și criteriilor de acordare a licenței de operare, revizuire, vizare anuală și anulare a licenței de operare a organizațiilor colective și de aprobare a planului de operare pentru producătorii care își </w:t>
            </w:r>
            <w:r w:rsidRPr="00BC0CE2">
              <w:rPr>
                <w:rFonts w:cstheme="minorHAnsi"/>
                <w:sz w:val="22"/>
                <w:szCs w:val="22"/>
                <w:lang w:val="ro-RO"/>
              </w:rPr>
              <w:lastRenderedPageBreak/>
              <w:t>îndeplinesc în mod individual obligațiile, acordarea licenței reprezentanților autorizați, precum și componența și atribuțiile comisiei de autorizare, pentru gestionarea deșeurilor de echipamente electrice și electronice.</w:t>
            </w:r>
          </w:p>
          <w:p w14:paraId="6C351BC2"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Ordin nr. 901/S.B. din 30 septembrie 2005</w:t>
            </w:r>
            <w:r w:rsidRPr="00BC0CE2">
              <w:rPr>
                <w:rFonts w:cstheme="minorHAnsi"/>
                <w:sz w:val="22"/>
                <w:szCs w:val="22"/>
                <w:lang w:val="ro-RO"/>
              </w:rPr>
              <w:t xml:space="preserve"> privind aprobarea măsurilor specifice pentru colectarea deșeurilor de echipamente electrice și electronice care prezintă riscuri prin contaminare pentru securitatea și sănătatea personalului din punctele de colectare.</w:t>
            </w:r>
          </w:p>
          <w:p w14:paraId="4C76D70A"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Ordin nr. 1223/715 din 29 noiembrie 2005</w:t>
            </w:r>
            <w:r w:rsidRPr="00BC0CE2">
              <w:rPr>
                <w:rFonts w:cstheme="minorHAnsi"/>
                <w:sz w:val="22"/>
                <w:szCs w:val="22"/>
                <w:lang w:val="ro-RO"/>
              </w:rPr>
              <w:t xml:space="preserve"> privind procedura de înregistrare a producătorilor, modul de evidență și raportare a datelor privind echipamentele electrice și electronice și deșeurile de echipamente electrice și electronice.</w:t>
            </w:r>
          </w:p>
          <w:p w14:paraId="06247453"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Ordin nr. 556/435/191 din 5 iunie 2006</w:t>
            </w:r>
            <w:r w:rsidRPr="00BC0CE2">
              <w:rPr>
                <w:rFonts w:cstheme="minorHAnsi"/>
                <w:sz w:val="22"/>
                <w:szCs w:val="22"/>
                <w:lang w:val="ro-RO"/>
              </w:rPr>
              <w:t xml:space="preserve"> privind marcajul specific aplicat echipamentelor electrice și electronice introduce pe piață după data de 31 decembrie 2006.</w:t>
            </w:r>
          </w:p>
        </w:tc>
      </w:tr>
      <w:tr w:rsidR="00B01E5F" w:rsidRPr="00BC0CE2" w14:paraId="15046990" w14:textId="77777777" w:rsidTr="008F0A54">
        <w:trPr>
          <w:trHeight w:val="397"/>
          <w:jc w:val="center"/>
        </w:trPr>
        <w:tc>
          <w:tcPr>
            <w:tcW w:w="5000" w:type="pct"/>
            <w:gridSpan w:val="2"/>
            <w:shd w:val="clear" w:color="auto" w:fill="D9D9D9" w:themeFill="background1" w:themeFillShade="D9"/>
            <w:vAlign w:val="center"/>
          </w:tcPr>
          <w:p w14:paraId="792B8118" w14:textId="77777777" w:rsidR="00B01E5F" w:rsidRPr="00BC0CE2" w:rsidRDefault="00B01E5F" w:rsidP="006737BA">
            <w:pPr>
              <w:spacing w:after="0" w:line="240" w:lineRule="auto"/>
              <w:jc w:val="center"/>
              <w:rPr>
                <w:rFonts w:cstheme="minorHAnsi"/>
                <w:sz w:val="22"/>
                <w:szCs w:val="22"/>
                <w:lang w:val="ro-RO"/>
              </w:rPr>
            </w:pPr>
            <w:r w:rsidRPr="00BC0CE2">
              <w:rPr>
                <w:rFonts w:cstheme="minorHAnsi"/>
                <w:b/>
                <w:sz w:val="22"/>
                <w:szCs w:val="22"/>
                <w:lang w:val="ro-RO"/>
              </w:rPr>
              <w:lastRenderedPageBreak/>
              <w:t>Substanțe periculoase în echipamente electrice și electronice</w:t>
            </w:r>
          </w:p>
        </w:tc>
      </w:tr>
      <w:tr w:rsidR="00B01E5F" w:rsidRPr="00BC0CE2" w14:paraId="28D858E5" w14:textId="77777777" w:rsidTr="00C12F25">
        <w:trPr>
          <w:trHeight w:val="2302"/>
          <w:jc w:val="center"/>
        </w:trPr>
        <w:tc>
          <w:tcPr>
            <w:tcW w:w="2435" w:type="pct"/>
            <w:shd w:val="clear" w:color="auto" w:fill="auto"/>
          </w:tcPr>
          <w:p w14:paraId="655265E5" w14:textId="77777777" w:rsidR="00B01E5F" w:rsidRPr="00BC0CE2" w:rsidRDefault="00B01E5F" w:rsidP="000561D2">
            <w:pPr>
              <w:spacing w:after="0" w:line="240" w:lineRule="auto"/>
              <w:rPr>
                <w:rFonts w:cstheme="minorHAnsi"/>
                <w:bCs/>
                <w:sz w:val="22"/>
                <w:szCs w:val="22"/>
                <w:lang w:val="ro-RO"/>
              </w:rPr>
            </w:pPr>
            <w:r w:rsidRPr="00BC0CE2">
              <w:rPr>
                <w:rFonts w:cstheme="minorHAnsi"/>
                <w:b/>
                <w:sz w:val="22"/>
                <w:szCs w:val="22"/>
                <w:lang w:val="ro-RO"/>
              </w:rPr>
              <w:t xml:space="preserve">Directiva 2002/95/CE </w:t>
            </w:r>
            <w:r w:rsidRPr="00BC0CE2">
              <w:rPr>
                <w:rFonts w:cstheme="minorHAnsi"/>
                <w:bCs/>
                <w:sz w:val="22"/>
                <w:szCs w:val="22"/>
                <w:lang w:val="ro-RO"/>
              </w:rPr>
              <w:t>a Parlamentului European și a Consiliului privind limitarea utilizării anumitor substanțe periculoase în echipamentele electrice și electronice, cu modificările și completările ulterioare.</w:t>
            </w:r>
          </w:p>
        </w:tc>
        <w:tc>
          <w:tcPr>
            <w:tcW w:w="2565" w:type="pct"/>
            <w:shd w:val="clear" w:color="auto" w:fill="auto"/>
          </w:tcPr>
          <w:p w14:paraId="251BDEF4" w14:textId="77777777" w:rsidR="00B01E5F" w:rsidRPr="00BC0CE2" w:rsidRDefault="00B01E5F" w:rsidP="000561D2">
            <w:pPr>
              <w:spacing w:after="0" w:line="240" w:lineRule="auto"/>
              <w:rPr>
                <w:rFonts w:cstheme="minorHAnsi"/>
                <w:spacing w:val="-2"/>
                <w:sz w:val="22"/>
                <w:szCs w:val="22"/>
                <w:lang w:val="ro-RO"/>
              </w:rPr>
            </w:pPr>
            <w:r w:rsidRPr="00BC0CE2">
              <w:rPr>
                <w:rFonts w:cstheme="minorHAnsi"/>
                <w:b/>
                <w:spacing w:val="-2"/>
                <w:sz w:val="22"/>
                <w:szCs w:val="22"/>
                <w:lang w:val="ro-RO"/>
              </w:rPr>
              <w:t>Hotărârea nr. 322 din 29 mai 2013</w:t>
            </w:r>
            <w:r w:rsidRPr="00BC0CE2">
              <w:rPr>
                <w:rFonts w:cstheme="minorHAnsi"/>
                <w:spacing w:val="-2"/>
                <w:sz w:val="22"/>
                <w:szCs w:val="22"/>
                <w:lang w:val="ro-RO"/>
              </w:rPr>
              <w:t xml:space="preserve"> privind restricțiile de utilizare a anumitor substanțe periculoase în echipamentele electrice și electronice.</w:t>
            </w:r>
          </w:p>
          <w:p w14:paraId="39450B89" w14:textId="77777777" w:rsidR="00B01E5F" w:rsidRPr="00BC0CE2" w:rsidRDefault="00B01E5F" w:rsidP="000561D2">
            <w:pPr>
              <w:spacing w:after="0" w:line="240" w:lineRule="auto"/>
              <w:rPr>
                <w:rFonts w:cstheme="minorHAnsi"/>
                <w:sz w:val="22"/>
                <w:szCs w:val="22"/>
                <w:lang w:val="ro-RO"/>
              </w:rPr>
            </w:pPr>
            <w:r w:rsidRPr="00BC0CE2">
              <w:rPr>
                <w:rFonts w:cstheme="minorHAnsi"/>
                <w:b/>
                <w:sz w:val="22"/>
                <w:szCs w:val="22"/>
                <w:lang w:val="ro-RO"/>
              </w:rPr>
              <w:t xml:space="preserve">ORDIN nr. 1.601/2013 </w:t>
            </w:r>
            <w:r w:rsidRPr="00BC0CE2">
              <w:rPr>
                <w:rFonts w:cstheme="minorHAnsi"/>
                <w:bCs/>
                <w:sz w:val="22"/>
                <w:szCs w:val="22"/>
                <w:lang w:val="ro-RO"/>
              </w:rPr>
              <w:t>pentru aprobarea listei cu aplicaţii care beneficiază de derogare de la restricţia prevăzută la </w:t>
            </w:r>
            <w:bookmarkStart w:id="21" w:name="REFsp23rtd4"/>
            <w:bookmarkEnd w:id="21"/>
            <w:r w:rsidRPr="00BC0CE2">
              <w:rPr>
                <w:rFonts w:cstheme="minorHAnsi"/>
                <w:bCs/>
                <w:sz w:val="22"/>
                <w:szCs w:val="22"/>
                <w:lang w:val="ro-RO"/>
              </w:rPr>
              <w:t>art. 4 alin. (1) din Hotărârea Guvernului nr. 322/2013 privind restricţiile de utilizare a anumitor substanţe periculoase în echipamentele electrice şi electronice.</w:t>
            </w:r>
          </w:p>
        </w:tc>
      </w:tr>
      <w:tr w:rsidR="00B01E5F" w:rsidRPr="00BC0CE2" w14:paraId="691AF89E" w14:textId="77777777" w:rsidTr="008F0A54">
        <w:trPr>
          <w:trHeight w:val="397"/>
          <w:jc w:val="center"/>
        </w:trPr>
        <w:tc>
          <w:tcPr>
            <w:tcW w:w="5000" w:type="pct"/>
            <w:gridSpan w:val="2"/>
            <w:shd w:val="clear" w:color="auto" w:fill="D9D9D9" w:themeFill="background1" w:themeFillShade="D9"/>
            <w:vAlign w:val="center"/>
          </w:tcPr>
          <w:p w14:paraId="0ED6FFAB" w14:textId="77777777" w:rsidR="00B01E5F" w:rsidRPr="00BC0CE2" w:rsidRDefault="00B01E5F" w:rsidP="006737BA">
            <w:pPr>
              <w:spacing w:after="0" w:line="240" w:lineRule="auto"/>
              <w:jc w:val="center"/>
              <w:rPr>
                <w:rFonts w:cstheme="minorHAnsi"/>
                <w:b/>
                <w:bCs/>
                <w:sz w:val="22"/>
                <w:szCs w:val="22"/>
                <w:lang w:val="ro-RO"/>
              </w:rPr>
            </w:pPr>
            <w:r w:rsidRPr="00BC0CE2">
              <w:rPr>
                <w:rFonts w:cstheme="minorHAnsi"/>
                <w:b/>
                <w:bCs/>
                <w:sz w:val="22"/>
                <w:szCs w:val="22"/>
                <w:lang w:val="ro-RO"/>
              </w:rPr>
              <w:t>Vehicule scoase din uz</w:t>
            </w:r>
          </w:p>
        </w:tc>
      </w:tr>
      <w:tr w:rsidR="00B01E5F" w:rsidRPr="00BC0CE2" w14:paraId="39830A10" w14:textId="77777777" w:rsidTr="00B01E5F">
        <w:trPr>
          <w:trHeight w:val="20"/>
          <w:jc w:val="center"/>
        </w:trPr>
        <w:tc>
          <w:tcPr>
            <w:tcW w:w="2435" w:type="pct"/>
            <w:shd w:val="clear" w:color="auto" w:fill="auto"/>
            <w:vAlign w:val="center"/>
          </w:tcPr>
          <w:p w14:paraId="4AC0B9C3" w14:textId="77777777" w:rsidR="00B01E5F" w:rsidRPr="00BC0CE2" w:rsidRDefault="00B01E5F" w:rsidP="000561D2">
            <w:pPr>
              <w:spacing w:after="0" w:line="240" w:lineRule="auto"/>
              <w:rPr>
                <w:rFonts w:cstheme="minorHAnsi"/>
                <w:sz w:val="22"/>
                <w:szCs w:val="22"/>
                <w:lang w:val="ro-RO"/>
              </w:rPr>
            </w:pPr>
            <w:r w:rsidRPr="00BC0CE2">
              <w:rPr>
                <w:rFonts w:cstheme="minorHAnsi"/>
                <w:b/>
                <w:bCs/>
                <w:sz w:val="22"/>
                <w:szCs w:val="22"/>
                <w:lang w:val="ro-RO"/>
              </w:rPr>
              <w:t>Directiva 2000/53/CE</w:t>
            </w:r>
            <w:r w:rsidRPr="00BC0CE2">
              <w:rPr>
                <w:rFonts w:cstheme="minorHAnsi"/>
                <w:sz w:val="22"/>
                <w:szCs w:val="22"/>
                <w:lang w:val="ro-RO"/>
              </w:rPr>
              <w:t xml:space="preserve"> privind vehiculele scoase din uz* </w:t>
            </w:r>
          </w:p>
        </w:tc>
        <w:tc>
          <w:tcPr>
            <w:tcW w:w="2565" w:type="pct"/>
            <w:shd w:val="clear" w:color="auto" w:fill="auto"/>
            <w:vAlign w:val="center"/>
          </w:tcPr>
          <w:p w14:paraId="5EA34B0D" w14:textId="77777777" w:rsidR="00B01E5F" w:rsidRPr="00BC0CE2" w:rsidRDefault="00B01E5F" w:rsidP="000561D2">
            <w:pPr>
              <w:spacing w:after="0" w:line="240" w:lineRule="auto"/>
              <w:rPr>
                <w:rFonts w:cstheme="minorHAnsi"/>
                <w:spacing w:val="-4"/>
                <w:sz w:val="22"/>
                <w:szCs w:val="22"/>
                <w:lang w:val="ro-RO"/>
              </w:rPr>
            </w:pPr>
            <w:r w:rsidRPr="00BC0CE2">
              <w:rPr>
                <w:rFonts w:cstheme="minorHAnsi"/>
                <w:b/>
                <w:bCs/>
                <w:spacing w:val="-4"/>
                <w:sz w:val="22"/>
                <w:szCs w:val="22"/>
                <w:lang w:val="ro-RO"/>
              </w:rPr>
              <w:t>Legea nr. 212/ 2015</w:t>
            </w:r>
            <w:r w:rsidRPr="00BC0CE2">
              <w:rPr>
                <w:rFonts w:cstheme="minorHAnsi"/>
                <w:spacing w:val="-4"/>
                <w:sz w:val="22"/>
                <w:szCs w:val="22"/>
                <w:lang w:val="ro-RO"/>
              </w:rPr>
              <w:t xml:space="preserve"> privind modalitatea de gestionare a vehiculelor și a vehiculelor scoase din uz </w:t>
            </w:r>
          </w:p>
        </w:tc>
      </w:tr>
      <w:tr w:rsidR="00B01E5F" w:rsidRPr="00974AE0" w14:paraId="1031AB20" w14:textId="77777777" w:rsidTr="008F0A54">
        <w:trPr>
          <w:trHeight w:val="397"/>
          <w:jc w:val="center"/>
        </w:trPr>
        <w:tc>
          <w:tcPr>
            <w:tcW w:w="5000" w:type="pct"/>
            <w:gridSpan w:val="2"/>
            <w:shd w:val="clear" w:color="auto" w:fill="D9D9D9" w:themeFill="background1" w:themeFillShade="D9"/>
            <w:vAlign w:val="center"/>
          </w:tcPr>
          <w:p w14:paraId="7325E791" w14:textId="77777777" w:rsidR="00B01E5F" w:rsidRPr="00BC0CE2" w:rsidRDefault="00B01E5F" w:rsidP="006737BA">
            <w:pPr>
              <w:spacing w:after="0" w:line="240" w:lineRule="auto"/>
              <w:jc w:val="center"/>
              <w:rPr>
                <w:rFonts w:cstheme="minorHAnsi"/>
                <w:b/>
                <w:bCs/>
                <w:sz w:val="22"/>
                <w:szCs w:val="22"/>
                <w:lang w:val="ro-RO"/>
              </w:rPr>
            </w:pPr>
            <w:r w:rsidRPr="00BC0CE2">
              <w:rPr>
                <w:rFonts w:cstheme="minorHAnsi"/>
                <w:b/>
                <w:bCs/>
                <w:sz w:val="22"/>
                <w:szCs w:val="22"/>
                <w:lang w:val="ro-RO"/>
              </w:rPr>
              <w:t>Nămoluri din stații de epurare orășenești</w:t>
            </w:r>
          </w:p>
        </w:tc>
      </w:tr>
      <w:tr w:rsidR="00B01E5F" w:rsidRPr="007C2FE8" w14:paraId="6A81766B" w14:textId="77777777" w:rsidTr="00C12F25">
        <w:trPr>
          <w:trHeight w:val="1669"/>
          <w:jc w:val="center"/>
        </w:trPr>
        <w:tc>
          <w:tcPr>
            <w:tcW w:w="2435" w:type="pct"/>
            <w:shd w:val="clear" w:color="auto" w:fill="auto"/>
          </w:tcPr>
          <w:p w14:paraId="5C7EB16E" w14:textId="77777777" w:rsidR="00B01E5F" w:rsidRPr="00BC0CE2" w:rsidRDefault="00B01E5F" w:rsidP="000561D2">
            <w:pPr>
              <w:spacing w:after="0" w:line="240" w:lineRule="auto"/>
              <w:rPr>
                <w:rFonts w:cstheme="minorHAnsi"/>
                <w:sz w:val="22"/>
                <w:szCs w:val="22"/>
                <w:lang w:val="ro-RO"/>
              </w:rPr>
            </w:pPr>
            <w:r w:rsidRPr="00BC0CE2">
              <w:rPr>
                <w:rFonts w:cstheme="minorHAnsi"/>
                <w:b/>
                <w:bCs/>
                <w:sz w:val="22"/>
                <w:szCs w:val="22"/>
                <w:lang w:val="ro-RO"/>
              </w:rPr>
              <w:t>Directiva Consiliului nr. 86/278/CEE</w:t>
            </w:r>
            <w:r w:rsidRPr="00BC0CE2">
              <w:rPr>
                <w:rFonts w:cstheme="minorHAnsi"/>
                <w:sz w:val="22"/>
                <w:szCs w:val="22"/>
                <w:lang w:val="ro-RO"/>
              </w:rPr>
              <w:t xml:space="preserve"> privind protecția mediului și în special a solurilor, când se utilizează nămolurile de epurare în agricultură.</w:t>
            </w:r>
          </w:p>
        </w:tc>
        <w:tc>
          <w:tcPr>
            <w:tcW w:w="2565" w:type="pct"/>
            <w:shd w:val="clear" w:color="auto" w:fill="auto"/>
          </w:tcPr>
          <w:p w14:paraId="0369BBC1" w14:textId="77777777" w:rsidR="00B01E5F" w:rsidRPr="00BC0CE2" w:rsidRDefault="00B01E5F" w:rsidP="000561D2">
            <w:pPr>
              <w:spacing w:after="0" w:line="240" w:lineRule="auto"/>
              <w:rPr>
                <w:rFonts w:cstheme="minorHAnsi"/>
                <w:bCs/>
                <w:sz w:val="22"/>
                <w:szCs w:val="22"/>
                <w:lang w:val="ro-RO"/>
              </w:rPr>
            </w:pPr>
            <w:r w:rsidRPr="00BC0CE2">
              <w:rPr>
                <w:rFonts w:cstheme="minorHAnsi"/>
                <w:b/>
                <w:bCs/>
                <w:sz w:val="22"/>
                <w:szCs w:val="22"/>
                <w:lang w:val="ro-RO"/>
              </w:rPr>
              <w:t>Ordin nr. 344/708 din 16 august 2004</w:t>
            </w:r>
            <w:r w:rsidRPr="00BC0CE2">
              <w:rPr>
                <w:rFonts w:cstheme="minorHAnsi"/>
                <w:bCs/>
                <w:sz w:val="22"/>
                <w:szCs w:val="22"/>
                <w:lang w:val="ro-RO"/>
              </w:rPr>
              <w:t xml:space="preserve"> pentru aprobarea Normelor tehnice privind protecția mediului și în special a solurilor, când se utilizează nămolurile de epurare în agricultură.</w:t>
            </w:r>
          </w:p>
          <w:p w14:paraId="0A549915" w14:textId="77777777" w:rsidR="00B01E5F" w:rsidRPr="00BC0CE2" w:rsidRDefault="00B01E5F" w:rsidP="000561D2">
            <w:pPr>
              <w:spacing w:after="0" w:line="240" w:lineRule="auto"/>
              <w:rPr>
                <w:rFonts w:cstheme="minorHAnsi"/>
                <w:sz w:val="22"/>
                <w:szCs w:val="22"/>
                <w:lang w:val="ro-RO"/>
              </w:rPr>
            </w:pPr>
            <w:r w:rsidRPr="00BC0CE2">
              <w:rPr>
                <w:rFonts w:cstheme="minorHAnsi"/>
                <w:b/>
                <w:bCs/>
                <w:sz w:val="22"/>
                <w:szCs w:val="22"/>
                <w:lang w:val="ro-RO"/>
              </w:rPr>
              <w:t>Ordin nr. 27 din 10 ianuarie 2007</w:t>
            </w:r>
            <w:r w:rsidRPr="00BC0CE2">
              <w:rPr>
                <w:rFonts w:cstheme="minorHAnsi"/>
                <w:bCs/>
                <w:sz w:val="22"/>
                <w:szCs w:val="22"/>
                <w:lang w:val="ro-RO"/>
              </w:rPr>
              <w:t xml:space="preserve"> pentru modificarea și completarea unor ordine care transpun aquis-ul comunitar de mediu.</w:t>
            </w:r>
          </w:p>
        </w:tc>
      </w:tr>
    </w:tbl>
    <w:p w14:paraId="03A8E521" w14:textId="77777777" w:rsidR="00B01E5F" w:rsidRPr="00BC0CE2" w:rsidRDefault="00B01E5F" w:rsidP="000561D2">
      <w:pPr>
        <w:spacing w:line="240" w:lineRule="auto"/>
        <w:rPr>
          <w:rFonts w:cstheme="minorHAnsi"/>
          <w:i/>
          <w:sz w:val="20"/>
          <w:szCs w:val="20"/>
          <w:lang w:val="ro-RO"/>
        </w:rPr>
      </w:pPr>
      <w:bookmarkStart w:id="22" w:name="_Toc451181058"/>
      <w:bookmarkStart w:id="23" w:name="_Toc516659036"/>
      <w:r w:rsidRPr="00BC0CE2">
        <w:rPr>
          <w:rFonts w:cstheme="minorHAnsi"/>
          <w:i/>
          <w:sz w:val="20"/>
          <w:szCs w:val="20"/>
          <w:lang w:val="ro-RO"/>
        </w:rPr>
        <w:t>* Directivele modificate cu Directiva (UE) 2018/849 a Parlamentului European și a Consiliului din 30 mai 2018 de modificare a Directivei 2000/53/CE privind vehiculele scoase din uz, a Directivei 2006/66/CE privind bateriile și acumulatorii și deșeurile de baterii și acumulatori și a Directivei 2012/19/UE privind deșeurile de echipamente electrice și electronice – se referă la modul de raportare a statelor membre.</w:t>
      </w:r>
    </w:p>
    <w:p w14:paraId="016AD8F1" w14:textId="77777777" w:rsidR="00B01E5F" w:rsidRPr="00BC0CE2" w:rsidRDefault="00B01E5F" w:rsidP="000561D2">
      <w:pPr>
        <w:spacing w:line="240" w:lineRule="auto"/>
        <w:rPr>
          <w:rFonts w:cstheme="minorHAnsi"/>
          <w:lang w:val="ro-RO"/>
        </w:rPr>
      </w:pPr>
      <w:r w:rsidRPr="00BC0CE2">
        <w:rPr>
          <w:rFonts w:cstheme="minorHAnsi"/>
          <w:b/>
          <w:bCs/>
          <w:lang w:val="ro-RO"/>
        </w:rPr>
        <w:t>Alte prevederi legislative privind fluxurile de deșeuri</w:t>
      </w:r>
      <w:r w:rsidRPr="00BC0CE2">
        <w:rPr>
          <w:rFonts w:cstheme="minorHAnsi"/>
          <w:lang w:val="ro-RO"/>
        </w:rPr>
        <w:t>:</w:t>
      </w:r>
    </w:p>
    <w:p w14:paraId="7B1140A2" w14:textId="77777777" w:rsidR="00B01E5F" w:rsidRPr="00BC0CE2" w:rsidRDefault="00B01E5F" w:rsidP="003F4DBD">
      <w:pPr>
        <w:numPr>
          <w:ilvl w:val="0"/>
          <w:numId w:val="14"/>
        </w:numPr>
        <w:spacing w:line="240" w:lineRule="auto"/>
        <w:rPr>
          <w:rFonts w:cstheme="minorHAnsi"/>
          <w:lang w:val="ro-RO"/>
        </w:rPr>
      </w:pPr>
      <w:r w:rsidRPr="00BC0CE2">
        <w:rPr>
          <w:rFonts w:cstheme="minorHAnsi"/>
          <w:bCs/>
          <w:lang w:val="ro-RO"/>
        </w:rPr>
        <w:lastRenderedPageBreak/>
        <w:t xml:space="preserve">Legea nr. 132/2010 </w:t>
      </w:r>
      <w:r w:rsidRPr="00BC0CE2">
        <w:rPr>
          <w:rFonts w:cstheme="minorHAnsi"/>
          <w:lang w:val="ro-RO"/>
        </w:rPr>
        <w:t>privind colectarea selectivă a deșeurilor în instituțiile publice;</w:t>
      </w:r>
    </w:p>
    <w:p w14:paraId="5FE971B3" w14:textId="77777777" w:rsidR="00B01E5F" w:rsidRPr="00BC0CE2" w:rsidRDefault="00B01E5F" w:rsidP="003F4DBD">
      <w:pPr>
        <w:numPr>
          <w:ilvl w:val="0"/>
          <w:numId w:val="14"/>
        </w:numPr>
        <w:spacing w:line="240" w:lineRule="auto"/>
        <w:rPr>
          <w:rFonts w:cstheme="minorHAnsi"/>
          <w:lang w:val="ro-RO"/>
        </w:rPr>
      </w:pPr>
      <w:r w:rsidRPr="00BC0CE2">
        <w:rPr>
          <w:rFonts w:cstheme="minorHAnsi"/>
          <w:lang w:val="ro-RO"/>
        </w:rPr>
        <w:t>H.G. nr. 1061/2008 privind transportul deșeurilor periculoase și nepericuloase pe teritoriul României.</w:t>
      </w:r>
    </w:p>
    <w:p w14:paraId="19BBC628" w14:textId="77777777" w:rsidR="00B01E5F" w:rsidRPr="00BC0CE2" w:rsidRDefault="00B01E5F" w:rsidP="000561D2">
      <w:pPr>
        <w:spacing w:line="240" w:lineRule="auto"/>
        <w:rPr>
          <w:rFonts w:cstheme="minorHAnsi"/>
          <w:b/>
          <w:bCs/>
          <w:lang w:val="ro-RO"/>
        </w:rPr>
      </w:pPr>
      <w:bookmarkStart w:id="24" w:name="_Toc532562415"/>
      <w:r w:rsidRPr="00BC0CE2">
        <w:rPr>
          <w:rFonts w:cstheme="minorHAnsi"/>
          <w:b/>
          <w:bCs/>
          <w:lang w:val="ro-RO"/>
        </w:rPr>
        <w:t>Legislația privind serviciile de salubrizare:</w:t>
      </w:r>
      <w:bookmarkEnd w:id="24"/>
    </w:p>
    <w:p w14:paraId="53ADB61C" w14:textId="77777777" w:rsidR="00B01E5F" w:rsidRPr="00BC0CE2" w:rsidRDefault="00B01E5F" w:rsidP="003F4DBD">
      <w:pPr>
        <w:numPr>
          <w:ilvl w:val="0"/>
          <w:numId w:val="15"/>
        </w:numPr>
        <w:spacing w:line="240" w:lineRule="auto"/>
        <w:rPr>
          <w:rFonts w:cstheme="minorHAnsi"/>
          <w:lang w:val="ro-RO"/>
        </w:rPr>
      </w:pPr>
      <w:r w:rsidRPr="00BC0CE2">
        <w:rPr>
          <w:rFonts w:cstheme="minorHAnsi"/>
          <w:lang w:val="ro-RO"/>
        </w:rPr>
        <w:t xml:space="preserve">Legea nr. 51/2006 a serviciilor comunitare de utililități publice, republicată, cu modificările și completările ulterioare; </w:t>
      </w:r>
    </w:p>
    <w:p w14:paraId="4A30383F" w14:textId="5919E939" w:rsidR="00B01E5F" w:rsidRDefault="00B01E5F" w:rsidP="003F4DBD">
      <w:pPr>
        <w:numPr>
          <w:ilvl w:val="0"/>
          <w:numId w:val="15"/>
        </w:numPr>
        <w:spacing w:line="240" w:lineRule="auto"/>
        <w:rPr>
          <w:rFonts w:cstheme="minorHAnsi"/>
          <w:lang w:val="ro-RO"/>
        </w:rPr>
      </w:pPr>
      <w:r w:rsidRPr="00BC0CE2">
        <w:rPr>
          <w:rFonts w:cstheme="minorHAnsi"/>
          <w:lang w:val="ro-RO"/>
        </w:rPr>
        <w:t>Legea nr. 101/2006 a serviciului de salubrizare a localităților, republicată, cu modificările și completările ulterioare;</w:t>
      </w:r>
    </w:p>
    <w:p w14:paraId="69D7D41D" w14:textId="77777777" w:rsidR="00A6093A" w:rsidRPr="00A6093A" w:rsidRDefault="00A6093A" w:rsidP="00A6093A">
      <w:pPr>
        <w:spacing w:line="240" w:lineRule="auto"/>
        <w:rPr>
          <w:rFonts w:cstheme="minorHAnsi"/>
          <w:b/>
          <w:bCs/>
          <w:lang w:val="ro-RO"/>
        </w:rPr>
      </w:pPr>
      <w:r w:rsidRPr="00A6093A">
        <w:rPr>
          <w:rFonts w:cstheme="minorHAnsi"/>
          <w:b/>
          <w:bCs/>
          <w:lang w:val="ro-RO"/>
        </w:rPr>
        <w:t>Legislaţie subsecventă:</w:t>
      </w:r>
    </w:p>
    <w:p w14:paraId="17F13ACC" w14:textId="77777777" w:rsidR="00A6093A" w:rsidRPr="00A6093A" w:rsidRDefault="00A6093A" w:rsidP="00FC35CF">
      <w:pPr>
        <w:numPr>
          <w:ilvl w:val="0"/>
          <w:numId w:val="47"/>
        </w:numPr>
        <w:spacing w:line="240" w:lineRule="auto"/>
        <w:ind w:left="567" w:hanging="283"/>
        <w:rPr>
          <w:rFonts w:cstheme="minorHAnsi"/>
          <w:lang w:val="ro-RO"/>
        </w:rPr>
      </w:pPr>
      <w:bookmarkStart w:id="25" w:name="_Toc438549645"/>
      <w:bookmarkStart w:id="26" w:name="_Toc438550605"/>
      <w:bookmarkStart w:id="27" w:name="_Toc443553062"/>
      <w:bookmarkStart w:id="28" w:name="_Toc447894195"/>
      <w:bookmarkStart w:id="29" w:name="_Toc451181167"/>
      <w:bookmarkStart w:id="30" w:name="_Toc451772583"/>
      <w:r w:rsidRPr="00A6093A">
        <w:rPr>
          <w:rFonts w:cstheme="minorHAnsi"/>
          <w:lang w:val="ro-RO"/>
        </w:rPr>
        <w:t>Ordinul A.N.R.S.C. 82/2015 privind aprobarea Regulamentului-cadru al serviciului de salubrizare al localităţilor</w:t>
      </w:r>
      <w:bookmarkEnd w:id="25"/>
      <w:bookmarkEnd w:id="26"/>
      <w:bookmarkEnd w:id="27"/>
      <w:bookmarkEnd w:id="28"/>
      <w:bookmarkEnd w:id="29"/>
      <w:bookmarkEnd w:id="30"/>
      <w:r w:rsidRPr="00A6093A">
        <w:rPr>
          <w:rFonts w:cstheme="minorHAnsi"/>
          <w:lang w:val="ro-RO"/>
        </w:rPr>
        <w:t>;</w:t>
      </w:r>
    </w:p>
    <w:p w14:paraId="1C696AEB" w14:textId="77777777" w:rsidR="00A6093A" w:rsidRPr="00A6093A" w:rsidRDefault="00A6093A" w:rsidP="00FC35CF">
      <w:pPr>
        <w:numPr>
          <w:ilvl w:val="0"/>
          <w:numId w:val="47"/>
        </w:numPr>
        <w:spacing w:line="240" w:lineRule="auto"/>
        <w:ind w:left="567" w:hanging="283"/>
        <w:rPr>
          <w:rFonts w:cstheme="minorHAnsi"/>
          <w:lang w:val="ro-RO"/>
        </w:rPr>
      </w:pPr>
      <w:bookmarkStart w:id="31" w:name="_Toc438549646"/>
      <w:bookmarkStart w:id="32" w:name="_Toc438550606"/>
      <w:bookmarkStart w:id="33" w:name="_Toc443553063"/>
      <w:bookmarkStart w:id="34" w:name="_Toc447894196"/>
      <w:bookmarkStart w:id="35" w:name="_Toc451181168"/>
      <w:bookmarkStart w:id="36" w:name="_Toc451772584"/>
      <w:r w:rsidRPr="00A6093A">
        <w:rPr>
          <w:rFonts w:cstheme="minorHAnsi"/>
          <w:lang w:val="ro-RO"/>
        </w:rPr>
        <w:t>Ordin A.N.R.S.C. nr. 109/2007 privind aprobarea Normelor metodologice de stabilire, ajustare sau  modificare a tarifelor pentru activitățile specifice serviciului de salubrizare a localităților</w:t>
      </w:r>
      <w:bookmarkEnd w:id="31"/>
      <w:bookmarkEnd w:id="32"/>
      <w:bookmarkEnd w:id="33"/>
      <w:bookmarkEnd w:id="34"/>
      <w:bookmarkEnd w:id="35"/>
      <w:bookmarkEnd w:id="36"/>
      <w:r w:rsidRPr="00A6093A">
        <w:rPr>
          <w:rFonts w:cstheme="minorHAnsi"/>
          <w:lang w:val="ro-RO"/>
        </w:rPr>
        <w:t>;</w:t>
      </w:r>
    </w:p>
    <w:p w14:paraId="133785CD" w14:textId="77777777" w:rsidR="00A6093A" w:rsidRPr="00A6093A" w:rsidRDefault="00A6093A" w:rsidP="00FC35CF">
      <w:pPr>
        <w:numPr>
          <w:ilvl w:val="0"/>
          <w:numId w:val="47"/>
        </w:numPr>
        <w:spacing w:line="240" w:lineRule="auto"/>
        <w:ind w:left="567" w:hanging="283"/>
        <w:rPr>
          <w:rFonts w:cstheme="minorHAnsi"/>
          <w:lang w:val="ro-RO"/>
        </w:rPr>
      </w:pPr>
      <w:r w:rsidRPr="00A6093A">
        <w:rPr>
          <w:rFonts w:cstheme="minorHAnsi"/>
          <w:lang w:val="ro-RO"/>
        </w:rPr>
        <w:t>Ordin A.N.R.S.C. nr. 112/2007 privind aprobarea Contractului - cadru de prestare a serviciului de salubrizare a localităților*;</w:t>
      </w:r>
    </w:p>
    <w:p w14:paraId="5414C770" w14:textId="77777777" w:rsidR="00A6093A" w:rsidRPr="00A6093A" w:rsidRDefault="00A6093A" w:rsidP="00FC35CF">
      <w:pPr>
        <w:numPr>
          <w:ilvl w:val="0"/>
          <w:numId w:val="47"/>
        </w:numPr>
        <w:spacing w:line="240" w:lineRule="auto"/>
        <w:ind w:left="567" w:hanging="283"/>
        <w:rPr>
          <w:rFonts w:cstheme="minorHAnsi"/>
          <w:lang w:val="ro-RO"/>
        </w:rPr>
      </w:pPr>
      <w:r w:rsidRPr="00A6093A">
        <w:rPr>
          <w:rFonts w:cstheme="minorHAnsi"/>
          <w:lang w:val="ro-RO"/>
        </w:rPr>
        <w:t>Ordin al președintelui A.N.R.S.C.nr. 111/2007 privind aprobarea Caietului de sarcini-cadru al serviciului de salubrizare a localităților*</w:t>
      </w:r>
    </w:p>
    <w:p w14:paraId="3C33F5D8" w14:textId="77777777" w:rsidR="00A6093A" w:rsidRPr="00A6093A" w:rsidRDefault="00A6093A" w:rsidP="00FC35CF">
      <w:pPr>
        <w:numPr>
          <w:ilvl w:val="0"/>
          <w:numId w:val="47"/>
        </w:numPr>
        <w:spacing w:line="240" w:lineRule="auto"/>
        <w:ind w:left="567" w:hanging="283"/>
        <w:rPr>
          <w:rFonts w:cstheme="minorHAnsi"/>
          <w:lang w:val="ro-RO"/>
        </w:rPr>
      </w:pPr>
      <w:r w:rsidRPr="00A6093A">
        <w:rPr>
          <w:rFonts w:cstheme="minorHAnsi"/>
          <w:lang w:val="ro-RO"/>
        </w:rPr>
        <w:t>Ordin comun 1.281/2005/1.121/2006 privind stabilirea modalităţilor de identificare a containerelor pentru diferite tipuri de materiale în scopul aplicării colectării selective;</w:t>
      </w:r>
    </w:p>
    <w:p w14:paraId="306B375C" w14:textId="77777777" w:rsidR="00A6093A" w:rsidRPr="007E7A6B" w:rsidRDefault="00A6093A" w:rsidP="00A6093A">
      <w:pPr>
        <w:spacing w:line="240" w:lineRule="auto"/>
        <w:rPr>
          <w:rFonts w:cstheme="minorHAnsi"/>
          <w:i/>
          <w:sz w:val="22"/>
          <w:szCs w:val="22"/>
          <w:lang w:val="ro-RO"/>
        </w:rPr>
      </w:pPr>
      <w:r w:rsidRPr="007E7A6B">
        <w:rPr>
          <w:rFonts w:cstheme="minorHAnsi"/>
          <w:i/>
          <w:sz w:val="22"/>
          <w:szCs w:val="22"/>
          <w:lang w:val="ro-RO"/>
        </w:rPr>
        <w:t>(*legislaţie care necesită adaptare la celelalte reglementări actualizate în domeniul salubrizării localităţilor).</w:t>
      </w:r>
    </w:p>
    <w:p w14:paraId="210CEC30" w14:textId="77777777" w:rsidR="00B01E5F" w:rsidRPr="00BC0CE2" w:rsidRDefault="00B01E5F" w:rsidP="000561D2">
      <w:pPr>
        <w:spacing w:line="240" w:lineRule="auto"/>
        <w:rPr>
          <w:rFonts w:cstheme="minorHAnsi"/>
          <w:b/>
          <w:bCs/>
          <w:lang w:val="ro-RO"/>
        </w:rPr>
      </w:pPr>
      <w:r w:rsidRPr="00BC0CE2">
        <w:rPr>
          <w:rFonts w:cstheme="minorHAnsi"/>
          <w:b/>
          <w:bCs/>
          <w:lang w:val="ro-RO"/>
        </w:rPr>
        <w:t>Alte prevederi legislative</w:t>
      </w:r>
      <w:bookmarkEnd w:id="22"/>
      <w:bookmarkEnd w:id="23"/>
      <w:r w:rsidRPr="00BC0CE2">
        <w:rPr>
          <w:rFonts w:cstheme="minorHAnsi"/>
          <w:b/>
          <w:bCs/>
          <w:lang w:val="ro-RO"/>
        </w:rPr>
        <w:t xml:space="preserve"> care conțin prevederi aplicabile domeniului gestionării deșeurilor:</w:t>
      </w:r>
    </w:p>
    <w:p w14:paraId="07CDA843" w14:textId="77777777" w:rsidR="00B01E5F" w:rsidRPr="00BC0CE2" w:rsidRDefault="00B01E5F" w:rsidP="003F4DBD">
      <w:pPr>
        <w:numPr>
          <w:ilvl w:val="0"/>
          <w:numId w:val="15"/>
        </w:numPr>
        <w:spacing w:line="240" w:lineRule="auto"/>
        <w:rPr>
          <w:rFonts w:cstheme="minorHAnsi"/>
          <w:lang w:val="ro-RO"/>
        </w:rPr>
      </w:pPr>
      <w:r w:rsidRPr="00BC0CE2">
        <w:rPr>
          <w:rFonts w:cstheme="minorHAnsi"/>
          <w:bCs/>
          <w:lang w:val="ro-RO"/>
        </w:rPr>
        <w:t xml:space="preserve">Legea nr. 101 din 15 iunie 2011 (*republicată*) </w:t>
      </w:r>
      <w:r w:rsidRPr="00BC0CE2">
        <w:rPr>
          <w:rFonts w:cstheme="minorHAnsi"/>
          <w:lang w:val="ro-RO"/>
        </w:rPr>
        <w:t>pentru prevenirea și sancționarea unor fapte privind degradarea mediului;</w:t>
      </w:r>
    </w:p>
    <w:p w14:paraId="77BCB601" w14:textId="77777777" w:rsidR="00B01E5F" w:rsidRPr="00BC0CE2" w:rsidRDefault="00B01E5F" w:rsidP="003F4DBD">
      <w:pPr>
        <w:numPr>
          <w:ilvl w:val="0"/>
          <w:numId w:val="15"/>
        </w:numPr>
        <w:spacing w:line="240" w:lineRule="auto"/>
        <w:rPr>
          <w:rFonts w:cstheme="minorHAnsi"/>
          <w:lang w:val="ro-RO"/>
        </w:rPr>
      </w:pPr>
      <w:r w:rsidRPr="00BC0CE2">
        <w:rPr>
          <w:rFonts w:cstheme="minorHAnsi"/>
          <w:lang w:val="ro-RO"/>
        </w:rPr>
        <w:t>O.U.G. nr. 196 /2005 privind Fondul pentru mediu, cu toate modificările și completările ulterioare.</w:t>
      </w:r>
    </w:p>
    <w:p w14:paraId="1D9F2FE3" w14:textId="0F8F6065" w:rsidR="00B01E5F" w:rsidRPr="00BC0CE2" w:rsidRDefault="00B01E5F" w:rsidP="000561D2">
      <w:pPr>
        <w:spacing w:line="240" w:lineRule="auto"/>
        <w:rPr>
          <w:rFonts w:cstheme="minorHAnsi"/>
          <w:lang w:val="ro-RO"/>
        </w:rPr>
      </w:pPr>
      <w:r w:rsidRPr="00BC0CE2">
        <w:rPr>
          <w:rFonts w:cstheme="minorHAnsi"/>
          <w:lang w:val="ro-RO"/>
        </w:rPr>
        <w:t xml:space="preserve">Lista exhaustivă a legislației naționale care acoperă gestionarea deșeurilor este prezentată în </w:t>
      </w:r>
      <w:r w:rsidRPr="00BC0CE2">
        <w:rPr>
          <w:rFonts w:cstheme="minorHAnsi"/>
          <w:bCs/>
          <w:i/>
          <w:iCs/>
          <w:lang w:val="ro-RO"/>
        </w:rPr>
        <w:t>Anexa 1</w:t>
      </w:r>
      <w:r w:rsidRPr="00BC0CE2">
        <w:rPr>
          <w:rFonts w:cstheme="minorHAnsi"/>
          <w:lang w:val="ro-RO"/>
        </w:rPr>
        <w:t xml:space="preserve"> a</w:t>
      </w:r>
      <w:r w:rsidR="005F0FA8" w:rsidRPr="00BC0CE2">
        <w:rPr>
          <w:rFonts w:cstheme="minorHAnsi"/>
          <w:lang w:val="ro-RO"/>
        </w:rPr>
        <w:t xml:space="preserve"> conținutului PJGD </w:t>
      </w:r>
      <w:r w:rsidR="006825F8">
        <w:rPr>
          <w:rFonts w:cstheme="minorHAnsi"/>
          <w:lang w:val="ro-RO"/>
        </w:rPr>
        <w:t>Giurgiu</w:t>
      </w:r>
      <w:r w:rsidRPr="00BC0CE2">
        <w:rPr>
          <w:rFonts w:cstheme="minorHAnsi"/>
          <w:lang w:val="ro-RO"/>
        </w:rPr>
        <w:t>.</w:t>
      </w:r>
    </w:p>
    <w:p w14:paraId="46C825C5" w14:textId="77777777" w:rsidR="005F0FA8" w:rsidRPr="00BC0CE2" w:rsidRDefault="005F0FA8" w:rsidP="00614FC1">
      <w:pPr>
        <w:rPr>
          <w:rFonts w:cstheme="minorHAnsi"/>
          <w:b/>
          <w:bCs/>
          <w:i/>
          <w:iCs/>
          <w:lang w:val="ro-RO"/>
        </w:rPr>
      </w:pPr>
      <w:r w:rsidRPr="00BC0CE2">
        <w:rPr>
          <w:rFonts w:cstheme="minorHAnsi"/>
          <w:b/>
          <w:bCs/>
          <w:i/>
          <w:iCs/>
          <w:lang w:val="ro-RO"/>
        </w:rPr>
        <w:t>Proiecte existente privind gestionarea deșeurilor</w:t>
      </w:r>
    </w:p>
    <w:p w14:paraId="79AB9AB1" w14:textId="77777777" w:rsidR="00755DE5" w:rsidRPr="00755DE5" w:rsidRDefault="00755DE5" w:rsidP="00755DE5">
      <w:pPr>
        <w:spacing w:line="240" w:lineRule="auto"/>
        <w:rPr>
          <w:rFonts w:cstheme="minorHAnsi"/>
          <w:lang w:val="ro-RO"/>
        </w:rPr>
      </w:pPr>
      <w:r w:rsidRPr="00755DE5">
        <w:rPr>
          <w:rFonts w:cstheme="minorHAnsi"/>
          <w:lang w:val="ro-RO"/>
        </w:rPr>
        <w:t>Prin proiectul „Sistem de management integrat al deseurilor in judetul Giurgiu”s-a propus implementarea unui sistem de management integrat al deşeurilor, în conformitate cu standardele UE, în scopul eliminării impactului asupra mediului şi a riscurilor asupra sănătăţii umane date de modul necorespunzător de gestionare a deşeurilor. Proiectul a contribuit la îmbunătăţirea condiţiilor de viaţă şi a mediului, prin reabilitarea infrastructurii vechi din sectorul deşeurilor solide.</w:t>
      </w:r>
    </w:p>
    <w:p w14:paraId="475A641F" w14:textId="77777777" w:rsidR="00755DE5" w:rsidRPr="00755DE5" w:rsidRDefault="00755DE5" w:rsidP="00755DE5">
      <w:pPr>
        <w:spacing w:line="240" w:lineRule="auto"/>
        <w:rPr>
          <w:rFonts w:cstheme="minorHAnsi"/>
          <w:lang w:val="ro-RO"/>
        </w:rPr>
      </w:pPr>
      <w:r w:rsidRPr="00755DE5">
        <w:rPr>
          <w:rFonts w:cstheme="minorHAnsi"/>
          <w:lang w:val="ro-RO"/>
        </w:rPr>
        <w:t>Investitiile realizate în cadrul proiectului sunt următoarele:</w:t>
      </w:r>
    </w:p>
    <w:p w14:paraId="4FA5C9E0" w14:textId="77777777" w:rsidR="00755DE5" w:rsidRDefault="00755DE5" w:rsidP="00FC35CF">
      <w:pPr>
        <w:pStyle w:val="Listparagraf"/>
        <w:numPr>
          <w:ilvl w:val="0"/>
          <w:numId w:val="61"/>
        </w:numPr>
        <w:spacing w:line="240" w:lineRule="auto"/>
        <w:rPr>
          <w:rFonts w:cstheme="minorHAnsi"/>
          <w:lang w:val="ro-RO"/>
        </w:rPr>
      </w:pPr>
      <w:r w:rsidRPr="00755DE5">
        <w:rPr>
          <w:rFonts w:cstheme="minorHAnsi"/>
          <w:lang w:val="ro-RO"/>
        </w:rPr>
        <w:lastRenderedPageBreak/>
        <w:t>Din punct de vedere al colectării și transportului deşeurilor, Judeţul Giurgiu a fost împărţit în patru zone de colectare (așa cum prevede Regulamentul de organizare şi funcţionare a serviciului public de de salubrizare din Judeţul Giurgiu) fiind delegate către operatori de salubritate;</w:t>
      </w:r>
    </w:p>
    <w:p w14:paraId="48930AE0" w14:textId="77777777" w:rsidR="00755DE5" w:rsidRDefault="00755DE5" w:rsidP="00FC35CF">
      <w:pPr>
        <w:pStyle w:val="Listparagraf"/>
        <w:numPr>
          <w:ilvl w:val="0"/>
          <w:numId w:val="61"/>
        </w:numPr>
        <w:spacing w:line="240" w:lineRule="auto"/>
        <w:rPr>
          <w:rFonts w:cstheme="minorHAnsi"/>
          <w:lang w:val="ro-RO"/>
        </w:rPr>
      </w:pPr>
      <w:r w:rsidRPr="00755DE5">
        <w:rPr>
          <w:rFonts w:cstheme="minorHAnsi"/>
          <w:lang w:val="ro-RO"/>
        </w:rPr>
        <w:t>Construirea Centrului de Management Integrat al Deșeurilor care cuprinde: un depozit ecologic, dotat cu echipamente pentru tratarea levigatului şi a gazului provenit din depozit, o staţie de compostare (capacitate de 11.000 t/an) şi o staţie de sortare (capacitate de 10.000 t/an). Prima celulă a depozitului, proiectată pentru o capacitate operaţională de 7 ani, durata de viaţă a depozitului este de 23 de ani. La acest moment toate aceste componente au fost realizate, acestea fiind operaționale;</w:t>
      </w:r>
    </w:p>
    <w:p w14:paraId="7AD3BD9C" w14:textId="77777777" w:rsidR="00755DE5" w:rsidRDefault="00755DE5" w:rsidP="00FC35CF">
      <w:pPr>
        <w:pStyle w:val="Listparagraf"/>
        <w:numPr>
          <w:ilvl w:val="0"/>
          <w:numId w:val="61"/>
        </w:numPr>
        <w:spacing w:line="240" w:lineRule="auto"/>
        <w:rPr>
          <w:rFonts w:cstheme="minorHAnsi"/>
          <w:lang w:val="ro-RO"/>
        </w:rPr>
      </w:pPr>
      <w:r w:rsidRPr="00755DE5">
        <w:rPr>
          <w:rFonts w:cstheme="minorHAnsi"/>
          <w:lang w:val="ro-RO"/>
        </w:rPr>
        <w:t>Construirea a trei centre de colectare (Giurgiu, Bolintin Vale și Mihăilești) pentru deşeurile voluminoase, deşeurile provenite din echipamente electrice, electronice şi electrocasnice şi deşeuri periculoase de mici dimensiuni, precum şi a punctelor de colectare. Din cele trei centre de colectare 2 sunt operaționale;</w:t>
      </w:r>
    </w:p>
    <w:p w14:paraId="67A30CD9" w14:textId="77777777" w:rsidR="00755DE5" w:rsidRDefault="00755DE5" w:rsidP="00FC35CF">
      <w:pPr>
        <w:pStyle w:val="Listparagraf"/>
        <w:numPr>
          <w:ilvl w:val="0"/>
          <w:numId w:val="61"/>
        </w:numPr>
        <w:spacing w:line="240" w:lineRule="auto"/>
        <w:rPr>
          <w:rFonts w:cstheme="minorHAnsi"/>
          <w:lang w:val="ro-RO"/>
        </w:rPr>
      </w:pPr>
      <w:r w:rsidRPr="00755DE5">
        <w:rPr>
          <w:rFonts w:cstheme="minorHAnsi"/>
          <w:lang w:val="ro-RO"/>
        </w:rPr>
        <w:t>Reabilitarea şi închiderea a dou depozite urbane neconforme existente în judeţul Giurgiu (Giurgiu și Bolintin Vale);</w:t>
      </w:r>
    </w:p>
    <w:p w14:paraId="4020B0C0" w14:textId="2A2AA21D" w:rsidR="00361B8D" w:rsidRDefault="00755DE5" w:rsidP="00FC35CF">
      <w:pPr>
        <w:pStyle w:val="Listparagraf"/>
        <w:numPr>
          <w:ilvl w:val="0"/>
          <w:numId w:val="61"/>
        </w:numPr>
        <w:spacing w:line="240" w:lineRule="auto"/>
        <w:rPr>
          <w:rFonts w:cstheme="minorHAnsi"/>
          <w:lang w:val="ro-RO"/>
        </w:rPr>
      </w:pPr>
      <w:r w:rsidRPr="00755DE5">
        <w:rPr>
          <w:rFonts w:cstheme="minorHAnsi"/>
          <w:lang w:val="ro-RO"/>
        </w:rPr>
        <w:t>Achiziţia echipamentelor de colectare (containere, pubele). La această dată, aceste echipamente au fost achiziționate, fiind plasate pe teritoriul județului.</w:t>
      </w:r>
    </w:p>
    <w:p w14:paraId="4C34B8F9" w14:textId="77777777" w:rsidR="00755DE5" w:rsidRPr="00755DE5" w:rsidRDefault="00755DE5" w:rsidP="00755DE5">
      <w:pPr>
        <w:spacing w:line="240" w:lineRule="auto"/>
        <w:rPr>
          <w:rFonts w:cstheme="minorHAnsi"/>
          <w:lang w:val="ro-RO"/>
        </w:rPr>
      </w:pPr>
      <w:r w:rsidRPr="00755DE5">
        <w:rPr>
          <w:rFonts w:cstheme="minorHAnsi"/>
          <w:lang w:val="ro-RO"/>
        </w:rPr>
        <w:t>În ceea ce privește închiderea a 2 depozite neconforme situate în zona localităților Giurgiu, respectiv Bolintin Vale s-a efectuat conform SF-ului. Depozitele au fost închise în anul 2012 si predate către UAT pentru monitorizarea post închidere. Autoritățile responsabile cu monitorizarea post-închidere sunt primăriile celor 2 localități.</w:t>
      </w:r>
    </w:p>
    <w:p w14:paraId="56D301F9" w14:textId="19A495CD" w:rsidR="00755DE5" w:rsidRPr="00755DE5" w:rsidRDefault="00755DE5" w:rsidP="00755DE5">
      <w:pPr>
        <w:spacing w:line="240" w:lineRule="auto"/>
        <w:rPr>
          <w:rFonts w:cstheme="minorHAnsi"/>
          <w:lang w:val="ro-RO"/>
        </w:rPr>
      </w:pPr>
      <w:r w:rsidRPr="00755DE5">
        <w:rPr>
          <w:rFonts w:cstheme="minorHAnsi"/>
          <w:lang w:val="ro-RO"/>
        </w:rPr>
        <w:t xml:space="preserve">În județ </w:t>
      </w:r>
      <w:r w:rsidR="00530716">
        <w:rPr>
          <w:rFonts w:cstheme="minorHAnsi"/>
          <w:lang w:val="ro-RO"/>
        </w:rPr>
        <w:t>a</w:t>
      </w:r>
      <w:r w:rsidRPr="00755DE5">
        <w:rPr>
          <w:rFonts w:cstheme="minorHAnsi"/>
          <w:lang w:val="ro-RO"/>
        </w:rPr>
        <w:t xml:space="preserve"> exist</w:t>
      </w:r>
      <w:r w:rsidR="00530716">
        <w:rPr>
          <w:rFonts w:cstheme="minorHAnsi"/>
          <w:lang w:val="ro-RO"/>
        </w:rPr>
        <w:t>at</w:t>
      </w:r>
      <w:r w:rsidRPr="00755DE5">
        <w:rPr>
          <w:rFonts w:cstheme="minorHAnsi"/>
          <w:lang w:val="ro-RO"/>
        </w:rPr>
        <w:t xml:space="preserve"> un depozit neconform de deșeuri (Mihăilești) care nu a fost închis prin proiect deoarece este în proprietate privată.</w:t>
      </w:r>
    </w:p>
    <w:p w14:paraId="78AF59A5" w14:textId="46F68D25" w:rsidR="001139A3" w:rsidRPr="00BC0CE2" w:rsidRDefault="008B7DDF" w:rsidP="00FC35CF">
      <w:pPr>
        <w:pStyle w:val="Titlu2"/>
        <w:numPr>
          <w:ilvl w:val="1"/>
          <w:numId w:val="30"/>
        </w:numPr>
        <w:rPr>
          <w:rFonts w:cstheme="minorHAnsi"/>
        </w:rPr>
      </w:pPr>
      <w:bookmarkStart w:id="37" w:name="_Toc57991561"/>
      <w:r w:rsidRPr="00BC0CE2">
        <w:rPr>
          <w:rFonts w:cstheme="minorHAnsi"/>
        </w:rPr>
        <w:t xml:space="preserve">Componentele PJGD pentru județul </w:t>
      </w:r>
      <w:r w:rsidR="00042F9D">
        <w:rPr>
          <w:rFonts w:cstheme="minorHAnsi"/>
        </w:rPr>
        <w:t>Giurgiu</w:t>
      </w:r>
      <w:bookmarkEnd w:id="37"/>
    </w:p>
    <w:p w14:paraId="7A0F137D" w14:textId="0CF65B8F" w:rsidR="001139A3" w:rsidRPr="00BC0CE2" w:rsidRDefault="001139A3" w:rsidP="000561D2">
      <w:pPr>
        <w:spacing w:line="240" w:lineRule="auto"/>
        <w:rPr>
          <w:rFonts w:cstheme="minorHAnsi"/>
          <w:lang w:val="ro-RO"/>
        </w:rPr>
      </w:pPr>
      <w:r w:rsidRPr="00BC0CE2">
        <w:rPr>
          <w:rFonts w:cstheme="minorHAnsi"/>
          <w:lang w:val="ro-RO"/>
        </w:rPr>
        <w:t xml:space="preserve">PJGD </w:t>
      </w:r>
      <w:r w:rsidR="00042F9D">
        <w:rPr>
          <w:rFonts w:cstheme="minorHAnsi"/>
          <w:lang w:val="ro-RO"/>
        </w:rPr>
        <w:t>Giurgiu</w:t>
      </w:r>
      <w:r w:rsidRPr="00BC0CE2">
        <w:rPr>
          <w:rFonts w:cstheme="minorHAnsi"/>
          <w:lang w:val="ro-RO"/>
        </w:rPr>
        <w:t xml:space="preserve"> </w:t>
      </w:r>
      <w:r w:rsidR="000A03F3" w:rsidRPr="00BC0CE2">
        <w:rPr>
          <w:rFonts w:cstheme="minorHAnsi"/>
          <w:lang w:val="ro-RO"/>
        </w:rPr>
        <w:t>trateaz</w:t>
      </w:r>
      <w:r w:rsidRPr="00BC0CE2">
        <w:rPr>
          <w:rFonts w:cstheme="minorHAnsi"/>
          <w:lang w:val="ro-RO"/>
        </w:rPr>
        <w:t xml:space="preserve">ă </w:t>
      </w:r>
      <w:r w:rsidR="000A03F3" w:rsidRPr="00BC0CE2">
        <w:rPr>
          <w:rFonts w:cstheme="minorHAnsi"/>
          <w:lang w:val="ro-RO"/>
        </w:rPr>
        <w:t>domeniul</w:t>
      </w:r>
      <w:r w:rsidRPr="00BC0CE2">
        <w:rPr>
          <w:rFonts w:cstheme="minorHAnsi"/>
          <w:lang w:val="ro-RO"/>
        </w:rPr>
        <w:t xml:space="preserve"> deșeurilor, </w:t>
      </w:r>
      <w:r w:rsidR="000A03F3" w:rsidRPr="00BC0CE2">
        <w:rPr>
          <w:rFonts w:cstheme="minorHAnsi"/>
          <w:lang w:val="ro-RO"/>
        </w:rPr>
        <w:t>preci</w:t>
      </w:r>
      <w:r w:rsidRPr="00BC0CE2">
        <w:rPr>
          <w:rFonts w:cstheme="minorHAnsi"/>
          <w:lang w:val="ro-RO"/>
        </w:rPr>
        <w:t>zând</w:t>
      </w:r>
      <w:r w:rsidR="000A03F3" w:rsidRPr="00BC0CE2">
        <w:rPr>
          <w:rFonts w:cstheme="minorHAnsi"/>
          <w:lang w:val="ro-RO"/>
        </w:rPr>
        <w:t xml:space="preserve"> cele mai</w:t>
      </w:r>
      <w:r w:rsidRPr="00BC0CE2">
        <w:rPr>
          <w:rFonts w:cstheme="minorHAnsi"/>
          <w:lang w:val="ro-RO"/>
        </w:rPr>
        <w:t xml:space="preserve"> importante subpuncte ale metodei de abordare integrate a deșeurilor, astfel:</w:t>
      </w:r>
    </w:p>
    <w:p w14:paraId="2F6B88B0" w14:textId="071233AB" w:rsidR="001139A3" w:rsidRPr="00BC0CE2" w:rsidRDefault="001139A3" w:rsidP="003F4DBD">
      <w:pPr>
        <w:pStyle w:val="Listparagraf"/>
        <w:numPr>
          <w:ilvl w:val="0"/>
          <w:numId w:val="16"/>
        </w:numPr>
        <w:spacing w:line="240" w:lineRule="auto"/>
        <w:ind w:left="284" w:hanging="284"/>
        <w:contextualSpacing w:val="0"/>
        <w:rPr>
          <w:rFonts w:cstheme="minorHAnsi"/>
          <w:lang w:val="ro-RO"/>
        </w:rPr>
      </w:pPr>
      <w:r w:rsidRPr="00BC0CE2">
        <w:rPr>
          <w:rFonts w:cstheme="minorHAnsi"/>
          <w:lang w:val="ro-RO"/>
        </w:rPr>
        <w:t xml:space="preserve">Analizează și identifică situația existentă în domeniul gestionării deșeurilor la nivelul județului </w:t>
      </w:r>
      <w:r w:rsidR="00042F9D">
        <w:rPr>
          <w:rFonts w:cstheme="minorHAnsi"/>
          <w:lang w:val="ro-RO"/>
        </w:rPr>
        <w:t>Giurgiu</w:t>
      </w:r>
      <w:r w:rsidRPr="00BC0CE2">
        <w:rPr>
          <w:rFonts w:cstheme="minorHAnsi"/>
          <w:lang w:val="ro-RO"/>
        </w:rPr>
        <w:t>;</w:t>
      </w:r>
    </w:p>
    <w:p w14:paraId="4B679F87" w14:textId="74B92927" w:rsidR="001139A3" w:rsidRPr="00BC0CE2" w:rsidRDefault="001139A3" w:rsidP="003F4DBD">
      <w:pPr>
        <w:pStyle w:val="Listparagraf"/>
        <w:numPr>
          <w:ilvl w:val="0"/>
          <w:numId w:val="16"/>
        </w:numPr>
        <w:spacing w:line="240" w:lineRule="auto"/>
        <w:ind w:left="284" w:hanging="284"/>
        <w:contextualSpacing w:val="0"/>
        <w:rPr>
          <w:rFonts w:cstheme="minorHAnsi"/>
          <w:lang w:val="ro-RO"/>
        </w:rPr>
      </w:pPr>
      <w:r w:rsidRPr="00BC0CE2">
        <w:rPr>
          <w:rFonts w:cstheme="minorHAnsi"/>
          <w:lang w:val="ro-RO"/>
        </w:rPr>
        <w:t xml:space="preserve">Identifică și definește problemele și deficiențele semnificative asociate practicilor existente de gestionare a deșeurilor la nivelul județului </w:t>
      </w:r>
      <w:r w:rsidR="00042F9D">
        <w:rPr>
          <w:rFonts w:cstheme="minorHAnsi"/>
          <w:lang w:val="ro-RO"/>
        </w:rPr>
        <w:t>Giurgiu</w:t>
      </w:r>
      <w:r w:rsidRPr="00BC0CE2">
        <w:rPr>
          <w:rFonts w:cstheme="minorHAnsi"/>
          <w:lang w:val="ro-RO"/>
        </w:rPr>
        <w:t>;</w:t>
      </w:r>
    </w:p>
    <w:p w14:paraId="615FE4D8" w14:textId="77777777" w:rsidR="001139A3" w:rsidRPr="00BC0CE2" w:rsidRDefault="001139A3" w:rsidP="003F4DBD">
      <w:pPr>
        <w:pStyle w:val="Listparagraf"/>
        <w:numPr>
          <w:ilvl w:val="0"/>
          <w:numId w:val="16"/>
        </w:numPr>
        <w:spacing w:line="240" w:lineRule="auto"/>
        <w:ind w:left="284" w:hanging="284"/>
        <w:contextualSpacing w:val="0"/>
        <w:rPr>
          <w:rFonts w:cstheme="minorHAnsi"/>
          <w:lang w:val="ro-RO"/>
        </w:rPr>
      </w:pPr>
      <w:r w:rsidRPr="00BC0CE2">
        <w:rPr>
          <w:rFonts w:cstheme="minorHAnsi"/>
          <w:lang w:val="ro-RO"/>
        </w:rPr>
        <w:t>Evaluează opțiunile disponibile pentru îndeplinirea obiectivelor strategice;</w:t>
      </w:r>
    </w:p>
    <w:p w14:paraId="36DB1467" w14:textId="04D0E774" w:rsidR="001139A3" w:rsidRPr="00BC0CE2" w:rsidRDefault="001139A3" w:rsidP="003F4DBD">
      <w:pPr>
        <w:pStyle w:val="Listparagraf"/>
        <w:numPr>
          <w:ilvl w:val="0"/>
          <w:numId w:val="16"/>
        </w:numPr>
        <w:spacing w:line="240" w:lineRule="auto"/>
        <w:ind w:left="284" w:hanging="284"/>
        <w:contextualSpacing w:val="0"/>
        <w:rPr>
          <w:rFonts w:cstheme="minorHAnsi"/>
          <w:lang w:val="ro-RO"/>
        </w:rPr>
      </w:pPr>
      <w:r w:rsidRPr="00BC0CE2">
        <w:rPr>
          <w:rFonts w:cstheme="minorHAnsi"/>
          <w:lang w:val="ro-RO"/>
        </w:rPr>
        <w:t xml:space="preserve">Selectează varianta optimă pe baza unei analize pluri-criteriale realizate la nivelul județului </w:t>
      </w:r>
      <w:r w:rsidR="00042F9D">
        <w:rPr>
          <w:rFonts w:cstheme="minorHAnsi"/>
          <w:lang w:val="ro-RO"/>
        </w:rPr>
        <w:t>Giurgiu</w:t>
      </w:r>
      <w:r w:rsidRPr="00BC0CE2">
        <w:rPr>
          <w:rFonts w:cstheme="minorHAnsi"/>
          <w:lang w:val="ro-RO"/>
        </w:rPr>
        <w:t>;</w:t>
      </w:r>
    </w:p>
    <w:p w14:paraId="0DAA7668" w14:textId="77777777" w:rsidR="001139A3" w:rsidRPr="00BC0CE2" w:rsidRDefault="001139A3" w:rsidP="003F4DBD">
      <w:pPr>
        <w:pStyle w:val="Listparagraf"/>
        <w:numPr>
          <w:ilvl w:val="0"/>
          <w:numId w:val="16"/>
        </w:numPr>
        <w:spacing w:line="240" w:lineRule="auto"/>
        <w:ind w:left="284" w:hanging="284"/>
        <w:contextualSpacing w:val="0"/>
        <w:rPr>
          <w:rFonts w:cstheme="minorHAnsi"/>
          <w:lang w:val="ro-RO"/>
        </w:rPr>
      </w:pPr>
      <w:r w:rsidRPr="00BC0CE2">
        <w:rPr>
          <w:rFonts w:cstheme="minorHAnsi"/>
          <w:lang w:val="ro-RO"/>
        </w:rPr>
        <w:t>Formulează o strategie integrată privind gestionarea deșeurilor.</w:t>
      </w:r>
    </w:p>
    <w:p w14:paraId="5F8D3617" w14:textId="1687B89E" w:rsidR="000A03F3" w:rsidRPr="00BC0CE2" w:rsidRDefault="00FC2FEE" w:rsidP="000A03F3">
      <w:pPr>
        <w:spacing w:line="240" w:lineRule="auto"/>
        <w:rPr>
          <w:rFonts w:cstheme="minorHAnsi"/>
          <w:lang w:val="ro-RO"/>
        </w:rPr>
      </w:pPr>
      <w:r>
        <w:rPr>
          <w:rFonts w:cstheme="minorHAnsi"/>
          <w:lang w:val="ro-RO"/>
        </w:rPr>
        <w:t>Implementarea măsurilor</w:t>
      </w:r>
      <w:r w:rsidR="000A03F3" w:rsidRPr="00BC0CE2">
        <w:rPr>
          <w:rFonts w:cstheme="minorHAnsi"/>
          <w:lang w:val="ro-RO"/>
        </w:rPr>
        <w:t xml:space="preserve"> propuse în cadrul PJGD </w:t>
      </w:r>
      <w:r w:rsidR="00042F9D">
        <w:rPr>
          <w:rFonts w:cstheme="minorHAnsi"/>
          <w:lang w:val="ro-RO"/>
        </w:rPr>
        <w:t>Giurgiu</w:t>
      </w:r>
      <w:r w:rsidR="000A03F3" w:rsidRPr="00BC0CE2">
        <w:rPr>
          <w:rFonts w:cstheme="minorHAnsi"/>
          <w:lang w:val="ro-RO"/>
        </w:rPr>
        <w:t xml:space="preserve"> va avea ca și efect o îmbunătățire semnificativă a condițiilor generale de mediu precum: calitatea aerului, calitatea apelor de suprafață, soluri contaminate, ecosisteme, impacturi vizuale.</w:t>
      </w:r>
    </w:p>
    <w:p w14:paraId="4761070B" w14:textId="2F35A581" w:rsidR="000A03F3" w:rsidRPr="00BC0CE2" w:rsidRDefault="000A03F3" w:rsidP="000A03F3">
      <w:pPr>
        <w:spacing w:line="240" w:lineRule="auto"/>
        <w:rPr>
          <w:rFonts w:cstheme="minorHAnsi"/>
          <w:lang w:val="ro-RO"/>
        </w:rPr>
      </w:pPr>
      <w:r w:rsidRPr="00BC0CE2">
        <w:rPr>
          <w:rFonts w:cstheme="minorHAnsi"/>
          <w:lang w:val="ro-RO"/>
        </w:rPr>
        <w:lastRenderedPageBreak/>
        <w:t xml:space="preserve">Sistemul de gestionare a deșeurilor la nivelul județului </w:t>
      </w:r>
      <w:r w:rsidR="00042F9D">
        <w:rPr>
          <w:rFonts w:cstheme="minorHAnsi"/>
          <w:lang w:val="ro-RO"/>
        </w:rPr>
        <w:t>Giurgiu</w:t>
      </w:r>
      <w:r w:rsidRPr="00BC0CE2">
        <w:rPr>
          <w:rFonts w:cstheme="minorHAnsi"/>
          <w:lang w:val="ro-RO"/>
        </w:rPr>
        <w:t>, la ora actuală este ineficient, din acest motiv rezolvarea problemelor în acest domeniu se poate efectua prin adoptarea unor solutii atât preventive cât și curative:</w:t>
      </w:r>
    </w:p>
    <w:p w14:paraId="7058000B" w14:textId="77777777" w:rsidR="000A03F3" w:rsidRPr="00BC0CE2" w:rsidRDefault="000A03F3" w:rsidP="00FC35CF">
      <w:pPr>
        <w:pStyle w:val="Listparagraf"/>
        <w:numPr>
          <w:ilvl w:val="0"/>
          <w:numId w:val="39"/>
        </w:numPr>
        <w:spacing w:line="240" w:lineRule="auto"/>
        <w:ind w:left="284" w:hanging="284"/>
        <w:contextualSpacing w:val="0"/>
        <w:rPr>
          <w:rFonts w:cstheme="minorHAnsi"/>
          <w:lang w:val="ro-RO"/>
        </w:rPr>
      </w:pPr>
      <w:r w:rsidRPr="00BC0CE2">
        <w:rPr>
          <w:rFonts w:cstheme="minorHAnsi"/>
          <w:i/>
          <w:iCs/>
          <w:lang w:val="ro-RO"/>
        </w:rPr>
        <w:t>s</w:t>
      </w:r>
      <w:r w:rsidR="001139A3" w:rsidRPr="00BC0CE2">
        <w:rPr>
          <w:rFonts w:cstheme="minorHAnsi"/>
          <w:i/>
          <w:iCs/>
          <w:lang w:val="ro-RO"/>
        </w:rPr>
        <w:t>oluții curative</w:t>
      </w:r>
      <w:r w:rsidR="001139A3" w:rsidRPr="00BC0CE2">
        <w:rPr>
          <w:rFonts w:cstheme="minorHAnsi"/>
          <w:lang w:val="ro-RO"/>
        </w:rPr>
        <w:t xml:space="preserve"> </w:t>
      </w:r>
      <w:r w:rsidRPr="00BC0CE2">
        <w:rPr>
          <w:rFonts w:cstheme="minorHAnsi"/>
          <w:lang w:val="ro-RO"/>
        </w:rPr>
        <w:t>datorită faptului că</w:t>
      </w:r>
      <w:r w:rsidR="001139A3" w:rsidRPr="00BC0CE2">
        <w:rPr>
          <w:rFonts w:cstheme="minorHAnsi"/>
          <w:lang w:val="ro-RO"/>
        </w:rPr>
        <w:t xml:space="preserve"> </w:t>
      </w:r>
      <w:r w:rsidR="000C0276" w:rsidRPr="00BC0CE2">
        <w:rPr>
          <w:rFonts w:cstheme="minorHAnsi"/>
          <w:lang w:val="ro-RO"/>
        </w:rPr>
        <w:t xml:space="preserve">abordează </w:t>
      </w:r>
      <w:r w:rsidR="001139A3" w:rsidRPr="00BC0CE2">
        <w:rPr>
          <w:rFonts w:cstheme="minorHAnsi"/>
          <w:lang w:val="ro-RO"/>
        </w:rPr>
        <w:t>corect problemele de mediu și de sănătate</w:t>
      </w:r>
      <w:r w:rsidR="000C0276" w:rsidRPr="00BC0CE2">
        <w:rPr>
          <w:rFonts w:cstheme="minorHAnsi"/>
          <w:lang w:val="ro-RO"/>
        </w:rPr>
        <w:t xml:space="preserve"> umană,</w:t>
      </w:r>
      <w:r w:rsidR="001139A3" w:rsidRPr="00BC0CE2">
        <w:rPr>
          <w:rFonts w:cstheme="minorHAnsi"/>
          <w:lang w:val="ro-RO"/>
        </w:rPr>
        <w:t xml:space="preserve"> derivate din modul actual de eliminare a deșeurilor</w:t>
      </w:r>
      <w:r w:rsidRPr="00BC0CE2">
        <w:rPr>
          <w:rFonts w:cstheme="minorHAnsi"/>
          <w:lang w:val="ro-RO"/>
        </w:rPr>
        <w:t xml:space="preserve">; </w:t>
      </w:r>
    </w:p>
    <w:p w14:paraId="7B069809" w14:textId="77777777" w:rsidR="000A03F3" w:rsidRPr="00BC0CE2" w:rsidRDefault="000A03F3" w:rsidP="00FC35CF">
      <w:pPr>
        <w:pStyle w:val="Listparagraf"/>
        <w:numPr>
          <w:ilvl w:val="0"/>
          <w:numId w:val="39"/>
        </w:numPr>
        <w:spacing w:line="240" w:lineRule="auto"/>
        <w:ind w:left="284" w:hanging="284"/>
        <w:rPr>
          <w:rFonts w:cstheme="minorHAnsi"/>
          <w:lang w:val="ro-RO"/>
        </w:rPr>
      </w:pPr>
      <w:r w:rsidRPr="00BC0CE2">
        <w:rPr>
          <w:rFonts w:cstheme="minorHAnsi"/>
          <w:i/>
          <w:iCs/>
          <w:lang w:val="ro-RO"/>
        </w:rPr>
        <w:t>s</w:t>
      </w:r>
      <w:r w:rsidR="001139A3" w:rsidRPr="00BC0CE2">
        <w:rPr>
          <w:rFonts w:cstheme="minorHAnsi"/>
          <w:i/>
          <w:iCs/>
          <w:lang w:val="ro-RO"/>
        </w:rPr>
        <w:t>oluții adoptate</w:t>
      </w:r>
      <w:r w:rsidR="001139A3" w:rsidRPr="00BC0CE2">
        <w:rPr>
          <w:rFonts w:cstheme="minorHAnsi"/>
          <w:lang w:val="ro-RO"/>
        </w:rPr>
        <w:t xml:space="preserve"> </w:t>
      </w:r>
      <w:r w:rsidRPr="00BC0CE2">
        <w:rPr>
          <w:rFonts w:cstheme="minorHAnsi"/>
          <w:lang w:val="ro-RO"/>
        </w:rPr>
        <w:t xml:space="preserve">care </w:t>
      </w:r>
      <w:r w:rsidR="001139A3" w:rsidRPr="00BC0CE2">
        <w:rPr>
          <w:rFonts w:cstheme="minorHAnsi"/>
          <w:lang w:val="ro-RO"/>
        </w:rPr>
        <w:t xml:space="preserve">sunt de asemenea preventive deoarece acestea vor </w:t>
      </w:r>
      <w:r w:rsidR="000C0276" w:rsidRPr="00BC0CE2">
        <w:rPr>
          <w:rFonts w:cstheme="minorHAnsi"/>
          <w:lang w:val="ro-RO"/>
        </w:rPr>
        <w:t>garanta</w:t>
      </w:r>
      <w:r w:rsidR="001139A3" w:rsidRPr="00BC0CE2">
        <w:rPr>
          <w:rFonts w:cstheme="minorHAnsi"/>
          <w:lang w:val="ro-RO"/>
        </w:rPr>
        <w:t xml:space="preserve"> un sistem modern de gestionare a deșeurilor care va avea profit din produsele reciclabile conținute în deșeuri și va minimiza impactul asupra mediului. </w:t>
      </w:r>
    </w:p>
    <w:p w14:paraId="47037CCB" w14:textId="77777777" w:rsidR="000C0276" w:rsidRPr="00BC0CE2" w:rsidRDefault="000A03F3" w:rsidP="000C0276">
      <w:pPr>
        <w:spacing w:line="240" w:lineRule="auto"/>
        <w:rPr>
          <w:rFonts w:cstheme="minorHAnsi"/>
          <w:lang w:val="ro-RO"/>
        </w:rPr>
      </w:pPr>
      <w:r w:rsidRPr="00BC0CE2">
        <w:rPr>
          <w:rFonts w:cstheme="minorHAnsi"/>
          <w:lang w:val="ro-RO"/>
        </w:rPr>
        <w:t xml:space="preserve">Se așteaptă </w:t>
      </w:r>
      <w:r w:rsidR="000C0276" w:rsidRPr="00BC0CE2">
        <w:rPr>
          <w:rFonts w:cstheme="minorHAnsi"/>
          <w:lang w:val="ro-RO"/>
        </w:rPr>
        <w:t xml:space="preserve">de asemenea </w:t>
      </w:r>
      <w:r w:rsidRPr="00BC0CE2">
        <w:rPr>
          <w:rFonts w:cstheme="minorHAnsi"/>
          <w:lang w:val="ro-RO"/>
        </w:rPr>
        <w:t>îmbunătățiri</w:t>
      </w:r>
      <w:r w:rsidR="000C0276" w:rsidRPr="00BC0CE2">
        <w:rPr>
          <w:rFonts w:cstheme="minorHAnsi"/>
          <w:lang w:val="ro-RO"/>
        </w:rPr>
        <w:t xml:space="preserve"> la nivelul activităților corecte în domeniul gestionării deșeurilor (colectare, valorificare/reciclare și depozitare finală).</w:t>
      </w:r>
    </w:p>
    <w:p w14:paraId="6BD74465" w14:textId="77777777" w:rsidR="005F0FA8" w:rsidRPr="00BC0CE2" w:rsidRDefault="005F0FA8" w:rsidP="000561D2">
      <w:pPr>
        <w:spacing w:line="240" w:lineRule="auto"/>
        <w:rPr>
          <w:rFonts w:cstheme="minorHAnsi"/>
          <w:lang w:val="ro-RO"/>
        </w:rPr>
      </w:pPr>
    </w:p>
    <w:p w14:paraId="3C67CFED" w14:textId="77777777" w:rsidR="00980F4E" w:rsidRPr="00BC0CE2" w:rsidRDefault="00980F4E" w:rsidP="000561D2">
      <w:pPr>
        <w:spacing w:line="240" w:lineRule="auto"/>
        <w:rPr>
          <w:rFonts w:cstheme="minorHAnsi"/>
          <w:lang w:val="ro-RO"/>
        </w:rPr>
      </w:pPr>
      <w:r w:rsidRPr="00BC0CE2">
        <w:rPr>
          <w:rFonts w:cstheme="minorHAnsi"/>
          <w:lang w:val="ro-RO"/>
        </w:rPr>
        <w:br w:type="page"/>
      </w:r>
    </w:p>
    <w:p w14:paraId="75A08D0A" w14:textId="77777777" w:rsidR="005113A0" w:rsidRPr="00BC0CE2" w:rsidRDefault="005113A0" w:rsidP="000561D2">
      <w:pPr>
        <w:spacing w:line="240" w:lineRule="auto"/>
        <w:rPr>
          <w:rFonts w:cstheme="minorHAnsi"/>
          <w:lang w:val="ro-RO"/>
        </w:rPr>
      </w:pPr>
    </w:p>
    <w:p w14:paraId="2B4F9F96" w14:textId="77777777" w:rsidR="00BC37B8" w:rsidRPr="00BC0CE2" w:rsidRDefault="006A7FD5" w:rsidP="00FC35CF">
      <w:pPr>
        <w:pStyle w:val="Titlu1"/>
        <w:numPr>
          <w:ilvl w:val="0"/>
          <w:numId w:val="30"/>
        </w:numPr>
        <w:shd w:val="clear" w:color="auto" w:fill="009999"/>
        <w:rPr>
          <w:rFonts w:asciiTheme="minorHAnsi" w:hAnsiTheme="minorHAnsi" w:cstheme="minorHAnsi"/>
          <w:lang w:val="ro-RO"/>
        </w:rPr>
      </w:pPr>
      <w:bookmarkStart w:id="38" w:name="_Toc57991562"/>
      <w:r w:rsidRPr="00BC0CE2">
        <w:rPr>
          <w:rFonts w:asciiTheme="minorHAnsi" w:hAnsiTheme="minorHAnsi" w:cstheme="minorHAnsi"/>
          <w:lang w:val="ro-RO"/>
        </w:rPr>
        <w:t xml:space="preserve">ASPECTE </w:t>
      </w:r>
      <w:r w:rsidR="001139A3" w:rsidRPr="00BC0CE2">
        <w:rPr>
          <w:rFonts w:asciiTheme="minorHAnsi" w:hAnsiTheme="minorHAnsi" w:cstheme="minorHAnsi"/>
          <w:lang w:val="ro-RO"/>
        </w:rPr>
        <w:t>PRIVIND STAREA ACTUALĂ A MEDIULUI ȘI A EVOLUȚIEI SALE PROBABILE ÎN SITUAȚIA NEIMPLEMENTĂRII PLANULUI PROPUS</w:t>
      </w:r>
      <w:bookmarkEnd w:id="38"/>
    </w:p>
    <w:p w14:paraId="28AA0726" w14:textId="77777777" w:rsidR="005113A0" w:rsidRPr="00BC0CE2" w:rsidRDefault="005113A0" w:rsidP="00A60B39">
      <w:pPr>
        <w:rPr>
          <w:rFonts w:cstheme="minorHAnsi"/>
          <w:lang w:val="ro-RO"/>
        </w:rPr>
      </w:pPr>
    </w:p>
    <w:p w14:paraId="1DE1057D" w14:textId="1E3D7437" w:rsidR="005C1A29" w:rsidRPr="00BC0CE2" w:rsidRDefault="005C1A29" w:rsidP="00A60B39">
      <w:pPr>
        <w:rPr>
          <w:rFonts w:cstheme="minorHAnsi"/>
          <w:lang w:val="ro-RO"/>
        </w:rPr>
      </w:pPr>
      <w:r w:rsidRPr="00BC0CE2">
        <w:rPr>
          <w:rFonts w:cstheme="minorHAnsi"/>
          <w:lang w:val="ro-RO"/>
        </w:rPr>
        <w:t xml:space="preserve">Pentru evaluarea efectelor potențiale asupra mediului ca urmare a implementării PJGD </w:t>
      </w:r>
      <w:r w:rsidR="007808D2">
        <w:rPr>
          <w:rFonts w:cstheme="minorHAnsi"/>
          <w:lang w:val="ro-RO"/>
        </w:rPr>
        <w:t>Giurgiu</w:t>
      </w:r>
      <w:r w:rsidR="00A42575">
        <w:rPr>
          <w:rFonts w:cstheme="minorHAnsi"/>
          <w:lang w:val="ro-RO"/>
        </w:rPr>
        <w:t xml:space="preserve"> </w:t>
      </w:r>
      <w:r w:rsidRPr="00BC0CE2">
        <w:rPr>
          <w:rFonts w:cstheme="minorHAnsi"/>
          <w:lang w:val="ro-RO"/>
        </w:rPr>
        <w:t>este necesară o analiză preliminară a stării actuale a mediului, identificând aspectele de mediu relevante și receptorii sensibili care pe de o parte ar putea să nu mai facă față unor situații de stres adiționale și cumulative iar pe de altă parte sunt afectați de sistemul actual de gestionare a deşeurilor fiind necesare măsuri de îmbunătăţire.</w:t>
      </w:r>
    </w:p>
    <w:p w14:paraId="5C9C473A" w14:textId="77777777" w:rsidR="005C1A29" w:rsidRPr="00BC0CE2" w:rsidRDefault="005C1A29" w:rsidP="00A60B39">
      <w:pPr>
        <w:spacing w:after="0"/>
        <w:rPr>
          <w:rFonts w:cstheme="minorHAnsi"/>
          <w:lang w:val="ro-RO"/>
        </w:rPr>
      </w:pPr>
      <w:r w:rsidRPr="00BC0CE2">
        <w:rPr>
          <w:rFonts w:cstheme="minorHAnsi"/>
          <w:lang w:val="ro-RO"/>
        </w:rPr>
        <w:t>Astfel, în această secţiune este prezentată:</w:t>
      </w:r>
    </w:p>
    <w:p w14:paraId="72656C76" w14:textId="3C148E0F" w:rsidR="005C1A29" w:rsidRPr="00BC0CE2" w:rsidRDefault="00202679" w:rsidP="007E1CAC">
      <w:pPr>
        <w:pStyle w:val="Listparagraf"/>
        <w:numPr>
          <w:ilvl w:val="0"/>
          <w:numId w:val="4"/>
        </w:numPr>
        <w:ind w:left="714" w:hanging="357"/>
        <w:contextualSpacing w:val="0"/>
        <w:rPr>
          <w:rFonts w:cstheme="minorHAnsi"/>
          <w:spacing w:val="-4"/>
          <w:lang w:val="ro-RO"/>
        </w:rPr>
      </w:pPr>
      <w:r w:rsidRPr="00BC0CE2">
        <w:rPr>
          <w:rFonts w:cstheme="minorHAnsi"/>
          <w:spacing w:val="-4"/>
          <w:lang w:val="ro-RO"/>
        </w:rPr>
        <w:t>Situaţia actuală a factorilor de mediu la nivelul jud</w:t>
      </w:r>
      <w:r w:rsidR="00141319" w:rsidRPr="00BC0CE2">
        <w:rPr>
          <w:rFonts w:cstheme="minorHAnsi"/>
          <w:spacing w:val="-4"/>
          <w:lang w:val="ro-RO"/>
        </w:rPr>
        <w:t>.</w:t>
      </w:r>
      <w:r w:rsidRPr="00BC0CE2">
        <w:rPr>
          <w:rFonts w:cstheme="minorHAnsi"/>
          <w:spacing w:val="-4"/>
          <w:lang w:val="ro-RO"/>
        </w:rPr>
        <w:t xml:space="preserve"> </w:t>
      </w:r>
      <w:r w:rsidR="007808D2">
        <w:rPr>
          <w:rFonts w:cstheme="minorHAnsi"/>
          <w:lang w:val="ro-RO"/>
        </w:rPr>
        <w:t>Giurgiu</w:t>
      </w:r>
      <w:r w:rsidR="00A42575">
        <w:rPr>
          <w:rFonts w:cstheme="minorHAnsi"/>
          <w:lang w:val="ro-RO"/>
        </w:rPr>
        <w:t xml:space="preserve"> </w:t>
      </w:r>
      <w:r w:rsidRPr="00BC0CE2">
        <w:rPr>
          <w:rFonts w:cstheme="minorHAnsi"/>
          <w:spacing w:val="-4"/>
          <w:lang w:val="ro-RO"/>
        </w:rPr>
        <w:t>şi evaluarea sensibilității acestora</w:t>
      </w:r>
      <w:r w:rsidR="005C1A29" w:rsidRPr="00BC0CE2">
        <w:rPr>
          <w:rFonts w:cstheme="minorHAnsi"/>
          <w:spacing w:val="-4"/>
          <w:lang w:val="ro-RO"/>
        </w:rPr>
        <w:t>,</w:t>
      </w:r>
    </w:p>
    <w:p w14:paraId="37FED664" w14:textId="77777777" w:rsidR="005C1A29" w:rsidRPr="00BC0CE2" w:rsidRDefault="005C1A29" w:rsidP="007E1CAC">
      <w:pPr>
        <w:pStyle w:val="Listparagraf"/>
        <w:numPr>
          <w:ilvl w:val="0"/>
          <w:numId w:val="4"/>
        </w:numPr>
        <w:ind w:left="714" w:hanging="357"/>
        <w:contextualSpacing w:val="0"/>
        <w:rPr>
          <w:rFonts w:cstheme="minorHAnsi"/>
          <w:lang w:val="ro-RO"/>
        </w:rPr>
      </w:pPr>
      <w:r w:rsidRPr="00BC0CE2">
        <w:rPr>
          <w:rFonts w:cstheme="minorHAnsi"/>
          <w:lang w:val="ro-RO"/>
        </w:rPr>
        <w:t>Situaţia actuală a gestionării deşeurilor,</w:t>
      </w:r>
    </w:p>
    <w:p w14:paraId="467386FB" w14:textId="77777777" w:rsidR="005C1A29" w:rsidRPr="00BC0CE2" w:rsidRDefault="002E7A7B" w:rsidP="007E1CAC">
      <w:pPr>
        <w:pStyle w:val="Listparagraf"/>
        <w:numPr>
          <w:ilvl w:val="0"/>
          <w:numId w:val="4"/>
        </w:numPr>
        <w:ind w:left="714" w:hanging="357"/>
        <w:contextualSpacing w:val="0"/>
        <w:rPr>
          <w:rFonts w:cstheme="minorHAnsi"/>
          <w:lang w:val="ro-RO"/>
        </w:rPr>
      </w:pPr>
      <w:r w:rsidRPr="00BC0CE2">
        <w:rPr>
          <w:rFonts w:cstheme="minorHAnsi"/>
          <w:lang w:val="ro-RO"/>
        </w:rPr>
        <w:t>Situaţia actuală a stării mediului</w:t>
      </w:r>
      <w:r w:rsidR="00202679" w:rsidRPr="00BC0CE2">
        <w:rPr>
          <w:rFonts w:cstheme="minorHAnsi"/>
          <w:lang w:val="ro-RO"/>
        </w:rPr>
        <w:t>,</w:t>
      </w:r>
    </w:p>
    <w:p w14:paraId="590E1E0E" w14:textId="78784E3C" w:rsidR="00202679" w:rsidRPr="00BC0CE2" w:rsidRDefault="00202679" w:rsidP="007E1CAC">
      <w:pPr>
        <w:pStyle w:val="Listparagraf"/>
        <w:numPr>
          <w:ilvl w:val="0"/>
          <w:numId w:val="4"/>
        </w:numPr>
        <w:ind w:left="714" w:hanging="357"/>
        <w:contextualSpacing w:val="0"/>
        <w:rPr>
          <w:rFonts w:cstheme="minorHAnsi"/>
          <w:lang w:val="ro-RO"/>
        </w:rPr>
      </w:pPr>
      <w:r w:rsidRPr="00BC0CE2">
        <w:rPr>
          <w:rFonts w:cstheme="minorHAnsi"/>
          <w:lang w:val="ro-RO"/>
        </w:rPr>
        <w:t xml:space="preserve">Evoluţia mediului în situaţia neimplementării PJGD </w:t>
      </w:r>
      <w:r w:rsidR="007808D2">
        <w:rPr>
          <w:rFonts w:cstheme="minorHAnsi"/>
          <w:lang w:val="ro-RO"/>
        </w:rPr>
        <w:t>Giurgiu</w:t>
      </w:r>
      <w:r w:rsidRPr="00BC0CE2">
        <w:rPr>
          <w:rFonts w:cstheme="minorHAnsi"/>
          <w:lang w:val="ro-RO"/>
        </w:rPr>
        <w:t>.</w:t>
      </w:r>
    </w:p>
    <w:p w14:paraId="0DA3D4E2" w14:textId="77777777" w:rsidR="00055589" w:rsidRPr="00BC0CE2" w:rsidRDefault="00055589" w:rsidP="00A60B39">
      <w:pPr>
        <w:rPr>
          <w:rFonts w:cstheme="minorHAnsi"/>
          <w:b/>
          <w:bCs/>
          <w:lang w:val="ro-RO"/>
        </w:rPr>
      </w:pPr>
    </w:p>
    <w:p w14:paraId="612A94C0" w14:textId="77777777" w:rsidR="00202679" w:rsidRPr="00BC0CE2" w:rsidRDefault="008B7DDF" w:rsidP="00FC35CF">
      <w:pPr>
        <w:pStyle w:val="Titlu2"/>
        <w:numPr>
          <w:ilvl w:val="1"/>
          <w:numId w:val="30"/>
        </w:numPr>
        <w:rPr>
          <w:rFonts w:cstheme="minorHAnsi"/>
        </w:rPr>
      </w:pPr>
      <w:bookmarkStart w:id="39" w:name="_Toc57991563"/>
      <w:r w:rsidRPr="00BC0CE2">
        <w:rPr>
          <w:rFonts w:cstheme="minorHAnsi"/>
        </w:rPr>
        <w:t>Situația actuală a stării mediului</w:t>
      </w:r>
      <w:bookmarkEnd w:id="39"/>
    </w:p>
    <w:p w14:paraId="5117B547" w14:textId="67D1CD30" w:rsidR="00202679" w:rsidRPr="00BC0CE2" w:rsidRDefault="00202679" w:rsidP="00813F4F">
      <w:pPr>
        <w:pStyle w:val="Titlu3"/>
      </w:pPr>
      <w:bookmarkStart w:id="40" w:name="_Toc57991564"/>
      <w:r w:rsidRPr="00BC0CE2">
        <w:t xml:space="preserve">Caracteristici fizice și geografice ale județului </w:t>
      </w:r>
      <w:r w:rsidR="00752E5B">
        <w:t>Giurgiu</w:t>
      </w:r>
      <w:bookmarkEnd w:id="40"/>
    </w:p>
    <w:p w14:paraId="15925543" w14:textId="77777777" w:rsidR="00202679" w:rsidRPr="00BC0CE2" w:rsidRDefault="00202679" w:rsidP="00A60B39">
      <w:pPr>
        <w:rPr>
          <w:rFonts w:cstheme="minorHAnsi"/>
          <w:b/>
          <w:i/>
          <w:lang w:val="ro-RO"/>
        </w:rPr>
      </w:pPr>
      <w:r w:rsidRPr="00BC0CE2">
        <w:rPr>
          <w:rFonts w:cstheme="minorHAnsi"/>
          <w:b/>
          <w:i/>
          <w:lang w:val="ro-RO"/>
        </w:rPr>
        <w:t>Așezare și suprafață</w:t>
      </w:r>
    </w:p>
    <w:p w14:paraId="1854DDE9" w14:textId="508C87DC" w:rsidR="00B41F58" w:rsidRPr="00B41F58" w:rsidRDefault="00B41F58" w:rsidP="00B41F58">
      <w:pPr>
        <w:rPr>
          <w:rFonts w:cstheme="minorHAnsi"/>
          <w:lang w:val="ro-RO"/>
        </w:rPr>
      </w:pPr>
      <w:r w:rsidRPr="00B41F58">
        <w:rPr>
          <w:rFonts w:cstheme="minorHAnsi"/>
          <w:lang w:val="ro-RO"/>
        </w:rPr>
        <w:t xml:space="preserve">Județul </w:t>
      </w:r>
      <w:r w:rsidR="00752E5B">
        <w:rPr>
          <w:rFonts w:cstheme="minorHAnsi"/>
          <w:lang w:val="ro-RO"/>
        </w:rPr>
        <w:t>Giurgiu</w:t>
      </w:r>
      <w:r w:rsidRPr="00B41F58">
        <w:rPr>
          <w:rFonts w:cstheme="minorHAnsi"/>
          <w:lang w:val="ro-RO"/>
        </w:rPr>
        <w:t xml:space="preserve"> face parte din regiunea</w:t>
      </w:r>
      <w:r w:rsidR="00752E5B">
        <w:rPr>
          <w:rFonts w:cstheme="minorHAnsi"/>
          <w:lang w:val="ro-RO"/>
        </w:rPr>
        <w:t xml:space="preserve"> sud-muntenia</w:t>
      </w:r>
      <w:r w:rsidRPr="00B41F58">
        <w:rPr>
          <w:rFonts w:cstheme="minorHAnsi"/>
          <w:lang w:val="ro-RO"/>
        </w:rPr>
        <w:t>, regiune care are în componența sa județele:</w:t>
      </w:r>
      <w:r w:rsidR="00752E5B">
        <w:rPr>
          <w:rFonts w:cstheme="minorHAnsi"/>
          <w:lang w:val="ro-RO"/>
        </w:rPr>
        <w:t xml:space="preserve"> Argeș, Călărași, Dâmbovița, Ialomița, Prahova, Teleorman</w:t>
      </w:r>
      <w:r w:rsidRPr="00B41F58">
        <w:rPr>
          <w:rFonts w:cstheme="minorHAnsi"/>
          <w:lang w:val="ro-RO"/>
        </w:rPr>
        <w:t>.</w:t>
      </w:r>
    </w:p>
    <w:p w14:paraId="478992B2" w14:textId="77777777" w:rsidR="00752E5B" w:rsidRPr="00752E5B" w:rsidRDefault="00752E5B" w:rsidP="00752E5B">
      <w:pPr>
        <w:rPr>
          <w:rFonts w:cstheme="minorHAnsi"/>
          <w:lang w:val="ro-RO"/>
        </w:rPr>
      </w:pPr>
      <w:r w:rsidRPr="00752E5B">
        <w:rPr>
          <w:rFonts w:cstheme="minorHAnsi"/>
          <w:lang w:val="ro-RO"/>
        </w:rPr>
        <w:t xml:space="preserve">Situat în partea de sud a ţării, în cadrul marii unităţi geografice numită Câmpia Română, Giurgiu este unul din cele 7 judeţe care alcătuiesc Regiunea Sud Muntenia, fiind străbătut de paralela  43°53` latitudine nordică şi meridianul 25°59` longitudine estică. </w:t>
      </w:r>
    </w:p>
    <w:p w14:paraId="587DD6BA" w14:textId="7FD73A69" w:rsidR="00B33AB6" w:rsidRPr="00BC0CE2" w:rsidRDefault="00752E5B" w:rsidP="00752E5B">
      <w:pPr>
        <w:rPr>
          <w:rFonts w:cstheme="minorHAnsi"/>
          <w:lang w:val="ro-RO"/>
        </w:rPr>
      </w:pPr>
      <w:r w:rsidRPr="00752E5B">
        <w:rPr>
          <w:rFonts w:cstheme="minorHAnsi"/>
          <w:lang w:val="ro-RO"/>
        </w:rPr>
        <w:t>Suprafaţa judeţului este de 3.526 km</w:t>
      </w:r>
      <w:r w:rsidRPr="00752E5B">
        <w:rPr>
          <w:rFonts w:cstheme="minorHAnsi"/>
          <w:vertAlign w:val="superscript"/>
          <w:lang w:val="ro-RO"/>
        </w:rPr>
        <w:t>2</w:t>
      </w:r>
      <w:r w:rsidRPr="00752E5B">
        <w:rPr>
          <w:rFonts w:cstheme="minorHAnsi"/>
          <w:lang w:val="ro-RO"/>
        </w:rPr>
        <w:t>, reprezentând 1,5 % din suprafaţa ţării. În partea nordică se învecinează cu judeţul Dâmboviţa, la Nord - Est cu judeţul Ilfov, la Vest cu judeţul Teleorman, la Est cu judeţul Călăraşi, iar la Sud, pe o lungime de 76 km, fluviul Dunărea îl desparte de Bulgaria</w:t>
      </w:r>
    </w:p>
    <w:p w14:paraId="2E5288F5" w14:textId="1BBF14C2" w:rsidR="00141319" w:rsidRPr="00BC0CE2" w:rsidRDefault="00752E5B" w:rsidP="00141319">
      <w:pPr>
        <w:jc w:val="center"/>
        <w:rPr>
          <w:rFonts w:cstheme="minorHAnsi"/>
          <w:lang w:val="ro-RO"/>
        </w:rPr>
      </w:pPr>
      <w:r>
        <w:rPr>
          <w:rFonts w:cstheme="minorHAnsi"/>
          <w:noProof/>
          <w:lang w:val="en-US"/>
        </w:rPr>
        <w:lastRenderedPageBreak/>
        <w:drawing>
          <wp:inline distT="0" distB="0" distL="0" distR="0" wp14:anchorId="5846A220" wp14:editId="732634A8">
            <wp:extent cx="3157855" cy="3858895"/>
            <wp:effectExtent l="0" t="0" r="4445" b="8255"/>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7855" cy="3858895"/>
                    </a:xfrm>
                    <a:prstGeom prst="rect">
                      <a:avLst/>
                    </a:prstGeom>
                    <a:noFill/>
                  </pic:spPr>
                </pic:pic>
              </a:graphicData>
            </a:graphic>
          </wp:inline>
        </w:drawing>
      </w:r>
    </w:p>
    <w:p w14:paraId="6EA374B6" w14:textId="77360BD9" w:rsidR="00AF62FA" w:rsidRPr="00EB03F1" w:rsidRDefault="001E0F4F" w:rsidP="00146BE8">
      <w:pPr>
        <w:pStyle w:val="Legend"/>
      </w:pPr>
      <w:bookmarkStart w:id="41" w:name="_Toc36209072"/>
      <w:bookmarkStart w:id="42" w:name="_Toc52955411"/>
      <w:r w:rsidRPr="00EB03F1">
        <w:t xml:space="preserve">Figura </w:t>
      </w:r>
      <w:r w:rsidR="0040283D">
        <w:fldChar w:fldCharType="begin"/>
      </w:r>
      <w:r w:rsidR="0040283D">
        <w:instrText xml:space="preserve"> STYLEREF 1 \s </w:instrText>
      </w:r>
      <w:r w:rsidR="0040283D">
        <w:fldChar w:fldCharType="separate"/>
      </w:r>
      <w:r w:rsidR="002435B6">
        <w:rPr>
          <w:noProof/>
        </w:rPr>
        <w:t>3</w:t>
      </w:r>
      <w:r w:rsidR="0040283D">
        <w:fldChar w:fldCharType="end"/>
      </w:r>
      <w:r w:rsidR="0040283D">
        <w:noBreakHyphen/>
      </w:r>
      <w:r w:rsidR="0040283D">
        <w:fldChar w:fldCharType="begin"/>
      </w:r>
      <w:r w:rsidR="0040283D">
        <w:instrText xml:space="preserve"> SEQ Figura \* ARABIC \s 1 </w:instrText>
      </w:r>
      <w:r w:rsidR="0040283D">
        <w:fldChar w:fldCharType="separate"/>
      </w:r>
      <w:r w:rsidR="002435B6">
        <w:rPr>
          <w:noProof/>
        </w:rPr>
        <w:t>1</w:t>
      </w:r>
      <w:r w:rsidR="0040283D">
        <w:fldChar w:fldCharType="end"/>
      </w:r>
      <w:r w:rsidRPr="00EB03F1">
        <w:t xml:space="preserve">. </w:t>
      </w:r>
      <w:r w:rsidR="00AF62FA" w:rsidRPr="00EB03F1">
        <w:t>Harta hipsometrică (a formelor de relief) a județul</w:t>
      </w:r>
      <w:r w:rsidR="0087728C" w:rsidRPr="00EB03F1">
        <w:t>ui</w:t>
      </w:r>
      <w:r w:rsidR="00AF62FA" w:rsidRPr="00EB03F1">
        <w:t xml:space="preserve"> </w:t>
      </w:r>
      <w:bookmarkEnd w:id="41"/>
      <w:r w:rsidR="00752E5B">
        <w:t>Giurgiu</w:t>
      </w:r>
      <w:bookmarkEnd w:id="42"/>
    </w:p>
    <w:p w14:paraId="05C5EF68" w14:textId="22370A36" w:rsidR="00AF62FA" w:rsidRDefault="00AF62FA" w:rsidP="004255C9">
      <w:pPr>
        <w:jc w:val="center"/>
        <w:rPr>
          <w:rFonts w:cstheme="minorHAnsi"/>
          <w:lang w:val="ro-RO"/>
        </w:rPr>
      </w:pPr>
    </w:p>
    <w:p w14:paraId="5812766E" w14:textId="77777777" w:rsidR="00752E5B" w:rsidRDefault="00752E5B" w:rsidP="00752E5B">
      <w:pPr>
        <w:rPr>
          <w:rFonts w:cstheme="minorHAnsi"/>
          <w:lang w:val="ro-RO"/>
        </w:rPr>
      </w:pPr>
      <w:r w:rsidRPr="00752E5B">
        <w:rPr>
          <w:rFonts w:cstheme="minorHAnsi"/>
          <w:lang w:val="ro-RO"/>
        </w:rPr>
        <w:t xml:space="preserve">Din punct de vedere administrativ la nivelul anului 2019, județul Giurgiu este alcătuit din 1 municipiu (Giurgiu), 2 orașe (Bolintin-Vale, Mihăilești) și 51 de comune cu 166 de sate. </w:t>
      </w:r>
    </w:p>
    <w:p w14:paraId="348F842C" w14:textId="0C7DFAFD" w:rsidR="00752E5B" w:rsidRPr="00BC0CE2" w:rsidRDefault="00752E5B" w:rsidP="00752E5B">
      <w:pPr>
        <w:rPr>
          <w:rFonts w:cstheme="minorHAnsi"/>
          <w:lang w:val="ro-RO"/>
        </w:rPr>
      </w:pPr>
      <w:r w:rsidRPr="00752E5B">
        <w:rPr>
          <w:rFonts w:cstheme="minorHAnsi"/>
          <w:lang w:val="ro-RO"/>
        </w:rPr>
        <w:t>Conform prevederilor HG 349/2005 privind depozitarea deșeurilor și menționate în Anexa la Ordinul 775/2006 pentru aprobarea Listei localităților izolate care pot depozita deșeurile municipale în depozitele existente ce sunt exceptate de la respectarea unor prevederi ale HG 349/2005, la nivelul județului Giurgiu nu există comunități izolate.</w:t>
      </w:r>
    </w:p>
    <w:p w14:paraId="3EB2AAAD" w14:textId="77777777" w:rsidR="00926A49" w:rsidRPr="00BC0CE2" w:rsidRDefault="00926A49" w:rsidP="00A60B39">
      <w:pPr>
        <w:rPr>
          <w:rFonts w:cstheme="minorHAnsi"/>
          <w:lang w:val="ro-RO"/>
        </w:rPr>
      </w:pPr>
      <w:r w:rsidRPr="00BC0CE2">
        <w:rPr>
          <w:rFonts w:cstheme="minorHAnsi"/>
          <w:b/>
          <w:i/>
          <w:lang w:val="ro-RO"/>
        </w:rPr>
        <w:t>Populația</w:t>
      </w:r>
    </w:p>
    <w:p w14:paraId="703160B5" w14:textId="5D3482A6" w:rsidR="00304184" w:rsidRPr="00304184" w:rsidRDefault="00304184" w:rsidP="00304184">
      <w:pPr>
        <w:rPr>
          <w:rFonts w:cstheme="minorHAnsi"/>
          <w:bCs/>
          <w:lang w:val="fr-FR"/>
        </w:rPr>
      </w:pPr>
      <w:r w:rsidRPr="00304184">
        <w:rPr>
          <w:rFonts w:cstheme="minorHAnsi"/>
          <w:lang w:val="ro-RO"/>
        </w:rPr>
        <w:t>În perioada de analiză 201</w:t>
      </w:r>
      <w:r w:rsidR="00752E5B">
        <w:rPr>
          <w:rFonts w:cstheme="minorHAnsi"/>
          <w:lang w:val="ro-RO"/>
        </w:rPr>
        <w:t>4</w:t>
      </w:r>
      <w:r w:rsidRPr="00304184">
        <w:rPr>
          <w:rFonts w:cstheme="minorHAnsi"/>
          <w:lang w:val="ro-RO"/>
        </w:rPr>
        <w:t>-201</w:t>
      </w:r>
      <w:r w:rsidR="00752E5B">
        <w:rPr>
          <w:rFonts w:cstheme="minorHAnsi"/>
          <w:lang w:val="ro-RO"/>
        </w:rPr>
        <w:t>9</w:t>
      </w:r>
      <w:r w:rsidRPr="00304184">
        <w:rPr>
          <w:rFonts w:cstheme="minorHAnsi"/>
          <w:lang w:val="ro-RO"/>
        </w:rPr>
        <w:t xml:space="preserve">, se observă o tendință ușoară de scădere a populației atât în mediul urban cât și în mediul rural în județului </w:t>
      </w:r>
      <w:r w:rsidR="006825F8">
        <w:rPr>
          <w:rFonts w:cstheme="minorHAnsi"/>
          <w:lang w:val="ro-RO"/>
        </w:rPr>
        <w:t>Giurgiu</w:t>
      </w:r>
      <w:r w:rsidRPr="00304184">
        <w:rPr>
          <w:rFonts w:cstheme="minorHAnsi"/>
          <w:lang w:val="ro-RO"/>
        </w:rPr>
        <w:t xml:space="preserve">. </w:t>
      </w:r>
      <w:r w:rsidRPr="00304184">
        <w:rPr>
          <w:rFonts w:cstheme="minorHAnsi"/>
          <w:bCs/>
          <w:lang w:val="fr-FR"/>
        </w:rPr>
        <w:t>La data de 01.07.20</w:t>
      </w:r>
      <w:r w:rsidR="00752E5B">
        <w:rPr>
          <w:rFonts w:cstheme="minorHAnsi"/>
          <w:bCs/>
          <w:lang w:val="fr-FR"/>
        </w:rPr>
        <w:t>19</w:t>
      </w:r>
      <w:r w:rsidRPr="00304184">
        <w:rPr>
          <w:rFonts w:cstheme="minorHAnsi"/>
          <w:bCs/>
          <w:lang w:val="fr-FR"/>
        </w:rPr>
        <w:t xml:space="preserve"> populația rezidentă a județului </w:t>
      </w:r>
      <w:r w:rsidR="00752E5B">
        <w:rPr>
          <w:rFonts w:cstheme="minorHAnsi"/>
          <w:bCs/>
          <w:lang w:val="fr-FR"/>
        </w:rPr>
        <w:t>Giurgiu</w:t>
      </w:r>
      <w:r w:rsidRPr="00304184">
        <w:rPr>
          <w:rFonts w:cstheme="minorHAnsi"/>
          <w:bCs/>
          <w:lang w:val="fr-FR"/>
        </w:rPr>
        <w:t xml:space="preserve"> era de 2</w:t>
      </w:r>
      <w:r w:rsidR="0077357D">
        <w:rPr>
          <w:rFonts w:cstheme="minorHAnsi"/>
          <w:bCs/>
          <w:lang w:val="fr-FR"/>
        </w:rPr>
        <w:t>66</w:t>
      </w:r>
      <w:r w:rsidRPr="00304184">
        <w:rPr>
          <w:rFonts w:cstheme="minorHAnsi"/>
          <w:bCs/>
          <w:lang w:val="fr-FR"/>
        </w:rPr>
        <w:t>.</w:t>
      </w:r>
      <w:r w:rsidR="0077357D">
        <w:rPr>
          <w:rFonts w:cstheme="minorHAnsi"/>
          <w:bCs/>
          <w:lang w:val="fr-FR"/>
        </w:rPr>
        <w:t>194</w:t>
      </w:r>
      <w:r w:rsidRPr="00304184">
        <w:rPr>
          <w:rFonts w:cstheme="minorHAnsi"/>
          <w:bCs/>
          <w:lang w:val="fr-FR"/>
        </w:rPr>
        <w:t xml:space="preserve"> locuitori</w:t>
      </w:r>
      <w:r w:rsidR="0077357D">
        <w:rPr>
          <w:rFonts w:cstheme="minorHAnsi"/>
          <w:bCs/>
          <w:lang w:val="fr-FR"/>
        </w:rPr>
        <w:t>.</w:t>
      </w:r>
    </w:p>
    <w:p w14:paraId="152E008B" w14:textId="46A6A3CF" w:rsidR="00304184" w:rsidRPr="00BC0CE2" w:rsidRDefault="00304184" w:rsidP="00A60B39">
      <w:pPr>
        <w:rPr>
          <w:rFonts w:cstheme="minorHAnsi"/>
          <w:lang w:val="ro-RO"/>
        </w:rPr>
      </w:pPr>
      <w:bookmarkStart w:id="43" w:name="_Toc527626239"/>
      <w:bookmarkStart w:id="44" w:name="_Toc527669114"/>
      <w:bookmarkStart w:id="45" w:name="_Toc527715112"/>
      <w:bookmarkStart w:id="46" w:name="_Toc527715725"/>
      <w:r w:rsidRPr="00304184">
        <w:rPr>
          <w:rFonts w:cstheme="minorHAnsi"/>
          <w:lang w:val="ro-RO"/>
        </w:rPr>
        <w:t xml:space="preserve">Tabelul de mai jos prezintă evoluția populației din județul </w:t>
      </w:r>
      <w:r w:rsidR="006825F8">
        <w:rPr>
          <w:rFonts w:cstheme="minorHAnsi"/>
          <w:lang w:val="ro-RO"/>
        </w:rPr>
        <w:t>Giurgiu</w:t>
      </w:r>
      <w:r w:rsidRPr="00304184">
        <w:rPr>
          <w:rFonts w:cstheme="minorHAnsi"/>
          <w:lang w:val="ro-RO"/>
        </w:rPr>
        <w:t xml:space="preserve"> în perioada 2013-2018, pe medii de rezidență.</w:t>
      </w:r>
      <w:bookmarkEnd w:id="43"/>
      <w:bookmarkEnd w:id="44"/>
      <w:bookmarkEnd w:id="45"/>
      <w:bookmarkEnd w:id="46"/>
    </w:p>
    <w:p w14:paraId="61075FE3" w14:textId="3F7A2C6F" w:rsidR="00926A49" w:rsidRPr="00EB03F1" w:rsidRDefault="00926A49" w:rsidP="00146BE8">
      <w:pPr>
        <w:pStyle w:val="Legend"/>
      </w:pPr>
      <w:bookmarkStart w:id="47" w:name="_Toc58145242"/>
      <w:r w:rsidRPr="00EB03F1">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1</w:t>
      </w:r>
      <w:r w:rsidR="002E1693">
        <w:fldChar w:fldCharType="end"/>
      </w:r>
      <w:r w:rsidRPr="00EB03F1">
        <w:t xml:space="preserve">. Evoluția populației rezidentă, pe medii de rezidență, la 1 iulie-județul </w:t>
      </w:r>
      <w:r w:rsidR="0077357D">
        <w:t>Giurgiu</w:t>
      </w:r>
      <w:bookmarkEnd w:id="47"/>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1"/>
        <w:gridCol w:w="2185"/>
        <w:gridCol w:w="2233"/>
        <w:gridCol w:w="1045"/>
        <w:gridCol w:w="2231"/>
        <w:gridCol w:w="1042"/>
      </w:tblGrid>
      <w:tr w:rsidR="00304184" w:rsidRPr="00304184" w14:paraId="7AE809E6" w14:textId="77777777" w:rsidTr="006D7176">
        <w:trPr>
          <w:trHeight w:val="20"/>
          <w:tblHeader/>
          <w:jc w:val="center"/>
        </w:trPr>
        <w:tc>
          <w:tcPr>
            <w:tcW w:w="685" w:type="dxa"/>
            <w:vMerge w:val="restart"/>
            <w:shd w:val="clear" w:color="auto" w:fill="BFBFBF" w:themeFill="background1" w:themeFillShade="BF"/>
            <w:tcMar>
              <w:top w:w="0" w:type="dxa"/>
              <w:left w:w="108" w:type="dxa"/>
              <w:bottom w:w="0" w:type="dxa"/>
              <w:right w:w="108" w:type="dxa"/>
            </w:tcMar>
            <w:vAlign w:val="center"/>
          </w:tcPr>
          <w:p w14:paraId="2F288DBF" w14:textId="77777777" w:rsidR="00304184" w:rsidRPr="00304184" w:rsidRDefault="00304184" w:rsidP="00304184">
            <w:pPr>
              <w:spacing w:after="0" w:line="240" w:lineRule="auto"/>
              <w:rPr>
                <w:rFonts w:cstheme="minorHAnsi"/>
                <w:spacing w:val="-4"/>
                <w:sz w:val="22"/>
                <w:szCs w:val="22"/>
                <w:lang w:val="ro-RO"/>
              </w:rPr>
            </w:pPr>
            <w:r w:rsidRPr="00304184">
              <w:rPr>
                <w:rFonts w:cstheme="minorHAnsi"/>
                <w:b/>
                <w:bCs/>
                <w:spacing w:val="-4"/>
                <w:sz w:val="22"/>
                <w:szCs w:val="22"/>
                <w:lang w:val="ro-RO"/>
              </w:rPr>
              <w:t>Anii</w:t>
            </w:r>
          </w:p>
        </w:tc>
        <w:tc>
          <w:tcPr>
            <w:tcW w:w="2134" w:type="dxa"/>
            <w:shd w:val="clear" w:color="auto" w:fill="BFBFBF" w:themeFill="background1" w:themeFillShade="BF"/>
            <w:tcMar>
              <w:top w:w="0" w:type="dxa"/>
              <w:left w:w="108" w:type="dxa"/>
              <w:bottom w:w="0" w:type="dxa"/>
              <w:right w:w="108" w:type="dxa"/>
            </w:tcMar>
            <w:vAlign w:val="center"/>
          </w:tcPr>
          <w:p w14:paraId="41D29BBF" w14:textId="77777777" w:rsidR="00304184" w:rsidRPr="00304184" w:rsidRDefault="00304184" w:rsidP="00304184">
            <w:pPr>
              <w:spacing w:after="0" w:line="240" w:lineRule="auto"/>
              <w:jc w:val="center"/>
              <w:rPr>
                <w:rFonts w:cstheme="minorHAnsi"/>
                <w:spacing w:val="-4"/>
                <w:sz w:val="22"/>
                <w:szCs w:val="22"/>
                <w:lang w:val="ro-RO"/>
              </w:rPr>
            </w:pPr>
            <w:r w:rsidRPr="00304184">
              <w:rPr>
                <w:rFonts w:cstheme="minorHAnsi"/>
                <w:b/>
                <w:bCs/>
                <w:spacing w:val="-4"/>
                <w:sz w:val="22"/>
                <w:szCs w:val="22"/>
                <w:lang w:val="ro-RO"/>
              </w:rPr>
              <w:t>Total</w:t>
            </w:r>
          </w:p>
        </w:tc>
        <w:tc>
          <w:tcPr>
            <w:tcW w:w="3200" w:type="dxa"/>
            <w:gridSpan w:val="2"/>
            <w:shd w:val="clear" w:color="auto" w:fill="BFBFBF" w:themeFill="background1" w:themeFillShade="BF"/>
            <w:tcMar>
              <w:top w:w="0" w:type="dxa"/>
              <w:left w:w="108" w:type="dxa"/>
              <w:bottom w:w="0" w:type="dxa"/>
              <w:right w:w="108" w:type="dxa"/>
            </w:tcMar>
            <w:vAlign w:val="center"/>
          </w:tcPr>
          <w:p w14:paraId="47ADD38A" w14:textId="77777777" w:rsidR="00304184" w:rsidRPr="00304184" w:rsidRDefault="00304184" w:rsidP="00304184">
            <w:pPr>
              <w:spacing w:after="0" w:line="240" w:lineRule="auto"/>
              <w:jc w:val="center"/>
              <w:rPr>
                <w:rFonts w:cstheme="minorHAnsi"/>
                <w:spacing w:val="-4"/>
                <w:sz w:val="22"/>
                <w:szCs w:val="22"/>
                <w:lang w:val="ro-RO"/>
              </w:rPr>
            </w:pPr>
            <w:r w:rsidRPr="00304184">
              <w:rPr>
                <w:rFonts w:cstheme="minorHAnsi"/>
                <w:b/>
                <w:bCs/>
                <w:spacing w:val="-4"/>
                <w:sz w:val="22"/>
                <w:szCs w:val="22"/>
                <w:lang w:val="ro-RO"/>
              </w:rPr>
              <w:t>Urban</w:t>
            </w:r>
          </w:p>
        </w:tc>
        <w:tc>
          <w:tcPr>
            <w:tcW w:w="3195" w:type="dxa"/>
            <w:gridSpan w:val="2"/>
            <w:shd w:val="clear" w:color="auto" w:fill="BFBFBF" w:themeFill="background1" w:themeFillShade="BF"/>
            <w:tcMar>
              <w:top w:w="0" w:type="dxa"/>
              <w:left w:w="108" w:type="dxa"/>
              <w:bottom w:w="0" w:type="dxa"/>
              <w:right w:w="108" w:type="dxa"/>
            </w:tcMar>
            <w:vAlign w:val="center"/>
          </w:tcPr>
          <w:p w14:paraId="72993736" w14:textId="77777777" w:rsidR="00304184" w:rsidRPr="00304184" w:rsidRDefault="00304184" w:rsidP="00304184">
            <w:pPr>
              <w:spacing w:after="0" w:line="240" w:lineRule="auto"/>
              <w:jc w:val="center"/>
              <w:rPr>
                <w:rFonts w:cstheme="minorHAnsi"/>
                <w:spacing w:val="-4"/>
                <w:sz w:val="22"/>
                <w:szCs w:val="22"/>
                <w:lang w:val="ro-RO"/>
              </w:rPr>
            </w:pPr>
            <w:r w:rsidRPr="00304184">
              <w:rPr>
                <w:rFonts w:cstheme="minorHAnsi"/>
                <w:b/>
                <w:bCs/>
                <w:spacing w:val="-4"/>
                <w:sz w:val="22"/>
                <w:szCs w:val="22"/>
                <w:lang w:val="ro-RO"/>
              </w:rPr>
              <w:t>Rural</w:t>
            </w:r>
          </w:p>
        </w:tc>
      </w:tr>
      <w:tr w:rsidR="00304184" w:rsidRPr="00304184" w14:paraId="7BE567B0" w14:textId="77777777" w:rsidTr="00F24923">
        <w:trPr>
          <w:trHeight w:val="20"/>
          <w:tblHeader/>
          <w:jc w:val="center"/>
        </w:trPr>
        <w:tc>
          <w:tcPr>
            <w:tcW w:w="685" w:type="dxa"/>
            <w:vMerge/>
            <w:shd w:val="clear" w:color="auto" w:fill="F2F2F2" w:themeFill="background1" w:themeFillShade="F2"/>
            <w:vAlign w:val="center"/>
          </w:tcPr>
          <w:p w14:paraId="32D0C35A" w14:textId="77777777" w:rsidR="00304184" w:rsidRPr="00304184" w:rsidRDefault="00304184" w:rsidP="00304184">
            <w:pPr>
              <w:spacing w:after="0" w:line="240" w:lineRule="auto"/>
              <w:rPr>
                <w:rFonts w:cstheme="minorHAnsi"/>
                <w:spacing w:val="-4"/>
                <w:sz w:val="22"/>
                <w:szCs w:val="22"/>
                <w:lang w:val="ro-RO"/>
              </w:rPr>
            </w:pPr>
          </w:p>
        </w:tc>
        <w:tc>
          <w:tcPr>
            <w:tcW w:w="2134" w:type="dxa"/>
            <w:shd w:val="clear" w:color="auto" w:fill="F2F2F2" w:themeFill="background1" w:themeFillShade="F2"/>
            <w:tcMar>
              <w:top w:w="0" w:type="dxa"/>
              <w:left w:w="108" w:type="dxa"/>
              <w:bottom w:w="0" w:type="dxa"/>
              <w:right w:w="108" w:type="dxa"/>
            </w:tcMar>
            <w:vAlign w:val="center"/>
          </w:tcPr>
          <w:p w14:paraId="0DE324D9" w14:textId="77777777" w:rsidR="00304184" w:rsidRPr="00304184" w:rsidRDefault="00304184" w:rsidP="00304184">
            <w:pPr>
              <w:spacing w:after="0" w:line="240" w:lineRule="auto"/>
              <w:jc w:val="center"/>
              <w:rPr>
                <w:rFonts w:cstheme="minorHAnsi"/>
                <w:i/>
                <w:iCs/>
                <w:spacing w:val="-4"/>
                <w:sz w:val="22"/>
                <w:szCs w:val="22"/>
                <w:lang w:val="ro-RO"/>
              </w:rPr>
            </w:pPr>
            <w:r w:rsidRPr="00304184">
              <w:rPr>
                <w:rFonts w:cstheme="minorHAnsi"/>
                <w:i/>
                <w:iCs/>
                <w:spacing w:val="-4"/>
                <w:sz w:val="22"/>
                <w:szCs w:val="22"/>
                <w:lang w:val="ro-RO"/>
              </w:rPr>
              <w:t>număr persoane</w:t>
            </w:r>
          </w:p>
        </w:tc>
        <w:tc>
          <w:tcPr>
            <w:tcW w:w="2180" w:type="dxa"/>
            <w:shd w:val="clear" w:color="auto" w:fill="F2F2F2" w:themeFill="background1" w:themeFillShade="F2"/>
            <w:tcMar>
              <w:top w:w="0" w:type="dxa"/>
              <w:left w:w="108" w:type="dxa"/>
              <w:bottom w:w="0" w:type="dxa"/>
              <w:right w:w="108" w:type="dxa"/>
            </w:tcMar>
            <w:vAlign w:val="center"/>
          </w:tcPr>
          <w:p w14:paraId="5E094171" w14:textId="77777777" w:rsidR="00304184" w:rsidRPr="00304184" w:rsidRDefault="00304184" w:rsidP="00304184">
            <w:pPr>
              <w:spacing w:after="0" w:line="240" w:lineRule="auto"/>
              <w:jc w:val="center"/>
              <w:rPr>
                <w:rFonts w:cstheme="minorHAnsi"/>
                <w:i/>
                <w:iCs/>
                <w:spacing w:val="-4"/>
                <w:sz w:val="22"/>
                <w:szCs w:val="22"/>
                <w:lang w:val="ro-RO"/>
              </w:rPr>
            </w:pPr>
            <w:r w:rsidRPr="00304184">
              <w:rPr>
                <w:rFonts w:cstheme="minorHAnsi"/>
                <w:i/>
                <w:iCs/>
                <w:spacing w:val="-4"/>
                <w:sz w:val="22"/>
                <w:szCs w:val="22"/>
                <w:lang w:val="ro-RO"/>
              </w:rPr>
              <w:t>număr persoane</w:t>
            </w:r>
          </w:p>
        </w:tc>
        <w:tc>
          <w:tcPr>
            <w:tcW w:w="1020" w:type="dxa"/>
            <w:shd w:val="clear" w:color="auto" w:fill="F2F2F2" w:themeFill="background1" w:themeFillShade="F2"/>
            <w:noWrap/>
            <w:tcMar>
              <w:top w:w="0" w:type="dxa"/>
              <w:left w:w="108" w:type="dxa"/>
              <w:bottom w:w="0" w:type="dxa"/>
              <w:right w:w="108" w:type="dxa"/>
            </w:tcMar>
            <w:vAlign w:val="center"/>
          </w:tcPr>
          <w:p w14:paraId="24207720" w14:textId="77777777" w:rsidR="00304184" w:rsidRPr="00304184" w:rsidRDefault="00304184" w:rsidP="00304184">
            <w:pPr>
              <w:spacing w:after="0" w:line="240" w:lineRule="auto"/>
              <w:jc w:val="center"/>
              <w:rPr>
                <w:rFonts w:cstheme="minorHAnsi"/>
                <w:i/>
                <w:iCs/>
                <w:spacing w:val="-4"/>
                <w:sz w:val="22"/>
                <w:szCs w:val="22"/>
                <w:lang w:val="ro-RO"/>
              </w:rPr>
            </w:pPr>
            <w:r w:rsidRPr="00304184">
              <w:rPr>
                <w:rFonts w:cstheme="minorHAnsi"/>
                <w:i/>
                <w:iCs/>
                <w:spacing w:val="-4"/>
                <w:sz w:val="22"/>
                <w:szCs w:val="22"/>
                <w:lang w:val="ro-RO"/>
              </w:rPr>
              <w:t>%</w:t>
            </w:r>
          </w:p>
        </w:tc>
        <w:tc>
          <w:tcPr>
            <w:tcW w:w="2178" w:type="dxa"/>
            <w:shd w:val="clear" w:color="auto" w:fill="F2F2F2" w:themeFill="background1" w:themeFillShade="F2"/>
            <w:tcMar>
              <w:top w:w="0" w:type="dxa"/>
              <w:left w:w="108" w:type="dxa"/>
              <w:bottom w:w="0" w:type="dxa"/>
              <w:right w:w="108" w:type="dxa"/>
            </w:tcMar>
            <w:vAlign w:val="center"/>
          </w:tcPr>
          <w:p w14:paraId="0C86CFC2" w14:textId="77777777" w:rsidR="00304184" w:rsidRPr="00304184" w:rsidRDefault="00304184" w:rsidP="00304184">
            <w:pPr>
              <w:spacing w:after="0" w:line="240" w:lineRule="auto"/>
              <w:jc w:val="center"/>
              <w:rPr>
                <w:rFonts w:cstheme="minorHAnsi"/>
                <w:i/>
                <w:iCs/>
                <w:spacing w:val="-4"/>
                <w:sz w:val="22"/>
                <w:szCs w:val="22"/>
                <w:lang w:val="ro-RO"/>
              </w:rPr>
            </w:pPr>
            <w:r w:rsidRPr="00304184">
              <w:rPr>
                <w:rFonts w:cstheme="minorHAnsi"/>
                <w:i/>
                <w:iCs/>
                <w:spacing w:val="-4"/>
                <w:sz w:val="22"/>
                <w:szCs w:val="22"/>
                <w:lang w:val="ro-RO"/>
              </w:rPr>
              <w:t>număr persoane</w:t>
            </w:r>
          </w:p>
        </w:tc>
        <w:tc>
          <w:tcPr>
            <w:tcW w:w="1017" w:type="dxa"/>
            <w:shd w:val="clear" w:color="auto" w:fill="F2F2F2" w:themeFill="background1" w:themeFillShade="F2"/>
            <w:noWrap/>
            <w:tcMar>
              <w:top w:w="0" w:type="dxa"/>
              <w:left w:w="108" w:type="dxa"/>
              <w:bottom w:w="0" w:type="dxa"/>
              <w:right w:w="108" w:type="dxa"/>
            </w:tcMar>
            <w:vAlign w:val="center"/>
          </w:tcPr>
          <w:p w14:paraId="2ADD03BE" w14:textId="77777777" w:rsidR="00304184" w:rsidRPr="00304184" w:rsidRDefault="00304184" w:rsidP="00304184">
            <w:pPr>
              <w:spacing w:after="0" w:line="240" w:lineRule="auto"/>
              <w:jc w:val="center"/>
              <w:rPr>
                <w:rFonts w:cstheme="minorHAnsi"/>
                <w:i/>
                <w:iCs/>
                <w:spacing w:val="-4"/>
                <w:sz w:val="22"/>
                <w:szCs w:val="22"/>
                <w:lang w:val="ro-RO"/>
              </w:rPr>
            </w:pPr>
            <w:r w:rsidRPr="00304184">
              <w:rPr>
                <w:rFonts w:cstheme="minorHAnsi"/>
                <w:i/>
                <w:iCs/>
                <w:spacing w:val="-4"/>
                <w:sz w:val="22"/>
                <w:szCs w:val="22"/>
                <w:lang w:val="ro-RO"/>
              </w:rPr>
              <w:t>%</w:t>
            </w:r>
          </w:p>
        </w:tc>
      </w:tr>
      <w:tr w:rsidR="0077357D" w:rsidRPr="00304184" w14:paraId="6A8CBBBE" w14:textId="77777777" w:rsidTr="00455BE5">
        <w:trPr>
          <w:trHeight w:val="20"/>
          <w:jc w:val="center"/>
        </w:trPr>
        <w:tc>
          <w:tcPr>
            <w:tcW w:w="685" w:type="dxa"/>
            <w:shd w:val="clear" w:color="auto" w:fill="F2F2F2" w:themeFill="background1" w:themeFillShade="F2"/>
            <w:tcMar>
              <w:top w:w="0" w:type="dxa"/>
              <w:left w:w="108" w:type="dxa"/>
              <w:bottom w:w="0" w:type="dxa"/>
              <w:right w:w="108" w:type="dxa"/>
            </w:tcMar>
            <w:vAlign w:val="center"/>
          </w:tcPr>
          <w:p w14:paraId="2AC7B8B6" w14:textId="36FA466B" w:rsidR="0077357D" w:rsidRPr="00304184" w:rsidRDefault="0077357D" w:rsidP="0077357D">
            <w:pPr>
              <w:spacing w:after="0" w:line="240" w:lineRule="auto"/>
              <w:rPr>
                <w:rFonts w:cstheme="minorHAnsi"/>
                <w:b/>
                <w:spacing w:val="-4"/>
                <w:sz w:val="22"/>
                <w:szCs w:val="22"/>
                <w:lang w:val="ro-RO"/>
              </w:rPr>
            </w:pPr>
            <w:r>
              <w:rPr>
                <w:rFonts w:cstheme="minorHAnsi"/>
                <w:b/>
                <w:spacing w:val="-4"/>
                <w:sz w:val="22"/>
                <w:szCs w:val="22"/>
                <w:lang w:val="ro-RO"/>
              </w:rPr>
              <w:t>2014</w:t>
            </w:r>
          </w:p>
        </w:tc>
        <w:tc>
          <w:tcPr>
            <w:tcW w:w="2134" w:type="dxa"/>
            <w:noWrap/>
            <w:tcMar>
              <w:top w:w="0" w:type="dxa"/>
              <w:left w:w="108" w:type="dxa"/>
              <w:bottom w:w="0" w:type="dxa"/>
              <w:right w:w="108" w:type="dxa"/>
            </w:tcMar>
            <w:vAlign w:val="center"/>
          </w:tcPr>
          <w:p w14:paraId="4B05D5A4" w14:textId="2F8B393B"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278.473</w:t>
            </w:r>
          </w:p>
        </w:tc>
        <w:tc>
          <w:tcPr>
            <w:tcW w:w="2180" w:type="dxa"/>
            <w:noWrap/>
            <w:tcMar>
              <w:top w:w="0" w:type="dxa"/>
              <w:left w:w="108" w:type="dxa"/>
              <w:bottom w:w="0" w:type="dxa"/>
              <w:right w:w="108" w:type="dxa"/>
            </w:tcMar>
            <w:vAlign w:val="center"/>
          </w:tcPr>
          <w:p w14:paraId="39E1BEE8" w14:textId="0B1F56FE"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81.052</w:t>
            </w:r>
          </w:p>
        </w:tc>
        <w:tc>
          <w:tcPr>
            <w:tcW w:w="1020" w:type="dxa"/>
            <w:noWrap/>
            <w:tcMar>
              <w:top w:w="0" w:type="dxa"/>
              <w:left w:w="108" w:type="dxa"/>
              <w:bottom w:w="0" w:type="dxa"/>
              <w:right w:w="108" w:type="dxa"/>
            </w:tcMar>
            <w:vAlign w:val="center"/>
          </w:tcPr>
          <w:p w14:paraId="2465AB51" w14:textId="4C58F77C"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29,10</w:t>
            </w:r>
          </w:p>
        </w:tc>
        <w:tc>
          <w:tcPr>
            <w:tcW w:w="2178" w:type="dxa"/>
            <w:noWrap/>
            <w:tcMar>
              <w:top w:w="0" w:type="dxa"/>
              <w:left w:w="108" w:type="dxa"/>
              <w:bottom w:w="0" w:type="dxa"/>
              <w:right w:w="108" w:type="dxa"/>
            </w:tcMar>
            <w:vAlign w:val="center"/>
          </w:tcPr>
          <w:p w14:paraId="6B69FE84" w14:textId="0C1B2625"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197.421</w:t>
            </w:r>
          </w:p>
        </w:tc>
        <w:tc>
          <w:tcPr>
            <w:tcW w:w="1017" w:type="dxa"/>
            <w:noWrap/>
            <w:tcMar>
              <w:top w:w="0" w:type="dxa"/>
              <w:left w:w="108" w:type="dxa"/>
              <w:bottom w:w="0" w:type="dxa"/>
              <w:right w:w="108" w:type="dxa"/>
            </w:tcMar>
            <w:vAlign w:val="center"/>
          </w:tcPr>
          <w:p w14:paraId="5C5601B7" w14:textId="0893019B" w:rsidR="0077357D" w:rsidRPr="00304184" w:rsidRDefault="0077357D" w:rsidP="0077357D">
            <w:pPr>
              <w:spacing w:after="0" w:line="240" w:lineRule="auto"/>
              <w:jc w:val="center"/>
              <w:rPr>
                <w:rFonts w:cstheme="minorHAnsi"/>
                <w:spacing w:val="-4"/>
                <w:sz w:val="22"/>
                <w:szCs w:val="22"/>
                <w:lang w:val="ro-RO"/>
              </w:rPr>
            </w:pPr>
            <w:r w:rsidRPr="009E4F44">
              <w:rPr>
                <w:color w:val="000000"/>
                <w:sz w:val="22"/>
                <w:szCs w:val="22"/>
              </w:rPr>
              <w:t>70,90</w:t>
            </w:r>
          </w:p>
        </w:tc>
      </w:tr>
      <w:tr w:rsidR="0077357D" w:rsidRPr="00304184" w14:paraId="4D1C7FF4" w14:textId="77777777" w:rsidTr="00455BE5">
        <w:trPr>
          <w:trHeight w:val="20"/>
          <w:jc w:val="center"/>
        </w:trPr>
        <w:tc>
          <w:tcPr>
            <w:tcW w:w="685" w:type="dxa"/>
            <w:shd w:val="clear" w:color="auto" w:fill="F2F2F2" w:themeFill="background1" w:themeFillShade="F2"/>
            <w:tcMar>
              <w:top w:w="0" w:type="dxa"/>
              <w:left w:w="108" w:type="dxa"/>
              <w:bottom w:w="0" w:type="dxa"/>
              <w:right w:w="108" w:type="dxa"/>
            </w:tcMar>
            <w:vAlign w:val="center"/>
          </w:tcPr>
          <w:p w14:paraId="340B684D" w14:textId="4288F159" w:rsidR="0077357D" w:rsidRPr="00304184" w:rsidRDefault="0077357D" w:rsidP="0077357D">
            <w:pPr>
              <w:spacing w:after="0" w:line="240" w:lineRule="auto"/>
              <w:rPr>
                <w:rFonts w:cstheme="minorHAnsi"/>
                <w:b/>
                <w:spacing w:val="-4"/>
                <w:sz w:val="22"/>
                <w:szCs w:val="22"/>
                <w:lang w:val="ro-RO"/>
              </w:rPr>
            </w:pPr>
            <w:r>
              <w:rPr>
                <w:rFonts w:cstheme="minorHAnsi"/>
                <w:b/>
                <w:spacing w:val="-4"/>
                <w:sz w:val="22"/>
                <w:szCs w:val="22"/>
                <w:lang w:val="ro-RO"/>
              </w:rPr>
              <w:t>2015</w:t>
            </w:r>
          </w:p>
        </w:tc>
        <w:tc>
          <w:tcPr>
            <w:tcW w:w="2134" w:type="dxa"/>
            <w:noWrap/>
            <w:tcMar>
              <w:top w:w="0" w:type="dxa"/>
              <w:left w:w="108" w:type="dxa"/>
              <w:bottom w:w="0" w:type="dxa"/>
              <w:right w:w="108" w:type="dxa"/>
            </w:tcMar>
            <w:vAlign w:val="center"/>
          </w:tcPr>
          <w:p w14:paraId="34AD2A9D" w14:textId="0AB15893"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276.664</w:t>
            </w:r>
          </w:p>
        </w:tc>
        <w:tc>
          <w:tcPr>
            <w:tcW w:w="2180" w:type="dxa"/>
            <w:noWrap/>
            <w:tcMar>
              <w:top w:w="0" w:type="dxa"/>
              <w:left w:w="108" w:type="dxa"/>
              <w:bottom w:w="0" w:type="dxa"/>
              <w:right w:w="108" w:type="dxa"/>
            </w:tcMar>
            <w:vAlign w:val="center"/>
          </w:tcPr>
          <w:p w14:paraId="72489E4D" w14:textId="509FBAE5"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80.645</w:t>
            </w:r>
          </w:p>
        </w:tc>
        <w:tc>
          <w:tcPr>
            <w:tcW w:w="1020" w:type="dxa"/>
            <w:noWrap/>
            <w:tcMar>
              <w:top w:w="0" w:type="dxa"/>
              <w:left w:w="108" w:type="dxa"/>
              <w:bottom w:w="0" w:type="dxa"/>
              <w:right w:w="108" w:type="dxa"/>
            </w:tcMar>
            <w:vAlign w:val="center"/>
          </w:tcPr>
          <w:p w14:paraId="66EDE4EF" w14:textId="1AD1C593"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29,14</w:t>
            </w:r>
          </w:p>
        </w:tc>
        <w:tc>
          <w:tcPr>
            <w:tcW w:w="2178" w:type="dxa"/>
            <w:noWrap/>
            <w:tcMar>
              <w:top w:w="0" w:type="dxa"/>
              <w:left w:w="108" w:type="dxa"/>
              <w:bottom w:w="0" w:type="dxa"/>
              <w:right w:w="108" w:type="dxa"/>
            </w:tcMar>
            <w:vAlign w:val="center"/>
          </w:tcPr>
          <w:p w14:paraId="4F74937E" w14:textId="7C955ED5"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196.019</w:t>
            </w:r>
          </w:p>
        </w:tc>
        <w:tc>
          <w:tcPr>
            <w:tcW w:w="1017" w:type="dxa"/>
            <w:noWrap/>
            <w:tcMar>
              <w:top w:w="0" w:type="dxa"/>
              <w:left w:w="108" w:type="dxa"/>
              <w:bottom w:w="0" w:type="dxa"/>
              <w:right w:w="108" w:type="dxa"/>
            </w:tcMar>
            <w:vAlign w:val="center"/>
          </w:tcPr>
          <w:p w14:paraId="464B2D7A" w14:textId="096407B2" w:rsidR="0077357D" w:rsidRPr="00304184" w:rsidRDefault="0077357D" w:rsidP="0077357D">
            <w:pPr>
              <w:spacing w:after="0" w:line="240" w:lineRule="auto"/>
              <w:jc w:val="center"/>
              <w:rPr>
                <w:rFonts w:cstheme="minorHAnsi"/>
                <w:spacing w:val="-4"/>
                <w:sz w:val="22"/>
                <w:szCs w:val="22"/>
                <w:lang w:val="ro-RO"/>
              </w:rPr>
            </w:pPr>
            <w:r w:rsidRPr="009E4F44">
              <w:rPr>
                <w:color w:val="000000"/>
                <w:sz w:val="22"/>
                <w:szCs w:val="22"/>
              </w:rPr>
              <w:t>70,86</w:t>
            </w:r>
          </w:p>
        </w:tc>
      </w:tr>
      <w:tr w:rsidR="0077357D" w:rsidRPr="00304184" w14:paraId="60B329D9" w14:textId="77777777" w:rsidTr="00455BE5">
        <w:trPr>
          <w:trHeight w:val="20"/>
          <w:jc w:val="center"/>
        </w:trPr>
        <w:tc>
          <w:tcPr>
            <w:tcW w:w="685" w:type="dxa"/>
            <w:shd w:val="clear" w:color="auto" w:fill="F2F2F2" w:themeFill="background1" w:themeFillShade="F2"/>
            <w:tcMar>
              <w:top w:w="0" w:type="dxa"/>
              <w:left w:w="108" w:type="dxa"/>
              <w:bottom w:w="0" w:type="dxa"/>
              <w:right w:w="108" w:type="dxa"/>
            </w:tcMar>
            <w:vAlign w:val="center"/>
          </w:tcPr>
          <w:p w14:paraId="59659D4A" w14:textId="78BAAAC9" w:rsidR="0077357D" w:rsidRPr="00304184" w:rsidRDefault="0077357D" w:rsidP="0077357D">
            <w:pPr>
              <w:spacing w:after="0" w:line="240" w:lineRule="auto"/>
              <w:rPr>
                <w:rFonts w:cstheme="minorHAnsi"/>
                <w:b/>
                <w:spacing w:val="-4"/>
                <w:sz w:val="22"/>
                <w:szCs w:val="22"/>
                <w:lang w:val="ro-RO"/>
              </w:rPr>
            </w:pPr>
            <w:r>
              <w:rPr>
                <w:rFonts w:cstheme="minorHAnsi"/>
                <w:b/>
                <w:spacing w:val="-4"/>
                <w:sz w:val="22"/>
                <w:szCs w:val="22"/>
                <w:lang w:val="ro-RO"/>
              </w:rPr>
              <w:lastRenderedPageBreak/>
              <w:t>2016</w:t>
            </w:r>
          </w:p>
        </w:tc>
        <w:tc>
          <w:tcPr>
            <w:tcW w:w="2134" w:type="dxa"/>
            <w:noWrap/>
            <w:tcMar>
              <w:top w:w="0" w:type="dxa"/>
              <w:left w:w="108" w:type="dxa"/>
              <w:bottom w:w="0" w:type="dxa"/>
              <w:right w:w="108" w:type="dxa"/>
            </w:tcMar>
            <w:vAlign w:val="center"/>
          </w:tcPr>
          <w:p w14:paraId="2A4FFE12" w14:textId="5D87E3F2"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274.570</w:t>
            </w:r>
          </w:p>
        </w:tc>
        <w:tc>
          <w:tcPr>
            <w:tcW w:w="2180" w:type="dxa"/>
            <w:noWrap/>
            <w:tcMar>
              <w:top w:w="0" w:type="dxa"/>
              <w:left w:w="108" w:type="dxa"/>
              <w:bottom w:w="0" w:type="dxa"/>
              <w:right w:w="108" w:type="dxa"/>
            </w:tcMar>
            <w:vAlign w:val="center"/>
          </w:tcPr>
          <w:p w14:paraId="59D2B860" w14:textId="4140A22A"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79.855</w:t>
            </w:r>
          </w:p>
        </w:tc>
        <w:tc>
          <w:tcPr>
            <w:tcW w:w="1020" w:type="dxa"/>
            <w:noWrap/>
            <w:tcMar>
              <w:top w:w="0" w:type="dxa"/>
              <w:left w:w="108" w:type="dxa"/>
              <w:bottom w:w="0" w:type="dxa"/>
              <w:right w:w="108" w:type="dxa"/>
            </w:tcMar>
            <w:vAlign w:val="center"/>
          </w:tcPr>
          <w:p w14:paraId="03F831CA" w14:textId="679A0AA2"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29,09</w:t>
            </w:r>
          </w:p>
        </w:tc>
        <w:tc>
          <w:tcPr>
            <w:tcW w:w="2178" w:type="dxa"/>
            <w:noWrap/>
            <w:tcMar>
              <w:top w:w="0" w:type="dxa"/>
              <w:left w:w="108" w:type="dxa"/>
              <w:bottom w:w="0" w:type="dxa"/>
              <w:right w:w="108" w:type="dxa"/>
            </w:tcMar>
            <w:vAlign w:val="center"/>
          </w:tcPr>
          <w:p w14:paraId="639ACFF9" w14:textId="1B96DFD7"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194.715</w:t>
            </w:r>
          </w:p>
        </w:tc>
        <w:tc>
          <w:tcPr>
            <w:tcW w:w="1017" w:type="dxa"/>
            <w:noWrap/>
            <w:tcMar>
              <w:top w:w="0" w:type="dxa"/>
              <w:left w:w="108" w:type="dxa"/>
              <w:bottom w:w="0" w:type="dxa"/>
              <w:right w:w="108" w:type="dxa"/>
            </w:tcMar>
            <w:vAlign w:val="center"/>
          </w:tcPr>
          <w:p w14:paraId="45296922" w14:textId="0615FFAB" w:rsidR="0077357D" w:rsidRPr="00304184" w:rsidRDefault="0077357D" w:rsidP="0077357D">
            <w:pPr>
              <w:spacing w:after="0" w:line="240" w:lineRule="auto"/>
              <w:jc w:val="center"/>
              <w:rPr>
                <w:rFonts w:cstheme="minorHAnsi"/>
                <w:spacing w:val="-4"/>
                <w:sz w:val="22"/>
                <w:szCs w:val="22"/>
                <w:lang w:val="ro-RO"/>
              </w:rPr>
            </w:pPr>
            <w:r w:rsidRPr="009E4F44">
              <w:rPr>
                <w:color w:val="000000"/>
                <w:sz w:val="22"/>
                <w:szCs w:val="22"/>
              </w:rPr>
              <w:t>70,91</w:t>
            </w:r>
          </w:p>
        </w:tc>
      </w:tr>
      <w:tr w:rsidR="0077357D" w:rsidRPr="00304184" w14:paraId="03D4B57C" w14:textId="77777777" w:rsidTr="00455BE5">
        <w:trPr>
          <w:trHeight w:val="20"/>
          <w:jc w:val="center"/>
        </w:trPr>
        <w:tc>
          <w:tcPr>
            <w:tcW w:w="685" w:type="dxa"/>
            <w:shd w:val="clear" w:color="auto" w:fill="F2F2F2" w:themeFill="background1" w:themeFillShade="F2"/>
            <w:tcMar>
              <w:top w:w="0" w:type="dxa"/>
              <w:left w:w="108" w:type="dxa"/>
              <w:bottom w:w="0" w:type="dxa"/>
              <w:right w:w="108" w:type="dxa"/>
            </w:tcMar>
            <w:vAlign w:val="center"/>
          </w:tcPr>
          <w:p w14:paraId="54594445" w14:textId="6F34B089" w:rsidR="0077357D" w:rsidRPr="00304184" w:rsidRDefault="0077357D" w:rsidP="0077357D">
            <w:pPr>
              <w:spacing w:after="0" w:line="240" w:lineRule="auto"/>
              <w:rPr>
                <w:rFonts w:cstheme="minorHAnsi"/>
                <w:b/>
                <w:spacing w:val="-4"/>
                <w:sz w:val="22"/>
                <w:szCs w:val="22"/>
                <w:lang w:val="ro-RO"/>
              </w:rPr>
            </w:pPr>
            <w:r>
              <w:rPr>
                <w:rFonts w:cstheme="minorHAnsi"/>
                <w:b/>
                <w:spacing w:val="-4"/>
                <w:sz w:val="22"/>
                <w:szCs w:val="22"/>
                <w:lang w:val="ro-RO"/>
              </w:rPr>
              <w:t>2017</w:t>
            </w:r>
          </w:p>
        </w:tc>
        <w:tc>
          <w:tcPr>
            <w:tcW w:w="2134" w:type="dxa"/>
            <w:noWrap/>
            <w:tcMar>
              <w:top w:w="0" w:type="dxa"/>
              <w:left w:w="108" w:type="dxa"/>
              <w:bottom w:w="0" w:type="dxa"/>
              <w:right w:w="108" w:type="dxa"/>
            </w:tcMar>
            <w:vAlign w:val="center"/>
          </w:tcPr>
          <w:p w14:paraId="7F9CEE1E" w14:textId="14FDFE51"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273.989</w:t>
            </w:r>
          </w:p>
        </w:tc>
        <w:tc>
          <w:tcPr>
            <w:tcW w:w="2180" w:type="dxa"/>
            <w:noWrap/>
            <w:tcMar>
              <w:top w:w="0" w:type="dxa"/>
              <w:left w:w="108" w:type="dxa"/>
              <w:bottom w:w="0" w:type="dxa"/>
              <w:right w:w="108" w:type="dxa"/>
            </w:tcMar>
            <w:vAlign w:val="center"/>
          </w:tcPr>
          <w:p w14:paraId="4267FA0C" w14:textId="6F122FEE"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78.410</w:t>
            </w:r>
          </w:p>
        </w:tc>
        <w:tc>
          <w:tcPr>
            <w:tcW w:w="1020" w:type="dxa"/>
            <w:noWrap/>
            <w:tcMar>
              <w:top w:w="0" w:type="dxa"/>
              <w:left w:w="108" w:type="dxa"/>
              <w:bottom w:w="0" w:type="dxa"/>
              <w:right w:w="108" w:type="dxa"/>
            </w:tcMar>
            <w:vAlign w:val="center"/>
          </w:tcPr>
          <w:p w14:paraId="29F06FA9" w14:textId="27C5BABE"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28,61</w:t>
            </w:r>
          </w:p>
        </w:tc>
        <w:tc>
          <w:tcPr>
            <w:tcW w:w="2178" w:type="dxa"/>
            <w:noWrap/>
            <w:tcMar>
              <w:top w:w="0" w:type="dxa"/>
              <w:left w:w="108" w:type="dxa"/>
              <w:bottom w:w="0" w:type="dxa"/>
              <w:right w:w="108" w:type="dxa"/>
            </w:tcMar>
            <w:vAlign w:val="center"/>
          </w:tcPr>
          <w:p w14:paraId="07F85CF2" w14:textId="6799D979"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195.579</w:t>
            </w:r>
          </w:p>
        </w:tc>
        <w:tc>
          <w:tcPr>
            <w:tcW w:w="1017" w:type="dxa"/>
            <w:noWrap/>
            <w:tcMar>
              <w:top w:w="0" w:type="dxa"/>
              <w:left w:w="108" w:type="dxa"/>
              <w:bottom w:w="0" w:type="dxa"/>
              <w:right w:w="108" w:type="dxa"/>
            </w:tcMar>
            <w:vAlign w:val="center"/>
          </w:tcPr>
          <w:p w14:paraId="5E126C61" w14:textId="1438D79E" w:rsidR="0077357D" w:rsidRPr="00304184" w:rsidRDefault="0077357D" w:rsidP="0077357D">
            <w:pPr>
              <w:spacing w:after="0" w:line="240" w:lineRule="auto"/>
              <w:jc w:val="center"/>
              <w:rPr>
                <w:rFonts w:cstheme="minorHAnsi"/>
                <w:spacing w:val="-4"/>
                <w:sz w:val="22"/>
                <w:szCs w:val="22"/>
                <w:lang w:val="ro-RO"/>
              </w:rPr>
            </w:pPr>
            <w:r w:rsidRPr="009E4F44">
              <w:rPr>
                <w:color w:val="000000"/>
                <w:sz w:val="22"/>
                <w:szCs w:val="22"/>
              </w:rPr>
              <w:t>71,39</w:t>
            </w:r>
          </w:p>
        </w:tc>
      </w:tr>
      <w:tr w:rsidR="0077357D" w:rsidRPr="00304184" w14:paraId="0D5431D7" w14:textId="77777777" w:rsidTr="00455BE5">
        <w:trPr>
          <w:trHeight w:val="20"/>
          <w:jc w:val="center"/>
        </w:trPr>
        <w:tc>
          <w:tcPr>
            <w:tcW w:w="685" w:type="dxa"/>
            <w:shd w:val="clear" w:color="auto" w:fill="F2F2F2" w:themeFill="background1" w:themeFillShade="F2"/>
            <w:tcMar>
              <w:top w:w="0" w:type="dxa"/>
              <w:left w:w="108" w:type="dxa"/>
              <w:bottom w:w="0" w:type="dxa"/>
              <w:right w:w="108" w:type="dxa"/>
            </w:tcMar>
            <w:vAlign w:val="center"/>
          </w:tcPr>
          <w:p w14:paraId="12430D46" w14:textId="0385E064" w:rsidR="0077357D" w:rsidRPr="00304184" w:rsidRDefault="0077357D" w:rsidP="0077357D">
            <w:pPr>
              <w:spacing w:after="0" w:line="240" w:lineRule="auto"/>
              <w:rPr>
                <w:rFonts w:cstheme="minorHAnsi"/>
                <w:b/>
                <w:spacing w:val="-4"/>
                <w:sz w:val="22"/>
                <w:szCs w:val="22"/>
                <w:lang w:val="ro-RO"/>
              </w:rPr>
            </w:pPr>
            <w:r>
              <w:rPr>
                <w:rFonts w:cstheme="minorHAnsi"/>
                <w:b/>
                <w:spacing w:val="-4"/>
                <w:sz w:val="22"/>
                <w:szCs w:val="22"/>
                <w:lang w:val="ro-RO"/>
              </w:rPr>
              <w:t>2018</w:t>
            </w:r>
          </w:p>
        </w:tc>
        <w:tc>
          <w:tcPr>
            <w:tcW w:w="2134" w:type="dxa"/>
            <w:noWrap/>
            <w:tcMar>
              <w:top w:w="0" w:type="dxa"/>
              <w:left w:w="108" w:type="dxa"/>
              <w:bottom w:w="0" w:type="dxa"/>
              <w:right w:w="108" w:type="dxa"/>
            </w:tcMar>
            <w:vAlign w:val="center"/>
          </w:tcPr>
          <w:p w14:paraId="3160E4E3" w14:textId="63B48803"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269.279</w:t>
            </w:r>
          </w:p>
        </w:tc>
        <w:tc>
          <w:tcPr>
            <w:tcW w:w="2180" w:type="dxa"/>
            <w:noWrap/>
            <w:tcMar>
              <w:top w:w="0" w:type="dxa"/>
              <w:left w:w="108" w:type="dxa"/>
              <w:bottom w:w="0" w:type="dxa"/>
              <w:right w:w="108" w:type="dxa"/>
            </w:tcMar>
            <w:vAlign w:val="center"/>
          </w:tcPr>
          <w:p w14:paraId="6D39A39E" w14:textId="1FD2BD19"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78.245</w:t>
            </w:r>
          </w:p>
        </w:tc>
        <w:tc>
          <w:tcPr>
            <w:tcW w:w="1020" w:type="dxa"/>
            <w:noWrap/>
            <w:tcMar>
              <w:top w:w="0" w:type="dxa"/>
              <w:left w:w="108" w:type="dxa"/>
              <w:bottom w:w="0" w:type="dxa"/>
              <w:right w:w="108" w:type="dxa"/>
            </w:tcMar>
            <w:vAlign w:val="center"/>
          </w:tcPr>
          <w:p w14:paraId="5746C55B" w14:textId="72AD3209"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29,05</w:t>
            </w:r>
          </w:p>
        </w:tc>
        <w:tc>
          <w:tcPr>
            <w:tcW w:w="2178" w:type="dxa"/>
            <w:noWrap/>
            <w:tcMar>
              <w:top w:w="0" w:type="dxa"/>
              <w:left w:w="108" w:type="dxa"/>
              <w:bottom w:w="0" w:type="dxa"/>
              <w:right w:w="108" w:type="dxa"/>
            </w:tcMar>
            <w:vAlign w:val="center"/>
          </w:tcPr>
          <w:p w14:paraId="510E0FB2" w14:textId="796567D2"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191.034</w:t>
            </w:r>
          </w:p>
        </w:tc>
        <w:tc>
          <w:tcPr>
            <w:tcW w:w="1017" w:type="dxa"/>
            <w:noWrap/>
            <w:tcMar>
              <w:top w:w="0" w:type="dxa"/>
              <w:left w:w="108" w:type="dxa"/>
              <w:bottom w:w="0" w:type="dxa"/>
              <w:right w:w="108" w:type="dxa"/>
            </w:tcMar>
            <w:vAlign w:val="center"/>
          </w:tcPr>
          <w:p w14:paraId="237CFF20" w14:textId="424CDA80" w:rsidR="0077357D" w:rsidRPr="00304184" w:rsidRDefault="0077357D" w:rsidP="0077357D">
            <w:pPr>
              <w:spacing w:after="0" w:line="240" w:lineRule="auto"/>
              <w:jc w:val="center"/>
              <w:rPr>
                <w:rFonts w:cstheme="minorHAnsi"/>
                <w:spacing w:val="-4"/>
                <w:sz w:val="22"/>
                <w:szCs w:val="22"/>
                <w:lang w:val="ro-RO"/>
              </w:rPr>
            </w:pPr>
            <w:r w:rsidRPr="009E4F44">
              <w:rPr>
                <w:color w:val="000000"/>
                <w:sz w:val="22"/>
                <w:szCs w:val="22"/>
              </w:rPr>
              <w:t>70,95</w:t>
            </w:r>
          </w:p>
        </w:tc>
      </w:tr>
      <w:tr w:rsidR="0077357D" w:rsidRPr="00304184" w14:paraId="38D9B0C3" w14:textId="77777777" w:rsidTr="00455BE5">
        <w:trPr>
          <w:trHeight w:val="20"/>
          <w:jc w:val="center"/>
        </w:trPr>
        <w:tc>
          <w:tcPr>
            <w:tcW w:w="685" w:type="dxa"/>
            <w:shd w:val="clear" w:color="auto" w:fill="F2F2F2" w:themeFill="background1" w:themeFillShade="F2"/>
            <w:tcMar>
              <w:top w:w="0" w:type="dxa"/>
              <w:left w:w="108" w:type="dxa"/>
              <w:bottom w:w="0" w:type="dxa"/>
              <w:right w:w="108" w:type="dxa"/>
            </w:tcMar>
            <w:vAlign w:val="center"/>
          </w:tcPr>
          <w:p w14:paraId="7208B5F5" w14:textId="2452F01A" w:rsidR="0077357D" w:rsidRPr="00304184" w:rsidRDefault="0077357D" w:rsidP="0077357D">
            <w:pPr>
              <w:spacing w:after="0" w:line="240" w:lineRule="auto"/>
              <w:rPr>
                <w:rFonts w:cstheme="minorHAnsi"/>
                <w:b/>
                <w:spacing w:val="-4"/>
                <w:sz w:val="22"/>
                <w:szCs w:val="22"/>
                <w:lang w:val="ro-RO"/>
              </w:rPr>
            </w:pPr>
            <w:r>
              <w:rPr>
                <w:rFonts w:cstheme="minorHAnsi"/>
                <w:b/>
                <w:spacing w:val="-4"/>
                <w:sz w:val="22"/>
                <w:szCs w:val="22"/>
                <w:lang w:val="ro-RO"/>
              </w:rPr>
              <w:t>2019</w:t>
            </w:r>
          </w:p>
        </w:tc>
        <w:tc>
          <w:tcPr>
            <w:tcW w:w="2134" w:type="dxa"/>
            <w:noWrap/>
            <w:tcMar>
              <w:top w:w="0" w:type="dxa"/>
              <w:left w:w="108" w:type="dxa"/>
              <w:bottom w:w="0" w:type="dxa"/>
              <w:right w:w="108" w:type="dxa"/>
            </w:tcMar>
            <w:vAlign w:val="center"/>
          </w:tcPr>
          <w:p w14:paraId="53396254" w14:textId="19673A0B"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266.194</w:t>
            </w:r>
          </w:p>
        </w:tc>
        <w:tc>
          <w:tcPr>
            <w:tcW w:w="2180" w:type="dxa"/>
            <w:noWrap/>
            <w:tcMar>
              <w:top w:w="0" w:type="dxa"/>
              <w:left w:w="108" w:type="dxa"/>
              <w:bottom w:w="0" w:type="dxa"/>
              <w:right w:w="108" w:type="dxa"/>
            </w:tcMar>
            <w:vAlign w:val="center"/>
          </w:tcPr>
          <w:p w14:paraId="5B7E00C3" w14:textId="282A6DCC"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77.598</w:t>
            </w:r>
          </w:p>
        </w:tc>
        <w:tc>
          <w:tcPr>
            <w:tcW w:w="1020" w:type="dxa"/>
            <w:noWrap/>
            <w:tcMar>
              <w:top w:w="0" w:type="dxa"/>
              <w:left w:w="108" w:type="dxa"/>
              <w:bottom w:w="0" w:type="dxa"/>
              <w:right w:w="108" w:type="dxa"/>
            </w:tcMar>
            <w:vAlign w:val="center"/>
          </w:tcPr>
          <w:p w14:paraId="0BF0274A" w14:textId="7EC2EE9E"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29,15</w:t>
            </w:r>
          </w:p>
        </w:tc>
        <w:tc>
          <w:tcPr>
            <w:tcW w:w="2178" w:type="dxa"/>
            <w:noWrap/>
            <w:tcMar>
              <w:top w:w="0" w:type="dxa"/>
              <w:left w:w="108" w:type="dxa"/>
              <w:bottom w:w="0" w:type="dxa"/>
              <w:right w:w="108" w:type="dxa"/>
            </w:tcMar>
            <w:vAlign w:val="center"/>
          </w:tcPr>
          <w:p w14:paraId="171FEB52" w14:textId="1749167E" w:rsidR="0077357D" w:rsidRPr="00304184" w:rsidRDefault="0077357D" w:rsidP="0077357D">
            <w:pPr>
              <w:spacing w:after="0" w:line="240" w:lineRule="auto"/>
              <w:jc w:val="center"/>
              <w:rPr>
                <w:rFonts w:cstheme="minorHAnsi"/>
                <w:spacing w:val="-4"/>
                <w:sz w:val="22"/>
                <w:szCs w:val="22"/>
                <w:lang w:val="ro-RO"/>
              </w:rPr>
            </w:pPr>
            <w:r w:rsidRPr="009E4F44">
              <w:rPr>
                <w:bCs/>
                <w:sz w:val="22"/>
                <w:szCs w:val="22"/>
              </w:rPr>
              <w:t>188.596</w:t>
            </w:r>
          </w:p>
        </w:tc>
        <w:tc>
          <w:tcPr>
            <w:tcW w:w="1017" w:type="dxa"/>
            <w:noWrap/>
            <w:tcMar>
              <w:top w:w="0" w:type="dxa"/>
              <w:left w:w="108" w:type="dxa"/>
              <w:bottom w:w="0" w:type="dxa"/>
              <w:right w:w="108" w:type="dxa"/>
            </w:tcMar>
            <w:vAlign w:val="center"/>
          </w:tcPr>
          <w:p w14:paraId="3E936D6C" w14:textId="69F0933F" w:rsidR="0077357D" w:rsidRPr="00304184" w:rsidRDefault="0077357D" w:rsidP="0077357D">
            <w:pPr>
              <w:spacing w:after="0" w:line="240" w:lineRule="auto"/>
              <w:jc w:val="center"/>
              <w:rPr>
                <w:rFonts w:cstheme="minorHAnsi"/>
                <w:spacing w:val="-4"/>
                <w:sz w:val="22"/>
                <w:szCs w:val="22"/>
                <w:lang w:val="ro-RO"/>
              </w:rPr>
            </w:pPr>
            <w:r w:rsidRPr="009E4F44">
              <w:rPr>
                <w:color w:val="000000"/>
                <w:sz w:val="22"/>
                <w:szCs w:val="22"/>
              </w:rPr>
              <w:t>70,85</w:t>
            </w:r>
          </w:p>
        </w:tc>
      </w:tr>
    </w:tbl>
    <w:p w14:paraId="246F737A" w14:textId="7C3569A4" w:rsidR="00E37916" w:rsidRPr="00E37916" w:rsidRDefault="00E37916" w:rsidP="00A65E86">
      <w:pPr>
        <w:jc w:val="right"/>
        <w:rPr>
          <w:rFonts w:cstheme="minorHAnsi"/>
          <w:i/>
          <w:iCs/>
          <w:spacing w:val="-4"/>
          <w:sz w:val="20"/>
          <w:szCs w:val="20"/>
          <w:lang w:val="ro-RO"/>
        </w:rPr>
      </w:pPr>
      <w:r w:rsidRPr="00E37916">
        <w:rPr>
          <w:rFonts w:cstheme="minorHAnsi"/>
          <w:i/>
          <w:iCs/>
          <w:spacing w:val="-4"/>
          <w:sz w:val="20"/>
          <w:szCs w:val="20"/>
          <w:lang w:val="ro-RO"/>
        </w:rPr>
        <w:t xml:space="preserve">(Sursa: INS </w:t>
      </w:r>
      <w:hyperlink r:id="rId26" w:anchor="/pages/tables/insse-table" w:history="1">
        <w:r w:rsidRPr="00E37916">
          <w:rPr>
            <w:rStyle w:val="Hyperlink"/>
            <w:rFonts w:cstheme="minorHAnsi"/>
            <w:i/>
            <w:iCs/>
            <w:spacing w:val="-4"/>
            <w:sz w:val="20"/>
            <w:szCs w:val="20"/>
            <w:lang w:val="ro-RO"/>
          </w:rPr>
          <w:t>http://statistici.insse.ro:8077/tempo-online/#/pages/tables/insse-table</w:t>
        </w:r>
      </w:hyperlink>
      <w:r w:rsidRPr="00E37916">
        <w:rPr>
          <w:rFonts w:cstheme="minorHAnsi"/>
          <w:i/>
          <w:iCs/>
          <w:spacing w:val="-4"/>
          <w:sz w:val="20"/>
          <w:szCs w:val="20"/>
          <w:lang w:val="ro-RO"/>
        </w:rPr>
        <w:t>, cod online: POP10</w:t>
      </w:r>
      <w:r w:rsidR="0077357D">
        <w:rPr>
          <w:rFonts w:cstheme="minorHAnsi"/>
          <w:i/>
          <w:iCs/>
          <w:spacing w:val="-4"/>
          <w:sz w:val="20"/>
          <w:szCs w:val="20"/>
          <w:lang w:val="ro-RO"/>
        </w:rPr>
        <w:t>5</w:t>
      </w:r>
      <w:r w:rsidRPr="00E37916">
        <w:rPr>
          <w:rFonts w:cstheme="minorHAnsi"/>
          <w:i/>
          <w:iCs/>
          <w:spacing w:val="-4"/>
          <w:sz w:val="20"/>
          <w:szCs w:val="20"/>
          <w:lang w:val="ro-RO"/>
        </w:rPr>
        <w:t>A, iunie 20</w:t>
      </w:r>
      <w:r w:rsidR="0077357D">
        <w:rPr>
          <w:rFonts w:cstheme="minorHAnsi"/>
          <w:i/>
          <w:iCs/>
          <w:spacing w:val="-4"/>
          <w:sz w:val="20"/>
          <w:szCs w:val="20"/>
          <w:lang w:val="ro-RO"/>
        </w:rPr>
        <w:t>20</w:t>
      </w:r>
      <w:r w:rsidRPr="00E37916">
        <w:rPr>
          <w:rFonts w:cstheme="minorHAnsi"/>
          <w:i/>
          <w:iCs/>
          <w:spacing w:val="-4"/>
          <w:sz w:val="20"/>
          <w:szCs w:val="20"/>
          <w:lang w:val="ro-RO"/>
        </w:rPr>
        <w:t>)</w:t>
      </w:r>
    </w:p>
    <w:p w14:paraId="698AA69A" w14:textId="66FD11BB" w:rsidR="00E37916" w:rsidRPr="00E37916" w:rsidRDefault="00E37916" w:rsidP="00E37916">
      <w:pPr>
        <w:rPr>
          <w:rFonts w:cstheme="minorHAnsi"/>
          <w:bCs/>
          <w:lang w:val="ro-RO"/>
        </w:rPr>
      </w:pPr>
      <w:bookmarkStart w:id="48" w:name="_Hlk19609172"/>
      <w:r>
        <w:rPr>
          <w:rFonts w:cstheme="minorHAnsi"/>
          <w:bCs/>
          <w:lang w:val="ro-RO"/>
        </w:rPr>
        <w:t xml:space="preserve">Cu privire </w:t>
      </w:r>
      <w:r w:rsidRPr="00E37916">
        <w:rPr>
          <w:rFonts w:cstheme="minorHAnsi"/>
          <w:bCs/>
          <w:lang w:val="ro-RO"/>
        </w:rPr>
        <w:t xml:space="preserve">la densitatea populaţiei judeţul </w:t>
      </w:r>
      <w:r w:rsidR="0077357D">
        <w:rPr>
          <w:rFonts w:cstheme="minorHAnsi"/>
          <w:bCs/>
          <w:lang w:val="ro-RO"/>
        </w:rPr>
        <w:t>Giurgiu</w:t>
      </w:r>
      <w:r w:rsidRPr="00E37916">
        <w:rPr>
          <w:rFonts w:cstheme="minorHAnsi"/>
          <w:bCs/>
          <w:lang w:val="ro-RO"/>
        </w:rPr>
        <w:t>, acesta înregistrează o scădere în perioada analizată, ajungând în anul 201</w:t>
      </w:r>
      <w:r w:rsidR="0077357D">
        <w:rPr>
          <w:rFonts w:cstheme="minorHAnsi"/>
          <w:bCs/>
          <w:lang w:val="ro-RO"/>
        </w:rPr>
        <w:t>9</w:t>
      </w:r>
      <w:r w:rsidRPr="00E37916">
        <w:rPr>
          <w:rFonts w:cstheme="minorHAnsi"/>
          <w:bCs/>
          <w:lang w:val="ro-RO"/>
        </w:rPr>
        <w:t xml:space="preserve"> la </w:t>
      </w:r>
      <w:r w:rsidR="0077357D">
        <w:rPr>
          <w:rFonts w:cstheme="minorHAnsi"/>
          <w:bCs/>
          <w:lang w:val="ro-RO"/>
        </w:rPr>
        <w:t>75,11</w:t>
      </w:r>
      <w:r w:rsidRPr="00E37916">
        <w:rPr>
          <w:rFonts w:cstheme="minorHAnsi"/>
          <w:bCs/>
          <w:lang w:val="ro-RO"/>
        </w:rPr>
        <w:t xml:space="preserve"> loc/km</w:t>
      </w:r>
      <w:r w:rsidRPr="00E37916">
        <w:rPr>
          <w:rFonts w:cstheme="minorHAnsi"/>
          <w:bCs/>
          <w:vertAlign w:val="superscript"/>
          <w:lang w:val="ro-RO"/>
        </w:rPr>
        <w:t>2</w:t>
      </w:r>
      <w:r w:rsidRPr="00E37916">
        <w:rPr>
          <w:rFonts w:cstheme="minorHAnsi"/>
          <w:bCs/>
          <w:lang w:val="ro-RO"/>
        </w:rPr>
        <w:t xml:space="preserve">, </w:t>
      </w:r>
      <w:bookmarkStart w:id="49" w:name="_Hlk19607482"/>
      <w:r w:rsidRPr="00E37916">
        <w:rPr>
          <w:rFonts w:cstheme="minorHAnsi"/>
          <w:bCs/>
          <w:lang w:val="ro-RO"/>
        </w:rPr>
        <w:t>fiind situată sub media la nivelul regiunii</w:t>
      </w:r>
      <w:bookmarkEnd w:id="49"/>
      <w:r w:rsidRPr="00E37916">
        <w:rPr>
          <w:rFonts w:cstheme="minorHAnsi"/>
          <w:bCs/>
          <w:lang w:val="ro-RO"/>
        </w:rPr>
        <w:t>. Evoluţia densităţii locuitorilor pentru anul 201</w:t>
      </w:r>
      <w:r w:rsidR="0077357D">
        <w:rPr>
          <w:rFonts w:cstheme="minorHAnsi"/>
          <w:bCs/>
          <w:lang w:val="ro-RO"/>
        </w:rPr>
        <w:t xml:space="preserve">9 </w:t>
      </w:r>
      <w:r w:rsidRPr="00E37916">
        <w:rPr>
          <w:rFonts w:cstheme="minorHAnsi"/>
          <w:bCs/>
          <w:lang w:val="ro-RO"/>
        </w:rPr>
        <w:t xml:space="preserve">atât la nivel național, la nivelul regiunii </w:t>
      </w:r>
      <w:r w:rsidR="0077357D">
        <w:rPr>
          <w:rFonts w:cstheme="minorHAnsi"/>
          <w:bCs/>
          <w:lang w:val="ro-RO"/>
        </w:rPr>
        <w:t>sud-muntenia</w:t>
      </w:r>
      <w:r w:rsidRPr="00E37916">
        <w:rPr>
          <w:rFonts w:cstheme="minorHAnsi"/>
          <w:bCs/>
          <w:lang w:val="ro-RO"/>
        </w:rPr>
        <w:t xml:space="preserve"> cât și la nivelul județului </w:t>
      </w:r>
      <w:r w:rsidR="0077357D">
        <w:rPr>
          <w:rFonts w:cstheme="minorHAnsi"/>
          <w:bCs/>
          <w:lang w:val="ro-RO"/>
        </w:rPr>
        <w:t>Giurgiu</w:t>
      </w:r>
      <w:r w:rsidRPr="00E37916">
        <w:rPr>
          <w:rFonts w:cstheme="minorHAnsi"/>
          <w:bCs/>
          <w:lang w:val="ro-RO"/>
        </w:rPr>
        <w:t xml:space="preserve"> este prezentată în </w:t>
      </w:r>
      <w:r w:rsidR="0077357D">
        <w:rPr>
          <w:rFonts w:cstheme="minorHAnsi"/>
          <w:bCs/>
          <w:lang w:val="ro-RO"/>
        </w:rPr>
        <w:t>tabelul</w:t>
      </w:r>
      <w:r w:rsidRPr="00E37916">
        <w:rPr>
          <w:rFonts w:cstheme="minorHAnsi"/>
          <w:bCs/>
          <w:lang w:val="ro-RO"/>
        </w:rPr>
        <w:t xml:space="preserve"> următo</w:t>
      </w:r>
      <w:r w:rsidR="0077357D">
        <w:rPr>
          <w:rFonts w:cstheme="minorHAnsi"/>
          <w:bCs/>
          <w:lang w:val="ro-RO"/>
        </w:rPr>
        <w:t>r</w:t>
      </w:r>
      <w:r w:rsidRPr="00E37916">
        <w:rPr>
          <w:rFonts w:cstheme="minorHAnsi"/>
          <w:bCs/>
          <w:lang w:val="ro-RO"/>
        </w:rPr>
        <w:t>.</w:t>
      </w:r>
    </w:p>
    <w:p w14:paraId="45DD3700" w14:textId="6957739B" w:rsidR="0099456E" w:rsidRPr="00BC0CE2" w:rsidRDefault="0099456E" w:rsidP="00146BE8">
      <w:pPr>
        <w:pStyle w:val="Legend"/>
      </w:pPr>
      <w:bookmarkStart w:id="50" w:name="_Toc58145243"/>
      <w:bookmarkEnd w:id="48"/>
      <w:r w:rsidRPr="00BC0CE2">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2</w:t>
      </w:r>
      <w:r w:rsidR="002E1693">
        <w:fldChar w:fldCharType="end"/>
      </w:r>
      <w:r w:rsidRPr="00BC0CE2">
        <w:t>. Densitatea populației, anul 201</w:t>
      </w:r>
      <w:r w:rsidR="0077357D">
        <w:t>9</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9456E" w:rsidRPr="008978CD" w14:paraId="62F3C1BF" w14:textId="77777777" w:rsidTr="006D7176">
        <w:trPr>
          <w:trHeight w:val="20"/>
          <w:tblHeader/>
        </w:trPr>
        <w:tc>
          <w:tcPr>
            <w:tcW w:w="2500" w:type="pct"/>
            <w:shd w:val="clear" w:color="auto" w:fill="BFBFBF" w:themeFill="background1" w:themeFillShade="BF"/>
            <w:vAlign w:val="center"/>
          </w:tcPr>
          <w:p w14:paraId="5293DC55" w14:textId="77777777" w:rsidR="0099456E" w:rsidRPr="008978CD" w:rsidRDefault="0099456E" w:rsidP="00A60B39">
            <w:pPr>
              <w:spacing w:after="0" w:line="240" w:lineRule="auto"/>
              <w:jc w:val="center"/>
              <w:rPr>
                <w:rFonts w:cstheme="minorHAnsi"/>
                <w:b/>
                <w:bCs/>
                <w:sz w:val="22"/>
                <w:szCs w:val="22"/>
                <w:lang w:val="ro-RO"/>
              </w:rPr>
            </w:pPr>
            <w:r w:rsidRPr="008978CD">
              <w:rPr>
                <w:rFonts w:cstheme="minorHAnsi"/>
                <w:b/>
                <w:bCs/>
                <w:sz w:val="22"/>
                <w:szCs w:val="22"/>
                <w:lang w:val="ro-RO"/>
              </w:rPr>
              <w:t>Densitate populație</w:t>
            </w:r>
          </w:p>
        </w:tc>
        <w:tc>
          <w:tcPr>
            <w:tcW w:w="2500" w:type="pct"/>
            <w:shd w:val="clear" w:color="auto" w:fill="BFBFBF" w:themeFill="background1" w:themeFillShade="BF"/>
            <w:vAlign w:val="center"/>
          </w:tcPr>
          <w:p w14:paraId="0D7880D9" w14:textId="77777777" w:rsidR="0099456E" w:rsidRPr="008978CD" w:rsidRDefault="0099456E" w:rsidP="00A60B39">
            <w:pPr>
              <w:spacing w:after="0" w:line="240" w:lineRule="auto"/>
              <w:jc w:val="center"/>
              <w:rPr>
                <w:rFonts w:cstheme="minorHAnsi"/>
                <w:b/>
                <w:bCs/>
                <w:sz w:val="22"/>
                <w:szCs w:val="22"/>
                <w:lang w:val="ro-RO"/>
              </w:rPr>
            </w:pPr>
            <w:r w:rsidRPr="008978CD">
              <w:rPr>
                <w:rFonts w:cstheme="minorHAnsi"/>
                <w:b/>
                <w:bCs/>
                <w:sz w:val="22"/>
                <w:szCs w:val="22"/>
                <w:lang w:val="ro-RO"/>
              </w:rPr>
              <w:t>Nr. locuitori/km</w:t>
            </w:r>
            <w:r w:rsidRPr="008978CD">
              <w:rPr>
                <w:rFonts w:cstheme="minorHAnsi"/>
                <w:b/>
                <w:bCs/>
                <w:sz w:val="22"/>
                <w:szCs w:val="22"/>
                <w:vertAlign w:val="superscript"/>
                <w:lang w:val="ro-RO"/>
              </w:rPr>
              <w:t>2</w:t>
            </w:r>
          </w:p>
        </w:tc>
      </w:tr>
      <w:tr w:rsidR="0077357D" w:rsidRPr="008978CD" w14:paraId="699A06B1" w14:textId="77777777" w:rsidTr="00C541C8">
        <w:trPr>
          <w:trHeight w:val="20"/>
        </w:trPr>
        <w:tc>
          <w:tcPr>
            <w:tcW w:w="2500" w:type="pct"/>
            <w:shd w:val="clear" w:color="auto" w:fill="auto"/>
            <w:vAlign w:val="center"/>
          </w:tcPr>
          <w:p w14:paraId="3C5CB014" w14:textId="712C95F6" w:rsidR="0077357D" w:rsidRPr="008978CD" w:rsidRDefault="0077357D" w:rsidP="0077357D">
            <w:pPr>
              <w:tabs>
                <w:tab w:val="left" w:pos="877"/>
              </w:tabs>
              <w:spacing w:after="0" w:line="240" w:lineRule="auto"/>
              <w:jc w:val="center"/>
              <w:rPr>
                <w:rFonts w:cstheme="minorHAnsi"/>
                <w:b/>
                <w:bCs/>
                <w:sz w:val="22"/>
                <w:szCs w:val="22"/>
                <w:lang w:val="ro-RO"/>
              </w:rPr>
            </w:pPr>
            <w:r w:rsidRPr="009E4F44">
              <w:rPr>
                <w:b/>
                <w:bCs/>
                <w:sz w:val="22"/>
                <w:szCs w:val="22"/>
              </w:rPr>
              <w:t>România</w:t>
            </w:r>
          </w:p>
        </w:tc>
        <w:tc>
          <w:tcPr>
            <w:tcW w:w="2500" w:type="pct"/>
            <w:shd w:val="clear" w:color="auto" w:fill="auto"/>
            <w:vAlign w:val="center"/>
          </w:tcPr>
          <w:p w14:paraId="4ADBB420" w14:textId="5681F3EE" w:rsidR="0077357D" w:rsidRPr="008978CD" w:rsidRDefault="0077357D" w:rsidP="0077357D">
            <w:pPr>
              <w:spacing w:after="0" w:line="240" w:lineRule="auto"/>
              <w:jc w:val="center"/>
              <w:rPr>
                <w:rFonts w:cstheme="minorHAnsi"/>
                <w:b/>
                <w:bCs/>
                <w:sz w:val="22"/>
                <w:szCs w:val="22"/>
                <w:lang w:val="ro-RO"/>
              </w:rPr>
            </w:pPr>
            <w:r w:rsidRPr="009E4F44">
              <w:rPr>
                <w:b/>
                <w:bCs/>
                <w:sz w:val="22"/>
                <w:szCs w:val="22"/>
              </w:rPr>
              <w:t>81,43</w:t>
            </w:r>
          </w:p>
        </w:tc>
      </w:tr>
      <w:tr w:rsidR="0077357D" w:rsidRPr="008978CD" w14:paraId="24A1CB6D" w14:textId="77777777" w:rsidTr="00C541C8">
        <w:trPr>
          <w:trHeight w:val="20"/>
        </w:trPr>
        <w:tc>
          <w:tcPr>
            <w:tcW w:w="2500" w:type="pct"/>
            <w:shd w:val="clear" w:color="auto" w:fill="auto"/>
            <w:vAlign w:val="center"/>
          </w:tcPr>
          <w:p w14:paraId="54FF90B0" w14:textId="5277D6B0" w:rsidR="0077357D" w:rsidRPr="008978CD" w:rsidRDefault="0077357D" w:rsidP="0077357D">
            <w:pPr>
              <w:tabs>
                <w:tab w:val="left" w:pos="877"/>
              </w:tabs>
              <w:spacing w:after="0" w:line="240" w:lineRule="auto"/>
              <w:jc w:val="center"/>
              <w:rPr>
                <w:rFonts w:cstheme="minorHAnsi"/>
                <w:b/>
                <w:bCs/>
                <w:sz w:val="22"/>
                <w:szCs w:val="22"/>
                <w:lang w:val="ro-RO"/>
              </w:rPr>
            </w:pPr>
            <w:r w:rsidRPr="009E4F44">
              <w:rPr>
                <w:b/>
                <w:bCs/>
                <w:sz w:val="22"/>
                <w:szCs w:val="22"/>
              </w:rPr>
              <w:t>Regiunea Sud</w:t>
            </w:r>
          </w:p>
        </w:tc>
        <w:tc>
          <w:tcPr>
            <w:tcW w:w="2500" w:type="pct"/>
            <w:shd w:val="clear" w:color="auto" w:fill="auto"/>
            <w:vAlign w:val="center"/>
          </w:tcPr>
          <w:p w14:paraId="6B5E885A" w14:textId="5A7406FC" w:rsidR="0077357D" w:rsidRPr="008978CD" w:rsidRDefault="0077357D" w:rsidP="0077357D">
            <w:pPr>
              <w:spacing w:after="0" w:line="240" w:lineRule="auto"/>
              <w:jc w:val="center"/>
              <w:rPr>
                <w:rFonts w:cstheme="minorHAnsi"/>
                <w:b/>
                <w:bCs/>
                <w:sz w:val="22"/>
                <w:szCs w:val="22"/>
                <w:lang w:val="ro-RO"/>
              </w:rPr>
            </w:pPr>
            <w:r w:rsidRPr="009E4F44">
              <w:rPr>
                <w:b/>
                <w:bCs/>
                <w:sz w:val="22"/>
                <w:szCs w:val="22"/>
              </w:rPr>
              <w:t>85,00</w:t>
            </w:r>
          </w:p>
        </w:tc>
      </w:tr>
      <w:tr w:rsidR="0077357D" w:rsidRPr="008978CD" w14:paraId="06A84932" w14:textId="77777777" w:rsidTr="00C541C8">
        <w:trPr>
          <w:trHeight w:val="265"/>
        </w:trPr>
        <w:tc>
          <w:tcPr>
            <w:tcW w:w="2500" w:type="pct"/>
            <w:shd w:val="clear" w:color="auto" w:fill="auto"/>
            <w:vAlign w:val="center"/>
          </w:tcPr>
          <w:p w14:paraId="6E05C945" w14:textId="303CE4B7" w:rsidR="0077357D" w:rsidRPr="008978CD" w:rsidRDefault="0077357D" w:rsidP="0077357D">
            <w:pPr>
              <w:tabs>
                <w:tab w:val="left" w:pos="877"/>
              </w:tabs>
              <w:spacing w:after="0" w:line="240" w:lineRule="auto"/>
              <w:jc w:val="center"/>
              <w:rPr>
                <w:rFonts w:cstheme="minorHAnsi"/>
                <w:b/>
                <w:bCs/>
                <w:sz w:val="22"/>
                <w:szCs w:val="22"/>
                <w:lang w:val="ro-RO"/>
              </w:rPr>
            </w:pPr>
            <w:r w:rsidRPr="009E4F44">
              <w:rPr>
                <w:b/>
                <w:bCs/>
                <w:sz w:val="22"/>
                <w:szCs w:val="22"/>
              </w:rPr>
              <w:t>Județul Giurgiu</w:t>
            </w:r>
          </w:p>
        </w:tc>
        <w:tc>
          <w:tcPr>
            <w:tcW w:w="2500" w:type="pct"/>
            <w:shd w:val="clear" w:color="auto" w:fill="auto"/>
            <w:vAlign w:val="center"/>
          </w:tcPr>
          <w:p w14:paraId="6F075081" w14:textId="2B1EFAED" w:rsidR="0077357D" w:rsidRPr="008978CD" w:rsidRDefault="0077357D" w:rsidP="0077357D">
            <w:pPr>
              <w:spacing w:after="0" w:line="240" w:lineRule="auto"/>
              <w:jc w:val="center"/>
              <w:rPr>
                <w:rFonts w:cstheme="minorHAnsi"/>
                <w:b/>
                <w:bCs/>
                <w:sz w:val="22"/>
                <w:szCs w:val="22"/>
                <w:lang w:val="ro-RO"/>
              </w:rPr>
            </w:pPr>
            <w:r w:rsidRPr="009E4F44">
              <w:rPr>
                <w:b/>
                <w:bCs/>
                <w:sz w:val="22"/>
                <w:szCs w:val="22"/>
              </w:rPr>
              <w:t>75,11</w:t>
            </w:r>
          </w:p>
        </w:tc>
      </w:tr>
    </w:tbl>
    <w:p w14:paraId="010CBF09" w14:textId="77777777" w:rsidR="0099456E" w:rsidRPr="00A65E86" w:rsidRDefault="0099456E" w:rsidP="00A65E86">
      <w:pPr>
        <w:spacing w:before="60" w:after="0"/>
        <w:jc w:val="right"/>
        <w:rPr>
          <w:rFonts w:eastAsia="Times New Roman" w:cstheme="minorHAnsi"/>
          <w:i/>
          <w:spacing w:val="-6"/>
          <w:sz w:val="20"/>
          <w:szCs w:val="20"/>
          <w:lang w:val="ro-RO"/>
        </w:rPr>
      </w:pPr>
      <w:r w:rsidRPr="00A65E86">
        <w:rPr>
          <w:rFonts w:eastAsia="Times New Roman" w:cstheme="minorHAnsi"/>
          <w:i/>
          <w:color w:val="000000"/>
          <w:spacing w:val="-6"/>
          <w:sz w:val="20"/>
          <w:szCs w:val="20"/>
          <w:lang w:val="ro-RO"/>
        </w:rPr>
        <w:t xml:space="preserve">(Sursa: TEMPO-Online-INSSE, </w:t>
      </w:r>
      <w:r w:rsidRPr="00A65E86">
        <w:rPr>
          <w:rFonts w:eastAsia="Times New Roman" w:cstheme="minorHAnsi"/>
          <w:bCs/>
          <w:i/>
          <w:spacing w:val="-6"/>
          <w:sz w:val="20"/>
          <w:szCs w:val="20"/>
          <w:lang w:val="ro-RO" w:eastAsia="en-GB"/>
        </w:rPr>
        <w:t>Institutul Naţional de Statistică, Repere economice și sociale regionale: Statistică teritorială.)</w:t>
      </w:r>
    </w:p>
    <w:p w14:paraId="610974C4" w14:textId="77777777" w:rsidR="0099456E" w:rsidRPr="00BC0CE2" w:rsidRDefault="0099456E" w:rsidP="00A60B39">
      <w:pPr>
        <w:spacing w:after="0"/>
        <w:rPr>
          <w:rFonts w:cstheme="minorHAnsi"/>
          <w:lang w:val="ro-RO"/>
        </w:rPr>
      </w:pPr>
    </w:p>
    <w:p w14:paraId="42D15B65" w14:textId="77777777" w:rsidR="0099456E" w:rsidRPr="00BC0CE2" w:rsidRDefault="0099456E" w:rsidP="00A60B39">
      <w:pPr>
        <w:rPr>
          <w:rFonts w:cstheme="minorHAnsi"/>
          <w:b/>
          <w:i/>
          <w:lang w:val="ro-RO"/>
        </w:rPr>
      </w:pPr>
      <w:r w:rsidRPr="00BC0CE2">
        <w:rPr>
          <w:rFonts w:cstheme="minorHAnsi"/>
          <w:b/>
          <w:i/>
          <w:lang w:val="ro-RO"/>
        </w:rPr>
        <w:t>Relieful</w:t>
      </w:r>
    </w:p>
    <w:p w14:paraId="3308A4C2" w14:textId="77777777" w:rsidR="00F37F44" w:rsidRPr="00F37F44" w:rsidRDefault="00F37F44" w:rsidP="00F37F44">
      <w:pPr>
        <w:spacing w:after="0"/>
        <w:rPr>
          <w:rFonts w:cstheme="minorHAnsi"/>
          <w:lang w:val="ro-RO"/>
        </w:rPr>
      </w:pPr>
      <w:r w:rsidRPr="00F37F44">
        <w:rPr>
          <w:rFonts w:cstheme="minorHAnsi"/>
          <w:lang w:val="ro-RO"/>
        </w:rPr>
        <w:t>Relieful judeţului este format din 5 unităţi principale ale Câmpiei Române: Burnas, Vlăsia, Găveanu-Burdea, Titu şi Lunca Dunării.</w:t>
      </w:r>
    </w:p>
    <w:p w14:paraId="6DA580C3" w14:textId="74437941" w:rsidR="00F37F44" w:rsidRPr="00F37F44" w:rsidRDefault="00F37F44" w:rsidP="00F37F44">
      <w:pPr>
        <w:spacing w:after="0"/>
        <w:rPr>
          <w:rFonts w:cstheme="minorHAnsi"/>
          <w:lang w:val="ro-RO"/>
        </w:rPr>
      </w:pPr>
      <w:r w:rsidRPr="00F37F44">
        <w:rPr>
          <w:rFonts w:cstheme="minorHAnsi"/>
          <w:lang w:val="ro-RO"/>
        </w:rPr>
        <w:t>Altitudinea maximă, înregistrată în nordul judeţului, în satul Cartojani, este de 136 m deasupra nivelului mării, iar altitudinea minimă, de 12 m deasupra nivelului mării, se înregistrează în lunca Dunării</w:t>
      </w:r>
      <w:r>
        <w:rPr>
          <w:rStyle w:val="Referinnotdesubsol"/>
          <w:rFonts w:cstheme="minorHAnsi"/>
          <w:lang w:val="ro-RO"/>
        </w:rPr>
        <w:footnoteReference w:id="6"/>
      </w:r>
      <w:r w:rsidRPr="00F37F44">
        <w:rPr>
          <w:rFonts w:cstheme="minorHAnsi"/>
          <w:lang w:val="ro-RO"/>
        </w:rPr>
        <w:t xml:space="preserve">. </w:t>
      </w:r>
    </w:p>
    <w:p w14:paraId="0149B453" w14:textId="77777777" w:rsidR="00F37F44" w:rsidRPr="00F37F44" w:rsidRDefault="00F37F44" w:rsidP="00F37F44">
      <w:pPr>
        <w:spacing w:after="0"/>
        <w:rPr>
          <w:rFonts w:cstheme="minorHAnsi"/>
          <w:lang w:val="ro-RO"/>
        </w:rPr>
      </w:pPr>
      <w:r w:rsidRPr="00F37F44">
        <w:rPr>
          <w:rFonts w:cstheme="minorHAnsi"/>
          <w:lang w:val="ro-RO"/>
        </w:rPr>
        <w:t>În zona oraşului Giurgiu, Dunărea, în evoluţia ei, a părăsit mai multe terase pe malul  stâng,  care  apar retezate, pe când cele de pe malul drept sunt pronunţat dezvoltate. Acţiunea de erodare a Dunării, începută la sfârşitul cuaternarului mediu, a îndreptat cursul fluviului spre sud, iar pe vechea albie au apărut braţe şi bălţi.</w:t>
      </w:r>
    </w:p>
    <w:p w14:paraId="1C7CC68A" w14:textId="039794D2" w:rsidR="0099456E" w:rsidRPr="00BC0CE2" w:rsidRDefault="00F37F44" w:rsidP="00F37F44">
      <w:pPr>
        <w:spacing w:after="0"/>
        <w:rPr>
          <w:rFonts w:cstheme="minorHAnsi"/>
          <w:lang w:val="ro-RO"/>
        </w:rPr>
      </w:pPr>
      <w:r w:rsidRPr="00F37F44">
        <w:rPr>
          <w:rFonts w:cstheme="minorHAnsi"/>
          <w:lang w:val="ro-RO"/>
        </w:rPr>
        <w:t>Teritoriul  oraşului Giurgiu reprezintă unitatea geomorfologică cea mai tânără a reliefului, în mare parte rezultat al acţiunii Dunării (în holocen), constituit fiind din luncă, insule, bălti şi canale (braţe). Suprafaţa dintre fluviu şi Câmpia Burnazului, cu lăţimi de peste 10 km, este subdivizată în: grind, lunca internă, lunca externă şi uneori terasa de luncă, dispuse longitudinal şi inegal dezvoltate; lângă albia minoră se desprinde fâşia grindurilor, cu înălţimi de 1-5 m şi cu lăţimi de la câteva zeci până la  câteva sute de metri.</w:t>
      </w:r>
    </w:p>
    <w:p w14:paraId="79D96243" w14:textId="77777777" w:rsidR="0099456E" w:rsidRPr="00BC0CE2" w:rsidRDefault="0099456E" w:rsidP="00A60B39">
      <w:pPr>
        <w:autoSpaceDE w:val="0"/>
        <w:autoSpaceDN w:val="0"/>
        <w:adjustRightInd w:val="0"/>
        <w:rPr>
          <w:rFonts w:cstheme="minorHAnsi"/>
          <w:b/>
          <w:i/>
          <w:lang w:val="ro-RO"/>
        </w:rPr>
      </w:pPr>
      <w:r w:rsidRPr="00BC0CE2">
        <w:rPr>
          <w:rFonts w:cstheme="minorHAnsi"/>
          <w:b/>
          <w:i/>
          <w:lang w:val="ro-RO"/>
        </w:rPr>
        <w:t>Clima</w:t>
      </w:r>
    </w:p>
    <w:p w14:paraId="1B21E6B2" w14:textId="77777777" w:rsidR="00433D57" w:rsidRPr="00433D57" w:rsidRDefault="00433D57" w:rsidP="00433D57">
      <w:pPr>
        <w:spacing w:after="0"/>
        <w:rPr>
          <w:rFonts w:cstheme="minorHAnsi"/>
          <w:lang w:val="ro-RO"/>
        </w:rPr>
      </w:pPr>
      <w:bookmarkStart w:id="51" w:name="_Toc14362965"/>
      <w:bookmarkStart w:id="52" w:name="_Toc31209211"/>
      <w:r w:rsidRPr="00433D57">
        <w:rPr>
          <w:rFonts w:cstheme="minorHAnsi"/>
          <w:lang w:val="ro-RO"/>
        </w:rPr>
        <w:t xml:space="preserve">Clima întregii suprafețe este de tip temperat continental, punându-şi amprenta asupra tuturor componentelor învelişului geografic. Clima se caracterizează prin veri foarte calde cu cantități </w:t>
      </w:r>
      <w:r w:rsidRPr="00433D57">
        <w:rPr>
          <w:rFonts w:cstheme="minorHAnsi"/>
          <w:lang w:val="ro-RO"/>
        </w:rPr>
        <w:lastRenderedPageBreak/>
        <w:t xml:space="preserve">medii de precipitații care cad în mare parte sub formă de averse și ierni reci marcate neregulat, de o alternanță a viscolelor puternice, dar și a încălzirilor puternice. Caracterul continental al climei este dat de amplitudinile termice mari, de peste 22ºC între anotimpurile extreme şi de un regim al precipitaţiilor cu o mare variabilitate în cursul anului. Frecvenţa, durata şi intensitatea fenomenelor meteorologice de iarnă (îngheţ, brumă, polei, ninsori) sunt destul de mari, în timp ce vara fenomenul caracteristic rămâne evapo-transpiraţia (peste 700 mm anual), la care se adaugă roua, furtunile cu grinduri şi suhoveiurile. </w:t>
      </w:r>
    </w:p>
    <w:p w14:paraId="7E9BF4A8" w14:textId="77777777" w:rsidR="00433D57" w:rsidRPr="00433D57" w:rsidRDefault="00433D57" w:rsidP="00433D57">
      <w:pPr>
        <w:spacing w:after="0"/>
        <w:rPr>
          <w:rFonts w:cstheme="minorHAnsi"/>
          <w:lang w:val="ro-RO"/>
        </w:rPr>
      </w:pPr>
      <w:r w:rsidRPr="00433D57">
        <w:rPr>
          <w:rFonts w:cstheme="minorHAnsi"/>
          <w:lang w:val="ro-RO"/>
        </w:rPr>
        <w:t>În extremitatea sudică se evidențiază topoclimatul specific Luncii Dunării , cu veri mai călduroase și ierni mai blânde față de restul județului. Radiaţia solară depăşeşte 125 kcal/cm2, determinând peste 60 de zile tropicale în cursul anului. Temperatura aerului prezintă o descreștere latitudinală sesizabilă, determinată de scăderea de la S spre N a intensității radiației solare globale. Astfel, temperatura medie anuală depășește 11,0 ºC în Lunca Dunării și coboară până aproape de 10,5 ºC în extremitățile de N și V ale județului.</w:t>
      </w:r>
    </w:p>
    <w:p w14:paraId="4005C180" w14:textId="77777777" w:rsidR="00433D57" w:rsidRPr="00433D57" w:rsidRDefault="00433D57" w:rsidP="00433D57">
      <w:pPr>
        <w:spacing w:after="0"/>
        <w:rPr>
          <w:rFonts w:cstheme="minorHAnsi"/>
          <w:lang w:val="ro-RO"/>
        </w:rPr>
      </w:pPr>
      <w:r w:rsidRPr="00433D57">
        <w:rPr>
          <w:rFonts w:cstheme="minorHAnsi"/>
          <w:lang w:val="ro-RO"/>
        </w:rPr>
        <w:t xml:space="preserve">Precipitațiile prezintă diferențieri nesemnificative pe suprafața jud. Cantitățiile medii anuale sunt situate în jurul valorii de 530 mm. Cantitățile medii lunare cele mai ridicate cad în luna iunie (80 mm), iar cele mai scăzute sunt în luna februarie (29 mm). Grosimea stratului de zăpadă se ridică la 10  cm în partea nordică și coboară la 8 cm în sudul județului. </w:t>
      </w:r>
    </w:p>
    <w:p w14:paraId="37DD17B4" w14:textId="77777777" w:rsidR="00433D57" w:rsidRPr="00433D57" w:rsidRDefault="00433D57" w:rsidP="00433D57">
      <w:pPr>
        <w:spacing w:after="0"/>
        <w:rPr>
          <w:rFonts w:cstheme="minorHAnsi"/>
          <w:lang w:val="ro-RO"/>
        </w:rPr>
      </w:pPr>
      <w:r w:rsidRPr="00433D57">
        <w:rPr>
          <w:rFonts w:cstheme="minorHAnsi"/>
          <w:lang w:val="ro-RO"/>
        </w:rPr>
        <w:t>Vânturile sunt slab influențate de caracterul uniform al reliefului , vitezele rămânând relativ mari, iar direcțiile relativ constante. Viteza medie anuală variază pentru întregul județ, între 2.2 și 4.5 m/s. Astfel, Crivăţul, vânt puternic şi rece, bate iarna dinspre nord-est şi determină geruri, îngheţuri intense, polei. Austrul, cunoscut ca un vânt uscat, bate aproape în toate anotimpurile dinspre sud sau sud-vest, aducând ger iarna şi secetă vara. Băltăreţul, vânt umed specific bălţilor Dunării, bate mai ales toamna şi primăvara dinspre sud-est, spre nord-vest, fiind însoţit de nori groşi care aduc o ploaie măruntă şi caldă. Suhoveiul este specific sezonului cald, bate cu frecvenţă mai mare dinspre est, şi fiind un vânt fierbinte şi uscat, provoacă secetă, eroziunea solului şi furtuni de praf.</w:t>
      </w:r>
    </w:p>
    <w:p w14:paraId="070DCE08" w14:textId="37E323D1" w:rsidR="000D2DC9" w:rsidRPr="000D2DC9" w:rsidRDefault="00433D57" w:rsidP="00433D57">
      <w:pPr>
        <w:spacing w:after="0"/>
        <w:rPr>
          <w:rFonts w:cstheme="minorHAnsi"/>
          <w:lang w:val="ro-RO"/>
        </w:rPr>
      </w:pPr>
      <w:r w:rsidRPr="00433D57">
        <w:rPr>
          <w:rFonts w:cstheme="minorHAnsi"/>
          <w:lang w:val="ro-RO"/>
        </w:rPr>
        <w:t>Pentru zona strict limitată a oraşului Giurgiu, Valea Dunării prezintă o influenţă  parţial moderatoare în contextul microclimatului local, prin efectul său de canalizare al curenţilor de aer. Pe vale se pot acumula însă şi mase de aer rece care, prin stagnare şi poziţie, favorizează formarea inversiunilor termice.</w:t>
      </w:r>
    </w:p>
    <w:p w14:paraId="0C964C50" w14:textId="5EC66DEE" w:rsidR="0099456E" w:rsidRDefault="0099456E" w:rsidP="00433D57">
      <w:pPr>
        <w:rPr>
          <w:rFonts w:cstheme="minorHAnsi"/>
          <w:b/>
          <w:bCs/>
          <w:i/>
          <w:lang w:val="ro-RO"/>
        </w:rPr>
      </w:pPr>
      <w:r w:rsidRPr="00BC0CE2">
        <w:rPr>
          <w:rFonts w:cstheme="minorHAnsi"/>
          <w:b/>
          <w:bCs/>
          <w:i/>
          <w:lang w:val="ro-RO"/>
        </w:rPr>
        <w:t>Geologie și hidrogeologie</w:t>
      </w:r>
      <w:bookmarkEnd w:id="51"/>
      <w:bookmarkEnd w:id="52"/>
    </w:p>
    <w:p w14:paraId="52386BE7" w14:textId="77777777" w:rsidR="00433D57" w:rsidRPr="00433D57" w:rsidRDefault="00433D57" w:rsidP="00433D57">
      <w:pPr>
        <w:rPr>
          <w:rFonts w:cstheme="minorHAnsi"/>
          <w:iCs/>
          <w:lang w:val="ro-RO"/>
        </w:rPr>
      </w:pPr>
      <w:r w:rsidRPr="00433D57">
        <w:rPr>
          <w:rFonts w:cstheme="minorHAnsi"/>
          <w:iCs/>
          <w:lang w:val="ro-RO"/>
        </w:rPr>
        <w:t>Din punct de vedere geomorfologic zona Municipiului Giurgiu se încadreaza în marea unitate structurală denumită Câmpia Română subunitatea “Platforma MOESICĂ”, caracterizată printr-un relief relativ plat, brăzdat de câteva cursuri de apă și de văi largi. Ca microzonă formele de relief din Municipiul Giurgiu sunt compuse din lunci, terasa inferioară de pe malul stâng al fluviului Dunărea și contactul cu zona înaltă a Câmpiei Burnășului.</w:t>
      </w:r>
    </w:p>
    <w:p w14:paraId="59905EB3" w14:textId="77777777" w:rsidR="00433D57" w:rsidRPr="00433D57" w:rsidRDefault="00433D57" w:rsidP="00433D57">
      <w:pPr>
        <w:rPr>
          <w:rFonts w:cstheme="minorHAnsi"/>
          <w:iCs/>
          <w:lang w:val="ro-RO"/>
        </w:rPr>
      </w:pPr>
      <w:r w:rsidRPr="00433D57">
        <w:rPr>
          <w:rFonts w:cstheme="minorHAnsi"/>
          <w:iCs/>
          <w:lang w:val="ro-RO"/>
        </w:rPr>
        <w:t xml:space="preserve">Teritoriul jud. Giurgiu, dispus pe un spațiu altitudinal de cca. 120 m este afectat de relativ multe tipuri de procese geomorfologice. Se evidențiază procesele de tasare, sufoziune și șiroire pe </w:t>
      </w:r>
      <w:r w:rsidRPr="00433D57">
        <w:rPr>
          <w:rFonts w:cstheme="minorHAnsi"/>
          <w:iCs/>
          <w:lang w:val="ro-RO"/>
        </w:rPr>
        <w:lastRenderedPageBreak/>
        <w:t>câmpuri, apoi cele de aluvionare și eroziune de mal în lunci, precum și prăbușirile pe malurile înalte, cu precădere marginile Burnasului.</w:t>
      </w:r>
    </w:p>
    <w:p w14:paraId="128DEB72" w14:textId="77777777" w:rsidR="00433D57" w:rsidRPr="00433D57" w:rsidRDefault="00433D57" w:rsidP="00433D57">
      <w:pPr>
        <w:rPr>
          <w:rFonts w:cstheme="minorHAnsi"/>
          <w:iCs/>
          <w:lang w:val="ro-RO"/>
        </w:rPr>
      </w:pPr>
      <w:r w:rsidRPr="00433D57">
        <w:rPr>
          <w:rFonts w:cstheme="minorHAnsi"/>
          <w:iCs/>
          <w:lang w:val="ro-RO"/>
        </w:rPr>
        <w:t>Din punct de vedere geologic, forajele de prospecțiuni de mare adâncime au pus în evidență formațiuni atribuite următoarelor vârste geologice:</w:t>
      </w:r>
    </w:p>
    <w:p w14:paraId="1ACA7430" w14:textId="77777777" w:rsidR="00433D57" w:rsidRDefault="00433D57" w:rsidP="00FC35CF">
      <w:pPr>
        <w:pStyle w:val="Listparagraf"/>
        <w:numPr>
          <w:ilvl w:val="0"/>
          <w:numId w:val="62"/>
        </w:numPr>
        <w:rPr>
          <w:rFonts w:cstheme="minorHAnsi"/>
          <w:iCs/>
          <w:lang w:val="ro-RO"/>
        </w:rPr>
      </w:pPr>
      <w:r w:rsidRPr="00433D57">
        <w:rPr>
          <w:rFonts w:cstheme="minorHAnsi"/>
          <w:iCs/>
          <w:lang w:val="ro-RO"/>
        </w:rPr>
        <w:t>Permianul (cca. 3.000 m adancime) fiind reprezentat prin alternanțe de marne, marne grezoase, gresii si argile cenușii roșcate.</w:t>
      </w:r>
    </w:p>
    <w:p w14:paraId="6D631F41" w14:textId="77777777" w:rsidR="00433D57" w:rsidRDefault="00433D57" w:rsidP="00FC35CF">
      <w:pPr>
        <w:pStyle w:val="Listparagraf"/>
        <w:numPr>
          <w:ilvl w:val="0"/>
          <w:numId w:val="62"/>
        </w:numPr>
        <w:rPr>
          <w:rFonts w:cstheme="minorHAnsi"/>
          <w:iCs/>
          <w:lang w:val="ro-RO"/>
        </w:rPr>
      </w:pPr>
      <w:r w:rsidRPr="00433D57">
        <w:rPr>
          <w:rFonts w:cstheme="minorHAnsi"/>
          <w:iCs/>
          <w:lang w:val="ro-RO"/>
        </w:rPr>
        <w:t>Triasicul (între 1.300 –3.000 m adâncime) este reprezentat în bază dintr-o alternanță de argile și argile marnoase, urmate de gresii silicioase roșcate peste care s-au depus calcare și dolomite de culoare cenușie –albicioasă. La partea superioară s-au interceptat marne și argile marnoase cenușii verzui.</w:t>
      </w:r>
    </w:p>
    <w:p w14:paraId="43DD1D1B" w14:textId="77777777" w:rsidR="00433D57" w:rsidRDefault="00433D57" w:rsidP="00FC35CF">
      <w:pPr>
        <w:pStyle w:val="Listparagraf"/>
        <w:numPr>
          <w:ilvl w:val="0"/>
          <w:numId w:val="62"/>
        </w:numPr>
        <w:rPr>
          <w:rFonts w:cstheme="minorHAnsi"/>
          <w:iCs/>
          <w:lang w:val="ro-RO"/>
        </w:rPr>
      </w:pPr>
      <w:r w:rsidRPr="00433D57">
        <w:rPr>
          <w:rFonts w:cstheme="minorHAnsi"/>
          <w:iCs/>
          <w:lang w:val="ro-RO"/>
        </w:rPr>
        <w:t>Jurasicul (între 1.300–3.000 m adâncime) este reprezentat de gresii și nisipuri cenușii, siltite argiloase negricioase, peste care urmează calcare și dolomite brecioase la partea inferioară.</w:t>
      </w:r>
    </w:p>
    <w:p w14:paraId="4FBA9E20" w14:textId="77777777" w:rsidR="00433D57" w:rsidRDefault="00433D57" w:rsidP="00FC35CF">
      <w:pPr>
        <w:pStyle w:val="Listparagraf"/>
        <w:numPr>
          <w:ilvl w:val="0"/>
          <w:numId w:val="62"/>
        </w:numPr>
        <w:rPr>
          <w:rFonts w:cstheme="minorHAnsi"/>
          <w:iCs/>
          <w:lang w:val="ro-RO"/>
        </w:rPr>
      </w:pPr>
      <w:r w:rsidRPr="00433D57">
        <w:rPr>
          <w:rFonts w:cstheme="minorHAnsi"/>
          <w:iCs/>
          <w:lang w:val="ro-RO"/>
        </w:rPr>
        <w:t>Cretacicul este reprezentat prin calcare marnoase (cca. 50 m grosime) peste care s-au interceptat calcare microdetritice oolitice. La partea superioară se interceptează gresii glauconitice, marno calcare și marne cenușii.</w:t>
      </w:r>
    </w:p>
    <w:p w14:paraId="256CEDEB" w14:textId="02995766" w:rsidR="00433D57" w:rsidRPr="00433D57" w:rsidRDefault="00433D57" w:rsidP="00FC35CF">
      <w:pPr>
        <w:pStyle w:val="Listparagraf"/>
        <w:numPr>
          <w:ilvl w:val="0"/>
          <w:numId w:val="62"/>
        </w:numPr>
        <w:rPr>
          <w:rFonts w:cstheme="minorHAnsi"/>
          <w:iCs/>
          <w:lang w:val="ro-RO"/>
        </w:rPr>
      </w:pPr>
      <w:r w:rsidRPr="00433D57">
        <w:rPr>
          <w:rFonts w:cstheme="minorHAnsi"/>
          <w:iCs/>
          <w:lang w:val="ro-RO"/>
        </w:rPr>
        <w:t>Cuaternarul este reprezentat prin depozite aluvionare peste care s-au depus pământuri loessoide.</w:t>
      </w:r>
    </w:p>
    <w:p w14:paraId="5EF01288" w14:textId="77777777" w:rsidR="00433D57" w:rsidRPr="00433D57" w:rsidRDefault="00433D57" w:rsidP="00433D57">
      <w:pPr>
        <w:rPr>
          <w:rFonts w:cstheme="minorHAnsi"/>
          <w:iCs/>
          <w:lang w:val="ro-RO"/>
        </w:rPr>
      </w:pPr>
      <w:r w:rsidRPr="00433D57">
        <w:rPr>
          <w:rFonts w:cstheme="minorHAnsi"/>
          <w:iCs/>
          <w:lang w:val="ro-RO"/>
        </w:rPr>
        <w:t>În judeţul Giurgiu există două bazine hidrografice: bazinul hidrografic Dunărea şi bazinul hidrografic Argeş, cu o bogată reţea de râuri. Lungimea reţelei hidrografice pe teritoriul judeţului Giurgiu este de 847 km (în bazinul hidrografic Dunăre – 122 km, iar în bazinul hidrografic Argeş – 725 km). Această reţea este completată de bălţi, lacuri naturale (13,44 km2) şi lacuri artificiale (28,07 km2). Cursul Dunării în judeţul Giurgiu are o direcţie generală V-E, cu o albie minoră de 0,650 – 1km lăţime.</w:t>
      </w:r>
    </w:p>
    <w:p w14:paraId="3B03D428" w14:textId="77777777" w:rsidR="00433D57" w:rsidRPr="00433D57" w:rsidRDefault="00433D57" w:rsidP="00433D57">
      <w:pPr>
        <w:rPr>
          <w:rFonts w:cstheme="minorHAnsi"/>
          <w:iCs/>
          <w:lang w:val="ro-RO"/>
        </w:rPr>
      </w:pPr>
      <w:r w:rsidRPr="00433D57">
        <w:rPr>
          <w:rFonts w:cstheme="minorHAnsi"/>
          <w:iCs/>
          <w:lang w:val="ro-RO"/>
        </w:rPr>
        <w:t>Râul Argeş este caracterizat printr-o vale lungă, cu multe meandre, iar în aval de Mihăileşti secţiunea de scurgere este amenajată, având formă trapezoidală cu lăţimea de 60 m, pentru debite uzuale de 250 mc/s. Sub regim hidrologic, râul Argeş prezintă un regim modificat de curgere datorat amenajărilor hidrotehnice complexe.</w:t>
      </w:r>
    </w:p>
    <w:p w14:paraId="1CEED9D3" w14:textId="77777777" w:rsidR="00433D57" w:rsidRPr="00433D57" w:rsidRDefault="00433D57" w:rsidP="00433D57">
      <w:pPr>
        <w:rPr>
          <w:rFonts w:cstheme="minorHAnsi"/>
          <w:iCs/>
          <w:lang w:val="ro-RO"/>
        </w:rPr>
      </w:pPr>
      <w:r w:rsidRPr="00433D57">
        <w:rPr>
          <w:rFonts w:cstheme="minorHAnsi"/>
          <w:iCs/>
          <w:lang w:val="ro-RO"/>
        </w:rPr>
        <w:t>Densitatea medie a reţelei hidrografice pe teritoriul judeţului este de 0,24 km/km2.</w:t>
      </w:r>
    </w:p>
    <w:p w14:paraId="12273E95" w14:textId="77777777" w:rsidR="00433D57" w:rsidRPr="00433D57" w:rsidRDefault="00433D57" w:rsidP="00433D57">
      <w:pPr>
        <w:rPr>
          <w:rFonts w:cstheme="minorHAnsi"/>
          <w:iCs/>
          <w:lang w:val="ro-RO"/>
        </w:rPr>
      </w:pPr>
      <w:r w:rsidRPr="00433D57">
        <w:rPr>
          <w:rFonts w:cstheme="minorHAnsi"/>
          <w:iCs/>
          <w:lang w:val="ro-RO"/>
        </w:rPr>
        <w:t>Principalele cursuri de apă sunt: Dunărea şi râul Argeş - cu principalii afluenţi: Neajlov, Câlniştea, Dâmbovnic, Sabar, Ciorogârla.</w:t>
      </w:r>
    </w:p>
    <w:p w14:paraId="0698A62F" w14:textId="77777777" w:rsidR="00433D57" w:rsidRPr="00433D57" w:rsidRDefault="00433D57" w:rsidP="00433D57">
      <w:pPr>
        <w:rPr>
          <w:rFonts w:cstheme="minorHAnsi"/>
          <w:iCs/>
          <w:lang w:val="ro-RO"/>
        </w:rPr>
      </w:pPr>
      <w:r w:rsidRPr="00433D57">
        <w:rPr>
          <w:rFonts w:cstheme="minorHAnsi"/>
          <w:iCs/>
          <w:lang w:val="ro-RO"/>
        </w:rPr>
        <w:t>Pe teritoriul judeţului Giurgiu există un număr de 115 lacuri de acumulare, din care 7 (6 permanente şi 1 nepermanent) aflate în administrarea A.N. “Apele Române”, care au folosinţă complexă, 40 aflate în administrarea Companiei de Administrare a Fondului Piscicol şi 68 aflate în administrarea consiliilor locale şi a agenţilor economici.</w:t>
      </w:r>
    </w:p>
    <w:p w14:paraId="292C1A90" w14:textId="77777777" w:rsidR="00433D57" w:rsidRPr="00433D57" w:rsidRDefault="00433D57" w:rsidP="00433D57">
      <w:pPr>
        <w:rPr>
          <w:rFonts w:cstheme="minorHAnsi"/>
          <w:iCs/>
          <w:lang w:val="ro-RO"/>
        </w:rPr>
      </w:pPr>
      <w:r w:rsidRPr="00433D57">
        <w:rPr>
          <w:rFonts w:cstheme="minorHAnsi"/>
          <w:iCs/>
          <w:lang w:val="ro-RO"/>
        </w:rPr>
        <w:lastRenderedPageBreak/>
        <w:t>În arealul de interes există 2 tipuri de strate de acvifere: -stratul acvifer freatic și stratul acvifer de adancime. Stratele acvifere freatice sunt cantonate de regulă în depozite macrogranulare (nisipuri, pietrișuri) ce se întalnesc în zona de luncă și de terasă a Dunării. Aceaste strate acvifere sunt alimentate atât din apele Dunării, cât și din precipitații atmosferice. Cele de adâncime sunt cantonate în golurile și fisurile  din calcare, fiind alimentate din apele de precipitații și eventual din infiltrații din pânzele freatice. Nivelul apei subterane freatice fiind în directă legatură cu nivelul apelor Dunării, suferă oscilații în funcție de nivelul acesteia.</w:t>
      </w:r>
    </w:p>
    <w:p w14:paraId="7D742670" w14:textId="1C03D6B7" w:rsidR="00433D57" w:rsidRPr="00433D57" w:rsidRDefault="00433D57" w:rsidP="00433D57">
      <w:pPr>
        <w:rPr>
          <w:rFonts w:cstheme="minorHAnsi"/>
          <w:iCs/>
          <w:lang w:val="ro-RO"/>
        </w:rPr>
      </w:pPr>
      <w:r w:rsidRPr="00433D57">
        <w:rPr>
          <w:rFonts w:cstheme="minorHAnsi"/>
          <w:iCs/>
          <w:lang w:val="ro-RO"/>
        </w:rPr>
        <w:t>Prin studiile realizate în timp reiese că există o mare variație în timp a nivelului apei subterane freatice. Astfel, nivelul apei subterane în zona înaltă a orașului a variat între adâncimile de 7,70 –14,50 m; în zona de terasă inferioară (inclusiv zona interioară depresionară) între 1,30 –8,50 m adâncime; iar în zona de luncă între 1,00 – 4,00 m adâncime. În perioadele cu precipitatii bogate nivelul apei subterane se poate ridica cu 1 –3 m, funcție de morfologia terenului.</w:t>
      </w:r>
    </w:p>
    <w:p w14:paraId="4F102E5A" w14:textId="77777777" w:rsidR="0099456E" w:rsidRPr="00BD0C1C" w:rsidRDefault="0099456E" w:rsidP="00A60B39">
      <w:pPr>
        <w:autoSpaceDE w:val="0"/>
        <w:autoSpaceDN w:val="0"/>
        <w:adjustRightInd w:val="0"/>
        <w:rPr>
          <w:rFonts w:cstheme="minorHAnsi"/>
          <w:b/>
          <w:i/>
          <w:lang w:val="ro-RO"/>
        </w:rPr>
      </w:pPr>
      <w:r w:rsidRPr="00BD0C1C">
        <w:rPr>
          <w:rFonts w:cstheme="minorHAnsi"/>
          <w:b/>
          <w:i/>
          <w:lang w:val="ro-RO"/>
        </w:rPr>
        <w:t>Solul</w:t>
      </w:r>
    </w:p>
    <w:p w14:paraId="11AF6F3F" w14:textId="1ABF4FDE" w:rsidR="00433D57" w:rsidRDefault="00433D57" w:rsidP="00633A20">
      <w:pPr>
        <w:autoSpaceDE w:val="0"/>
        <w:autoSpaceDN w:val="0"/>
        <w:adjustRightInd w:val="0"/>
        <w:rPr>
          <w:rFonts w:cs="Times New Roman"/>
          <w:lang w:val="ro-RO"/>
        </w:rPr>
      </w:pPr>
      <w:r w:rsidRPr="00433D57">
        <w:rPr>
          <w:rFonts w:cs="Times New Roman"/>
          <w:lang w:val="ro-RO"/>
        </w:rPr>
        <w:t xml:space="preserve">Suprafața administrativă a județului Giurgiu este de 354.488 ha, cele mai mari suprafeţe sunt ocupate de terenuri arabile (261.161 ha) şi păşuni (11.904 ha). </w:t>
      </w:r>
    </w:p>
    <w:p w14:paraId="59D72740" w14:textId="7FEDE9D9" w:rsidR="00433D57" w:rsidRDefault="00433D57" w:rsidP="00633A20">
      <w:pPr>
        <w:autoSpaceDE w:val="0"/>
        <w:autoSpaceDN w:val="0"/>
        <w:adjustRightInd w:val="0"/>
        <w:rPr>
          <w:rFonts w:cs="Times New Roman"/>
          <w:lang w:val="ro-RO"/>
        </w:rPr>
      </w:pPr>
      <w:r w:rsidRPr="00433D57">
        <w:rPr>
          <w:rFonts w:cs="Times New Roman"/>
          <w:lang w:val="ro-RO"/>
        </w:rPr>
        <w:t>Solurile caracteristice pentru aceasta zona fac parte din clasa molisolurilor, cele mai frecvente tipuri fiind solurile cernoziomice si cele cambice. In luncile raurilor se întalnesc solurile aluviale, iar pe alocuri, de-a lungul raurilor Calnistea si Neajlov, datorita excesului de umiditate, apar soloneturile (cu exces de saruri).</w:t>
      </w:r>
    </w:p>
    <w:p w14:paraId="42BB921C" w14:textId="7EB3ED77" w:rsidR="00247C46" w:rsidRDefault="00247C46" w:rsidP="00633A20">
      <w:pPr>
        <w:autoSpaceDE w:val="0"/>
        <w:autoSpaceDN w:val="0"/>
        <w:adjustRightInd w:val="0"/>
        <w:rPr>
          <w:rFonts w:cs="Times New Roman"/>
          <w:lang w:val="ro-RO"/>
        </w:rPr>
      </w:pPr>
      <w:r w:rsidRPr="00247C46">
        <w:rPr>
          <w:rFonts w:cs="Times New Roman"/>
          <w:lang w:val="ro-RO"/>
        </w:rPr>
        <w:t>Clasele de calitate ale terenurilor dau pretabilitatea acestora pentru folosinţele agricole. Numărul de puncte de bonitare se obţine printr-o operaţiune complexă de cunoaştere aprofundată a unui teren, exprimând favorabilitatea acestuia pentru cerinţele de existenţă ale unor plante de cultură date, în condiţii climatice normale şi în cadrul folosirii raţionale.</w:t>
      </w:r>
    </w:p>
    <w:p w14:paraId="2B1BEB19" w14:textId="77777777" w:rsidR="00A734C3" w:rsidRPr="00BC0CE2" w:rsidRDefault="00A734C3" w:rsidP="00A60B39">
      <w:pPr>
        <w:spacing w:after="0"/>
        <w:rPr>
          <w:rFonts w:cstheme="minorHAnsi"/>
          <w:b/>
          <w:i/>
          <w:lang w:val="ro-RO"/>
        </w:rPr>
      </w:pPr>
      <w:bookmarkStart w:id="53" w:name="_Toc14362969"/>
      <w:r w:rsidRPr="008412A6">
        <w:rPr>
          <w:rFonts w:cstheme="minorHAnsi"/>
          <w:b/>
          <w:i/>
          <w:lang w:val="ro-RO"/>
        </w:rPr>
        <w:t>Resurse</w:t>
      </w:r>
      <w:bookmarkEnd w:id="53"/>
    </w:p>
    <w:p w14:paraId="0D60ED04" w14:textId="77777777" w:rsidR="00433D57" w:rsidRPr="00433D57" w:rsidRDefault="00433D57" w:rsidP="00433D57">
      <w:pPr>
        <w:spacing w:after="0"/>
        <w:rPr>
          <w:rFonts w:cstheme="minorHAnsi"/>
          <w:lang w:val="ro-RO"/>
        </w:rPr>
      </w:pPr>
      <w:r w:rsidRPr="00433D57">
        <w:rPr>
          <w:rFonts w:cstheme="minorHAnsi"/>
          <w:lang w:val="ro-RO"/>
        </w:rPr>
        <w:t>Pe teritoriul județului Giurgiu există diverse resurse naturale, cum ar fi:</w:t>
      </w:r>
    </w:p>
    <w:p w14:paraId="5A716EEB" w14:textId="77777777" w:rsidR="00433D57" w:rsidRPr="00433D57" w:rsidRDefault="00433D57" w:rsidP="00433D57">
      <w:pPr>
        <w:spacing w:after="0"/>
        <w:rPr>
          <w:rFonts w:cstheme="minorHAnsi"/>
          <w:b/>
          <w:bCs/>
          <w:i/>
          <w:iCs/>
          <w:lang w:val="ro-RO"/>
        </w:rPr>
      </w:pPr>
      <w:r w:rsidRPr="00433D57">
        <w:rPr>
          <w:rFonts w:cstheme="minorHAnsi"/>
          <w:b/>
          <w:bCs/>
          <w:i/>
          <w:iCs/>
          <w:lang w:val="ro-RO"/>
        </w:rPr>
        <w:t>Resurse naturale neregenerabile:</w:t>
      </w:r>
    </w:p>
    <w:p w14:paraId="4CB91D9D" w14:textId="77777777" w:rsidR="00433D57" w:rsidRPr="00433D57" w:rsidRDefault="00433D57" w:rsidP="00433D57">
      <w:pPr>
        <w:spacing w:after="0"/>
        <w:rPr>
          <w:rFonts w:cstheme="minorHAnsi"/>
          <w:lang w:val="ro-RO"/>
        </w:rPr>
      </w:pPr>
      <w:r w:rsidRPr="00433D57">
        <w:rPr>
          <w:rFonts w:cstheme="minorHAnsi"/>
          <w:lang w:val="ro-RO"/>
        </w:rPr>
        <w:t>În strânsă legătură cu condiţiile geologice şi geomorfologice, subsolul judeţului Giurgiu, e constituit din zăcăminte de petrol din partea de nord a judeţului şi pietrişurile şi nisipurile care se extrag din albiile râurilor şi a fluviului Dunărea.</w:t>
      </w:r>
    </w:p>
    <w:p w14:paraId="74B1ED9E" w14:textId="77777777" w:rsidR="00433D57" w:rsidRPr="00433D57" w:rsidRDefault="00433D57" w:rsidP="00433D57">
      <w:pPr>
        <w:spacing w:after="0"/>
        <w:rPr>
          <w:rFonts w:cstheme="minorHAnsi"/>
          <w:b/>
          <w:bCs/>
          <w:i/>
          <w:iCs/>
          <w:lang w:val="ro-RO"/>
        </w:rPr>
      </w:pPr>
      <w:r w:rsidRPr="00433D57">
        <w:rPr>
          <w:rFonts w:cstheme="minorHAnsi"/>
          <w:b/>
          <w:bCs/>
          <w:i/>
          <w:iCs/>
          <w:lang w:val="ro-RO"/>
        </w:rPr>
        <w:t>Resursele naturale regenerabile:</w:t>
      </w:r>
    </w:p>
    <w:p w14:paraId="68F5C194" w14:textId="77777777" w:rsidR="00433D57" w:rsidRPr="00433D57" w:rsidRDefault="00433D57" w:rsidP="00433D57">
      <w:pPr>
        <w:spacing w:after="0"/>
        <w:rPr>
          <w:rFonts w:cstheme="minorHAnsi"/>
          <w:lang w:val="ro-RO"/>
        </w:rPr>
      </w:pPr>
      <w:r w:rsidRPr="00433D57">
        <w:rPr>
          <w:rFonts w:cstheme="minorHAnsi"/>
          <w:lang w:val="ro-RO"/>
        </w:rPr>
        <w:t>Caracteristica principală a acestor resurse constă în capacitatea lor de regenerare continuă, în condiţii normale de viaţă a ecosistemelor în care se găsesc. Pe teritoriul judeţului Giurgiu există mai multe categorii de resurse naturale regenerabile cum ar fi: apa, solul, flora şi fauna sălbatică.</w:t>
      </w:r>
    </w:p>
    <w:p w14:paraId="37103C48" w14:textId="77777777" w:rsidR="00433D57" w:rsidRPr="00433D57" w:rsidRDefault="00433D57" w:rsidP="00433D57">
      <w:pPr>
        <w:spacing w:after="0"/>
        <w:rPr>
          <w:rFonts w:cstheme="minorHAnsi"/>
          <w:b/>
          <w:bCs/>
          <w:i/>
          <w:iCs/>
          <w:lang w:val="ro-RO"/>
        </w:rPr>
      </w:pPr>
      <w:r w:rsidRPr="00433D57">
        <w:rPr>
          <w:rFonts w:cstheme="minorHAnsi"/>
          <w:b/>
          <w:bCs/>
          <w:i/>
          <w:iCs/>
          <w:lang w:val="ro-RO"/>
        </w:rPr>
        <w:t>Resurse de apă</w:t>
      </w:r>
    </w:p>
    <w:p w14:paraId="04E5771E" w14:textId="77777777" w:rsidR="00433D57" w:rsidRPr="00433D57" w:rsidRDefault="00433D57" w:rsidP="00433D57">
      <w:pPr>
        <w:spacing w:after="0"/>
        <w:rPr>
          <w:rFonts w:cstheme="minorHAnsi"/>
          <w:lang w:val="ro-RO"/>
        </w:rPr>
      </w:pPr>
      <w:r w:rsidRPr="00433D57">
        <w:rPr>
          <w:rFonts w:cstheme="minorHAnsi"/>
          <w:lang w:val="ro-RO"/>
        </w:rPr>
        <w:lastRenderedPageBreak/>
        <w:t>Dintre toate resursele regenerabile, cele de apă sunt cele mai importante, în special fluviul Dunărea (pe o lungime totală de 76 Km la nivelul judeţului Giurgiu), la care se adaugă râul Argeş.</w:t>
      </w:r>
    </w:p>
    <w:p w14:paraId="72176F05" w14:textId="77777777" w:rsidR="00433D57" w:rsidRPr="00433D57" w:rsidRDefault="00433D57" w:rsidP="00433D57">
      <w:pPr>
        <w:spacing w:after="0"/>
        <w:rPr>
          <w:rFonts w:cstheme="minorHAnsi"/>
          <w:i/>
          <w:iCs/>
          <w:lang w:val="ro-RO"/>
        </w:rPr>
      </w:pPr>
      <w:r w:rsidRPr="00433D57">
        <w:rPr>
          <w:rFonts w:cstheme="minorHAnsi"/>
          <w:i/>
          <w:iCs/>
          <w:lang w:val="ro-RO"/>
        </w:rPr>
        <w:t>Fluviul Dunărea</w:t>
      </w:r>
    </w:p>
    <w:p w14:paraId="080B0AB5" w14:textId="77777777" w:rsidR="00433D57" w:rsidRPr="00433D57" w:rsidRDefault="00433D57" w:rsidP="00433D57">
      <w:pPr>
        <w:spacing w:after="0"/>
        <w:rPr>
          <w:rFonts w:cstheme="minorHAnsi"/>
          <w:lang w:val="ro-RO"/>
        </w:rPr>
      </w:pPr>
      <w:r w:rsidRPr="00433D57">
        <w:rPr>
          <w:rFonts w:cstheme="minorHAnsi"/>
          <w:lang w:val="ro-RO"/>
        </w:rPr>
        <w:t>Este al doilea ca mărime din Europa, având un debit mediu la intrarea în ţară de 170 miliarde mc/an, are potențialul de a fi cea mai bogată sursă de apă, însă caracterul său internaţional impune anumite limitări în utilizarea apelor sale. De aceea, se consideră ca resursă numai jumătate din volumul mediu multianual scurs pe Dunăre, adică 85 miliarde mc/an.</w:t>
      </w:r>
    </w:p>
    <w:p w14:paraId="2AA666D8" w14:textId="77777777" w:rsidR="00433D57" w:rsidRPr="00433D57" w:rsidRDefault="00433D57" w:rsidP="00433D57">
      <w:pPr>
        <w:spacing w:after="0"/>
        <w:rPr>
          <w:rFonts w:cstheme="minorHAnsi"/>
          <w:i/>
          <w:iCs/>
          <w:lang w:val="ro-RO"/>
        </w:rPr>
      </w:pPr>
      <w:r w:rsidRPr="00433D57">
        <w:rPr>
          <w:rFonts w:cstheme="minorHAnsi"/>
          <w:i/>
          <w:iCs/>
          <w:lang w:val="ro-RO"/>
        </w:rPr>
        <w:t>Râul Argeş</w:t>
      </w:r>
    </w:p>
    <w:p w14:paraId="4CC442EF" w14:textId="77777777" w:rsidR="00433D57" w:rsidRPr="00433D57" w:rsidRDefault="00433D57" w:rsidP="00433D57">
      <w:pPr>
        <w:spacing w:after="0"/>
        <w:rPr>
          <w:rFonts w:cstheme="minorHAnsi"/>
          <w:lang w:val="ro-RO"/>
        </w:rPr>
      </w:pPr>
      <w:r w:rsidRPr="00433D57">
        <w:rPr>
          <w:rFonts w:cstheme="minorHAnsi"/>
          <w:lang w:val="ro-RO"/>
        </w:rPr>
        <w:t xml:space="preserve">Prin priza de la Crivina se realizează alimentarea cu apă a Municipiului Bucureşti. </w:t>
      </w:r>
    </w:p>
    <w:p w14:paraId="2048BC31" w14:textId="77777777" w:rsidR="00433D57" w:rsidRPr="00433D57" w:rsidRDefault="00433D57" w:rsidP="00433D57">
      <w:pPr>
        <w:spacing w:after="0"/>
        <w:rPr>
          <w:rFonts w:cstheme="minorHAnsi"/>
          <w:lang w:val="ro-RO"/>
        </w:rPr>
      </w:pPr>
      <w:r w:rsidRPr="00433D57">
        <w:rPr>
          <w:rFonts w:cstheme="minorHAnsi"/>
          <w:lang w:val="ro-RO"/>
        </w:rPr>
        <w:t xml:space="preserve">Râul Argeş reprezintă sursa de alimentare pentru următoarele amenajări pentru irigaţii: </w:t>
      </w:r>
    </w:p>
    <w:p w14:paraId="3D568C9A" w14:textId="77777777" w:rsidR="00433D57" w:rsidRDefault="00433D57" w:rsidP="00FC35CF">
      <w:pPr>
        <w:pStyle w:val="Listparagraf"/>
        <w:numPr>
          <w:ilvl w:val="0"/>
          <w:numId w:val="63"/>
        </w:numPr>
        <w:spacing w:after="0"/>
        <w:rPr>
          <w:rFonts w:cstheme="minorHAnsi"/>
          <w:lang w:val="ro-RO"/>
        </w:rPr>
      </w:pPr>
      <w:r w:rsidRPr="00433D57">
        <w:rPr>
          <w:rFonts w:cstheme="minorHAnsi"/>
          <w:lang w:val="ro-RO"/>
        </w:rPr>
        <w:t>amenajarea Ilfovăţ, ce se întinde pe o suprafaţă de 4.498 ha;</w:t>
      </w:r>
    </w:p>
    <w:p w14:paraId="7582D958" w14:textId="77777777" w:rsidR="00433D57" w:rsidRDefault="00433D57" w:rsidP="00FC35CF">
      <w:pPr>
        <w:pStyle w:val="Listparagraf"/>
        <w:numPr>
          <w:ilvl w:val="0"/>
          <w:numId w:val="63"/>
        </w:numPr>
        <w:spacing w:after="0"/>
        <w:rPr>
          <w:rFonts w:cstheme="minorHAnsi"/>
          <w:lang w:val="ro-RO"/>
        </w:rPr>
      </w:pPr>
      <w:r w:rsidRPr="00433D57">
        <w:rPr>
          <w:rFonts w:cstheme="minorHAnsi"/>
          <w:lang w:val="ro-RO"/>
        </w:rPr>
        <w:t>amenajarea Mihăileşti, pe o suprafaţă de 2.137 ha;</w:t>
      </w:r>
    </w:p>
    <w:p w14:paraId="5EAFB87D" w14:textId="77777777" w:rsidR="00433D57" w:rsidRDefault="00433D57" w:rsidP="00FC35CF">
      <w:pPr>
        <w:pStyle w:val="Listparagraf"/>
        <w:numPr>
          <w:ilvl w:val="0"/>
          <w:numId w:val="63"/>
        </w:numPr>
        <w:spacing w:after="0"/>
        <w:rPr>
          <w:rFonts w:cstheme="minorHAnsi"/>
          <w:lang w:val="ro-RO"/>
        </w:rPr>
      </w:pPr>
      <w:r w:rsidRPr="00433D57">
        <w:rPr>
          <w:rFonts w:cstheme="minorHAnsi"/>
          <w:lang w:val="ro-RO"/>
        </w:rPr>
        <w:t>amenajarea Argeş - km 23, cu o suprafaţă de 1.296 ha;</w:t>
      </w:r>
    </w:p>
    <w:p w14:paraId="316B4D5A" w14:textId="29AFF751" w:rsidR="00433D57" w:rsidRPr="00433D57" w:rsidRDefault="00433D57" w:rsidP="00FC35CF">
      <w:pPr>
        <w:pStyle w:val="Listparagraf"/>
        <w:numPr>
          <w:ilvl w:val="0"/>
          <w:numId w:val="63"/>
        </w:numPr>
        <w:spacing w:after="0"/>
        <w:rPr>
          <w:rFonts w:cstheme="minorHAnsi"/>
          <w:lang w:val="ro-RO"/>
        </w:rPr>
      </w:pPr>
      <w:r w:rsidRPr="00433D57">
        <w:rPr>
          <w:rFonts w:cstheme="minorHAnsi"/>
          <w:lang w:val="ro-RO"/>
        </w:rPr>
        <w:t>Piscicultura – amenajarea piscicolă Slobozia.</w:t>
      </w:r>
    </w:p>
    <w:p w14:paraId="7C834F15" w14:textId="77777777" w:rsidR="00433D57" w:rsidRPr="00433D57" w:rsidRDefault="00433D57" w:rsidP="00433D57">
      <w:pPr>
        <w:spacing w:after="0"/>
        <w:rPr>
          <w:rFonts w:cstheme="minorHAnsi"/>
          <w:b/>
          <w:bCs/>
          <w:i/>
          <w:iCs/>
          <w:lang w:val="ro-RO"/>
        </w:rPr>
      </w:pPr>
      <w:r w:rsidRPr="00433D57">
        <w:rPr>
          <w:rFonts w:cstheme="minorHAnsi"/>
          <w:b/>
          <w:bCs/>
          <w:i/>
          <w:iCs/>
          <w:lang w:val="ro-RO"/>
        </w:rPr>
        <w:t>Resursa sol</w:t>
      </w:r>
    </w:p>
    <w:p w14:paraId="547DCD37" w14:textId="77777777" w:rsidR="00433D57" w:rsidRPr="00433D57" w:rsidRDefault="00433D57" w:rsidP="00433D57">
      <w:pPr>
        <w:spacing w:after="0"/>
        <w:rPr>
          <w:rFonts w:cstheme="minorHAnsi"/>
          <w:lang w:val="ro-RO"/>
        </w:rPr>
      </w:pPr>
      <w:r w:rsidRPr="00433D57">
        <w:rPr>
          <w:rFonts w:cstheme="minorHAnsi"/>
          <w:lang w:val="ro-RO"/>
        </w:rPr>
        <w:t>Solul are o importanţă deosebită din punct de vedere socio-economic, dar şi pentru mediul înconjurător, deoarece are rol de susţinere pentru activităţile umane, furnizând produse agricole, biomasă şi materii prime.</w:t>
      </w:r>
    </w:p>
    <w:p w14:paraId="7936A918" w14:textId="77777777" w:rsidR="00433D57" w:rsidRPr="00433D57" w:rsidRDefault="00433D57" w:rsidP="00433D57">
      <w:pPr>
        <w:spacing w:after="0"/>
        <w:rPr>
          <w:rFonts w:cstheme="minorHAnsi"/>
          <w:lang w:val="ro-RO"/>
        </w:rPr>
      </w:pPr>
      <w:r w:rsidRPr="00433D57">
        <w:rPr>
          <w:rFonts w:cstheme="minorHAnsi"/>
          <w:lang w:val="ro-RO"/>
        </w:rPr>
        <w:t>Resursele solului sunt determinate de calitatea acestuia şi de factorii limitativi care îl afectează. Bogăţia solului este dată de existenţa a 277.159 ha teren agricol, din care un procent mare îl reprezintă: terenul arabil 73,67% , păşuni şi fâneţe; 3,37%. Solurile caracteristice pentru această zonă fac parte din clasa molisolurilor, cele mai frecvente tipuri fiind solurile cernoziomice şi cele cambice. În luncile râurilor se întâlnesc solurile aluviale, iar pe alocuri, de-a lungul râurilor Câlniştea şi Neajlov, datorită excesului de umiditate, apar soloneţurile (cu exces de săruri).</w:t>
      </w:r>
    </w:p>
    <w:p w14:paraId="4101F00F" w14:textId="77777777" w:rsidR="00433D57" w:rsidRPr="00433D57" w:rsidRDefault="00433D57" w:rsidP="00433D57">
      <w:pPr>
        <w:spacing w:after="0"/>
        <w:rPr>
          <w:rFonts w:cstheme="minorHAnsi"/>
          <w:lang w:val="ro-RO"/>
        </w:rPr>
      </w:pPr>
      <w:r w:rsidRPr="00433D57">
        <w:rPr>
          <w:rFonts w:cstheme="minorHAnsi"/>
          <w:lang w:val="ro-RO"/>
        </w:rPr>
        <w:t>La nivelul anului 2013 cele mai mari suprafeţe de teren agricol (230.673 ha) se încadrează în domeniul claselor medii de calitate II şi III.</w:t>
      </w:r>
    </w:p>
    <w:p w14:paraId="0263507C" w14:textId="77777777" w:rsidR="00433D57" w:rsidRPr="00433D57" w:rsidRDefault="00433D57" w:rsidP="00433D57">
      <w:pPr>
        <w:spacing w:after="0"/>
        <w:rPr>
          <w:rFonts w:cstheme="minorHAnsi"/>
          <w:lang w:val="ro-RO"/>
        </w:rPr>
      </w:pPr>
      <w:r w:rsidRPr="00433D57">
        <w:rPr>
          <w:rFonts w:cstheme="minorHAnsi"/>
          <w:lang w:val="ro-RO"/>
        </w:rPr>
        <w:t xml:space="preserve">Degradarea solului în judeţul Giurgiu este dată într-o măsură mai mică sau mai mare, de unul sau mai multe procese naturale precum: alunecări de teren, inundaţii, eroziune etc., determinate de factori naturali (clima, forme de relief), şi au ca efect scăderea calităţii solurilor. </w:t>
      </w:r>
    </w:p>
    <w:p w14:paraId="37136124" w14:textId="77777777" w:rsidR="00433D57" w:rsidRPr="00433D57" w:rsidRDefault="00433D57" w:rsidP="00433D57">
      <w:pPr>
        <w:spacing w:after="0"/>
        <w:rPr>
          <w:rFonts w:cstheme="minorHAnsi"/>
          <w:lang w:val="ro-RO"/>
        </w:rPr>
      </w:pPr>
      <w:r w:rsidRPr="00433D57">
        <w:rPr>
          <w:rFonts w:cstheme="minorHAnsi"/>
          <w:lang w:val="ro-RO"/>
        </w:rPr>
        <w:t>Conform ultimelor date existente, transmise de către Direcţia pentru Agricultură a Judeţului Giurgiu, la nivelul anului 2013, a fost identificată o suprafaţă de 30.427,86 ha afectată de secetă.</w:t>
      </w:r>
    </w:p>
    <w:p w14:paraId="7D826F7A" w14:textId="77777777" w:rsidR="00433D57" w:rsidRPr="00433D57" w:rsidRDefault="00433D57" w:rsidP="00433D57">
      <w:pPr>
        <w:spacing w:after="0"/>
        <w:rPr>
          <w:rFonts w:cstheme="minorHAnsi"/>
          <w:lang w:val="ro-RO"/>
        </w:rPr>
      </w:pPr>
      <w:r w:rsidRPr="00433D57">
        <w:rPr>
          <w:rFonts w:cstheme="minorHAnsi"/>
          <w:lang w:val="ro-RO"/>
        </w:rPr>
        <w:t>Însă, conform datelor de la Agenția Națională de Îmbunătățiri Funciare – Filiala Teritorială de Îmbunaţățiri Funciare Giurgiu, la nivelul judeţului există lucrări de combatere a eroziunii solului, pe o suprafață de 1.890 ha.</w:t>
      </w:r>
    </w:p>
    <w:p w14:paraId="0FFBA484" w14:textId="77777777" w:rsidR="00433D57" w:rsidRPr="00433D57" w:rsidRDefault="00433D57" w:rsidP="00433D57">
      <w:pPr>
        <w:spacing w:after="0"/>
        <w:rPr>
          <w:rFonts w:cstheme="minorHAnsi"/>
          <w:b/>
          <w:bCs/>
          <w:i/>
          <w:iCs/>
          <w:lang w:val="ro-RO"/>
        </w:rPr>
      </w:pPr>
      <w:r w:rsidRPr="00433D57">
        <w:rPr>
          <w:rFonts w:cstheme="minorHAnsi"/>
          <w:b/>
          <w:bCs/>
          <w:i/>
          <w:iCs/>
          <w:lang w:val="ro-RO"/>
        </w:rPr>
        <w:t>Resurse floră și faună</w:t>
      </w:r>
    </w:p>
    <w:p w14:paraId="43E325E8" w14:textId="77777777" w:rsidR="00433D57" w:rsidRPr="00433D57" w:rsidRDefault="00433D57" w:rsidP="00433D57">
      <w:pPr>
        <w:spacing w:after="0"/>
        <w:rPr>
          <w:rFonts w:cstheme="minorHAnsi"/>
          <w:lang w:val="ro-RO"/>
        </w:rPr>
      </w:pPr>
      <w:r w:rsidRPr="00433D57">
        <w:rPr>
          <w:rFonts w:cstheme="minorHAnsi"/>
          <w:lang w:val="ro-RO"/>
        </w:rPr>
        <w:t>Habitatele naturale întâlnite sunt: habitate acvatice şi terestre formate din păduri şi pajişti.</w:t>
      </w:r>
    </w:p>
    <w:p w14:paraId="745727D5" w14:textId="7C3219D5" w:rsidR="0099456E" w:rsidRPr="00BC0CE2" w:rsidRDefault="00433D57" w:rsidP="00433D57">
      <w:pPr>
        <w:spacing w:after="0"/>
        <w:rPr>
          <w:rFonts w:cstheme="minorHAnsi"/>
          <w:lang w:val="ro-RO"/>
        </w:rPr>
      </w:pPr>
      <w:r w:rsidRPr="00433D57">
        <w:rPr>
          <w:rFonts w:cstheme="minorHAnsi"/>
          <w:lang w:val="ro-RO"/>
        </w:rPr>
        <w:lastRenderedPageBreak/>
        <w:t>Fauna cuprinde următoarele specii – rozătoare (popândău, hârciog, dihor de stepă, șoarece de câmp, etc.), dar și păsări de baltă (rața cârâitoare, stârcul roșu, lișița, fluierarul etc.). Mai sunt prezente speciile protejate de dropie. Fauna acvatică este dată de vidră și o mare varietate de pești, precum știuca, crapul, roșioara, caracuda etc.</w:t>
      </w:r>
    </w:p>
    <w:p w14:paraId="4EA003B3" w14:textId="77777777" w:rsidR="00C541C8" w:rsidRPr="00AB4C66" w:rsidRDefault="00C541C8" w:rsidP="00813F4F">
      <w:pPr>
        <w:pStyle w:val="Titlu3"/>
      </w:pPr>
      <w:bookmarkStart w:id="54" w:name="_Toc57991565"/>
      <w:r w:rsidRPr="00AB4C66">
        <w:t>Apele subterane</w:t>
      </w:r>
      <w:bookmarkEnd w:id="54"/>
    </w:p>
    <w:p w14:paraId="255A7690" w14:textId="77777777" w:rsidR="00AB4C66" w:rsidRPr="00AB4C66" w:rsidRDefault="00AB4C66" w:rsidP="00AB4C66">
      <w:pPr>
        <w:rPr>
          <w:lang w:val="ro-RO"/>
        </w:rPr>
      </w:pPr>
      <w:r w:rsidRPr="00AB4C66">
        <w:rPr>
          <w:lang w:val="ro-RO"/>
        </w:rPr>
        <w:t>Pe teritoriul județului Giurgiu se suprapun 8 corpuri de ape subterane gestionate de Administrația Bazinală de Apă Argeș Vedea și Administrația Bazinală de Apă Dobrogea Litoral și anume:</w:t>
      </w:r>
    </w:p>
    <w:p w14:paraId="4D0A2095" w14:textId="6ADBE527" w:rsidR="00AB4C66" w:rsidRPr="00AB4C66" w:rsidRDefault="00AB4C66" w:rsidP="00AB4C66">
      <w:pPr>
        <w:rPr>
          <w:b/>
          <w:bCs/>
          <w:lang w:val="ro-RO"/>
        </w:rPr>
      </w:pPr>
      <w:r w:rsidRPr="00AB4C66">
        <w:rPr>
          <w:b/>
          <w:bCs/>
          <w:lang w:val="ro-RO"/>
        </w:rPr>
        <w:t>Administrația Bazinală de Apă Argeș – Vedea</w:t>
      </w:r>
    </w:p>
    <w:p w14:paraId="33318917" w14:textId="77777777" w:rsidR="00AB4C66" w:rsidRDefault="00AB4C66" w:rsidP="00FC35CF">
      <w:pPr>
        <w:pStyle w:val="Listparagraf"/>
        <w:numPr>
          <w:ilvl w:val="0"/>
          <w:numId w:val="67"/>
        </w:numPr>
        <w:rPr>
          <w:lang w:val="ro-RO"/>
        </w:rPr>
      </w:pPr>
      <w:r w:rsidRPr="00AB4C66">
        <w:rPr>
          <w:lang w:val="ro-RO"/>
        </w:rPr>
        <w:t>Corpul de apă subterană ROAG02 Câmpia Titu;</w:t>
      </w:r>
    </w:p>
    <w:p w14:paraId="159E2F46" w14:textId="77777777" w:rsidR="00AB4C66" w:rsidRDefault="00AB4C66" w:rsidP="00FC35CF">
      <w:pPr>
        <w:pStyle w:val="Listparagraf"/>
        <w:numPr>
          <w:ilvl w:val="0"/>
          <w:numId w:val="67"/>
        </w:numPr>
        <w:rPr>
          <w:lang w:val="ro-RO"/>
        </w:rPr>
      </w:pPr>
      <w:r w:rsidRPr="00AB4C66">
        <w:rPr>
          <w:lang w:val="ro-RO"/>
        </w:rPr>
        <w:t>Corpul de apă subterană ROAG03 Colentina;</w:t>
      </w:r>
    </w:p>
    <w:p w14:paraId="28AECCC1" w14:textId="77777777" w:rsidR="00AB4C66" w:rsidRDefault="00AB4C66" w:rsidP="00FC35CF">
      <w:pPr>
        <w:pStyle w:val="Listparagraf"/>
        <w:numPr>
          <w:ilvl w:val="0"/>
          <w:numId w:val="67"/>
        </w:numPr>
        <w:rPr>
          <w:lang w:val="ro-RO"/>
        </w:rPr>
      </w:pPr>
      <w:r w:rsidRPr="00AB4C66">
        <w:rPr>
          <w:lang w:val="ro-RO"/>
        </w:rPr>
        <w:t>Corpul de apă subterană ROAG05 Lunca şi terasele râului Argeş;</w:t>
      </w:r>
    </w:p>
    <w:p w14:paraId="7C68A98E" w14:textId="77777777" w:rsidR="00AB4C66" w:rsidRDefault="00AB4C66" w:rsidP="00FC35CF">
      <w:pPr>
        <w:pStyle w:val="Listparagraf"/>
        <w:numPr>
          <w:ilvl w:val="0"/>
          <w:numId w:val="67"/>
        </w:numPr>
        <w:rPr>
          <w:lang w:val="ro-RO"/>
        </w:rPr>
      </w:pPr>
      <w:r w:rsidRPr="00AB4C66">
        <w:rPr>
          <w:lang w:val="ro-RO"/>
        </w:rPr>
        <w:t>Corpul de apă subterană ROAG07  Lunca Dunării pe sectorul Giurgiu-Olteniţa;</w:t>
      </w:r>
    </w:p>
    <w:p w14:paraId="7E5091A9" w14:textId="77777777" w:rsidR="00AB4C66" w:rsidRDefault="00AB4C66" w:rsidP="00FC35CF">
      <w:pPr>
        <w:pStyle w:val="Listparagraf"/>
        <w:numPr>
          <w:ilvl w:val="0"/>
          <w:numId w:val="67"/>
        </w:numPr>
        <w:rPr>
          <w:lang w:val="ro-RO"/>
        </w:rPr>
      </w:pPr>
      <w:r w:rsidRPr="00AB4C66">
        <w:rPr>
          <w:lang w:val="ro-RO"/>
        </w:rPr>
        <w:t>Corpul de apă subterană ROAG08 Piteşti;</w:t>
      </w:r>
    </w:p>
    <w:p w14:paraId="23987C9C" w14:textId="77777777" w:rsidR="00AB4C66" w:rsidRDefault="00AB4C66" w:rsidP="00FC35CF">
      <w:pPr>
        <w:pStyle w:val="Listparagraf"/>
        <w:numPr>
          <w:ilvl w:val="0"/>
          <w:numId w:val="67"/>
        </w:numPr>
        <w:rPr>
          <w:lang w:val="ro-RO"/>
        </w:rPr>
      </w:pPr>
      <w:r w:rsidRPr="00AB4C66">
        <w:rPr>
          <w:lang w:val="ro-RO"/>
        </w:rPr>
        <w:t>Corpul de apă subterană ROAG11 Bucureşti-Slobozia;</w:t>
      </w:r>
    </w:p>
    <w:p w14:paraId="5C13D06D" w14:textId="77777777" w:rsidR="00AB4C66" w:rsidRDefault="00AB4C66" w:rsidP="00FC35CF">
      <w:pPr>
        <w:pStyle w:val="Listparagraf"/>
        <w:numPr>
          <w:ilvl w:val="0"/>
          <w:numId w:val="67"/>
        </w:numPr>
        <w:rPr>
          <w:lang w:val="ro-RO"/>
        </w:rPr>
      </w:pPr>
      <w:r w:rsidRPr="00AB4C66">
        <w:rPr>
          <w:lang w:val="ro-RO"/>
        </w:rPr>
        <w:t>Corpul de apă subterană ROAG12  Estul Depresiunii Valahe;</w:t>
      </w:r>
    </w:p>
    <w:p w14:paraId="0F82151C" w14:textId="0ECCA648" w:rsidR="00AB4C66" w:rsidRPr="00AB4C66" w:rsidRDefault="00AB4C66" w:rsidP="00AB4C66">
      <w:pPr>
        <w:rPr>
          <w:b/>
          <w:bCs/>
          <w:lang w:val="ro-RO"/>
        </w:rPr>
      </w:pPr>
      <w:r w:rsidRPr="00AB4C66">
        <w:rPr>
          <w:b/>
          <w:bCs/>
          <w:lang w:val="ro-RO"/>
        </w:rPr>
        <w:t>Administrația Bazinală de Apă Dobrogea - Litoral</w:t>
      </w:r>
    </w:p>
    <w:p w14:paraId="0C7082C1" w14:textId="77777777" w:rsidR="00AB4C66" w:rsidRPr="00AB4C66" w:rsidRDefault="00AB4C66" w:rsidP="00AB4C66">
      <w:pPr>
        <w:rPr>
          <w:b/>
          <w:bCs/>
          <w:i/>
          <w:iCs/>
          <w:lang w:val="ro-RO"/>
        </w:rPr>
      </w:pPr>
      <w:r w:rsidRPr="00AB4C66">
        <w:rPr>
          <w:b/>
          <w:bCs/>
          <w:i/>
          <w:iCs/>
          <w:lang w:val="ro-RO"/>
        </w:rPr>
        <w:t>Corpul de apă subterană RODL06 Platforma Valahă;</w:t>
      </w:r>
    </w:p>
    <w:p w14:paraId="5354E6B3" w14:textId="77777777" w:rsidR="00AB4C66" w:rsidRPr="00AB4C66" w:rsidRDefault="00AB4C66" w:rsidP="00AB4C66">
      <w:pPr>
        <w:rPr>
          <w:b/>
          <w:bCs/>
          <w:i/>
          <w:iCs/>
          <w:lang w:val="ro-RO"/>
        </w:rPr>
      </w:pPr>
      <w:r w:rsidRPr="00AB4C66">
        <w:rPr>
          <w:b/>
          <w:bCs/>
          <w:i/>
          <w:iCs/>
          <w:lang w:val="ro-RO"/>
        </w:rPr>
        <w:t>Corpul de apă subterană ROAG02 Câmpia Titu</w:t>
      </w:r>
    </w:p>
    <w:p w14:paraId="7B2350E4" w14:textId="77777777" w:rsidR="00AB4C66" w:rsidRPr="00AB4C66" w:rsidRDefault="00AB4C66" w:rsidP="00AB4C66">
      <w:pPr>
        <w:rPr>
          <w:lang w:val="ro-RO"/>
        </w:rPr>
      </w:pPr>
      <w:r w:rsidRPr="00AB4C66">
        <w:rPr>
          <w:lang w:val="ro-RO"/>
        </w:rPr>
        <w:t xml:space="preserve">Corpul de apă subterană freatică este de tip poros permeabil, de vârstă cuaternară și este situat între râul Argeş şi râul Siret. Sub aspect litologic depozitele aluvionare sunt constituite din toată gama de materiale aluvionare, mergând de la nisipuri fine cu intercalaţii argiloase la pietrişuri şi bolovănişuri (spre zona de dealuri). Acviferul freatic cantonat în nisipuri şi pietrişuri se găseşte situat, în general, la adâncimi reduse. Ca urmare a situării nivelului hidrostatic aproape de suprafaţa terenului, în timpul precipitaţiilor abundente şi în timpul creşterii nivelului apei din râuri, nivelul apelor freatice creşte şi el, producând înmlăştinirea terenurilor. De asemenea, acviferul freatic este alimentat din afluxul subteran provenit din câmpia piemontană sau din izvoarele ce apar la contactul cu această zonă. Analizele chimice efectuate pe apa prelevată din unele foraje de observaţie pun în evidenţă o variaţie relativ restrânsă a chimismului. Apa este de tip bicarbonat-calcică cu o mineralizaţie scăzută. </w:t>
      </w:r>
    </w:p>
    <w:p w14:paraId="14E3424D" w14:textId="77777777" w:rsidR="00AB4C66" w:rsidRPr="00AB4C66" w:rsidRDefault="00AB4C66" w:rsidP="00AB4C66">
      <w:pPr>
        <w:rPr>
          <w:lang w:val="ro-RO"/>
        </w:rPr>
      </w:pPr>
      <w:r w:rsidRPr="00AB4C66">
        <w:rPr>
          <w:lang w:val="ro-RO"/>
        </w:rPr>
        <w:t xml:space="preserve">În anul 2013, calitatea apei din corpul de apă subterană ROAG02 a fost determinată utilizând datele provenite din forajele hidrogeologice aparţinând Reţelei Hidrogeologice Naţionale. Conform rezultatelor prelucrărilor pentru acest corp au fost semnalate depăşiri la standardul de calitate pentru azotaţi, ale valorilor de prag la amoniu şi la fosfaţi, care au caracter local fără a </w:t>
      </w:r>
      <w:r w:rsidRPr="00AB4C66">
        <w:rPr>
          <w:lang w:val="ro-RO"/>
        </w:rPr>
        <w:lastRenderedPageBreak/>
        <w:t>afecta starea calitativă generală. Starea chimică a acestui corp de apă subterană este considerată ca fiind bună.</w:t>
      </w:r>
    </w:p>
    <w:p w14:paraId="6D734708" w14:textId="77777777" w:rsidR="00AB4C66" w:rsidRPr="00AB4C66" w:rsidRDefault="00AB4C66" w:rsidP="00AB4C66">
      <w:pPr>
        <w:rPr>
          <w:b/>
          <w:bCs/>
          <w:i/>
          <w:iCs/>
          <w:lang w:val="ro-RO"/>
        </w:rPr>
      </w:pPr>
      <w:r w:rsidRPr="00AB4C66">
        <w:rPr>
          <w:b/>
          <w:bCs/>
          <w:i/>
          <w:iCs/>
          <w:lang w:val="ro-RO"/>
        </w:rPr>
        <w:t>Corpul de apă subterană ROAG03 Colentina</w:t>
      </w:r>
    </w:p>
    <w:p w14:paraId="7A78ED8C" w14:textId="77777777" w:rsidR="00AB4C66" w:rsidRPr="00AB4C66" w:rsidRDefault="00AB4C66" w:rsidP="00AB4C66">
      <w:pPr>
        <w:rPr>
          <w:lang w:val="ro-RO"/>
        </w:rPr>
      </w:pPr>
      <w:r w:rsidRPr="00AB4C66">
        <w:rPr>
          <w:lang w:val="ro-RO"/>
        </w:rPr>
        <w:t>Corpul de apă subterană freatică este de tip poros permeabil şi este cantonat în depozitele Pleistocenului superior (Pietrişurile de Colentina). Depozitele superficiale trec gradat într-un nisip fin ruginiu şi apoi într-un nisip roşcat cu numeroase resturi organice. Întregul orizont acvifer prezintă o sedimentare în lentile, ale căror dimensiuni cresc către patul stratului indiferent dacă materialul este constituit din nisip fin sau pietriş grosier. Acestea dovedesc că pietrişurile din bază s-au depus într-un regim torenţial. Pietrişurile de Colentina sunt intercalate între depozitele loessoide şi reprezintă aluviunile vechi ale râului Argeş.</w:t>
      </w:r>
    </w:p>
    <w:p w14:paraId="0C3E0694" w14:textId="77777777" w:rsidR="00AB4C66" w:rsidRPr="00AB4C66" w:rsidRDefault="00AB4C66" w:rsidP="00AB4C66">
      <w:pPr>
        <w:rPr>
          <w:lang w:val="ro-RO"/>
        </w:rPr>
      </w:pPr>
      <w:r w:rsidRPr="00AB4C66">
        <w:rPr>
          <w:lang w:val="ro-RO"/>
        </w:rPr>
        <w:t>Calitatea apei subterane conţinută în corpul ROAG03 – Colentina a fost determinată pe baza probelor prelevate din forajele de monitoring. Analiza efectuată a îndicat depăşiri ale standardului de calitate pentru azotaţi, fosfaţi şi la cloruri într-un număr redus de puncte de monitorizare. Cu toate acestea starea corpului de apă este bună.</w:t>
      </w:r>
    </w:p>
    <w:p w14:paraId="428F12D7" w14:textId="77777777" w:rsidR="00AB4C66" w:rsidRPr="00AB4C66" w:rsidRDefault="00AB4C66" w:rsidP="00AB4C66">
      <w:pPr>
        <w:rPr>
          <w:b/>
          <w:bCs/>
          <w:i/>
          <w:iCs/>
          <w:lang w:val="ro-RO"/>
        </w:rPr>
      </w:pPr>
      <w:r w:rsidRPr="00AB4C66">
        <w:rPr>
          <w:b/>
          <w:bCs/>
          <w:i/>
          <w:iCs/>
          <w:lang w:val="ro-RO"/>
        </w:rPr>
        <w:t>Corpul de apă subterană ROAG05 Lunca şi terasele râului Argeş</w:t>
      </w:r>
    </w:p>
    <w:p w14:paraId="05D288FE" w14:textId="77777777" w:rsidR="00AB4C66" w:rsidRPr="00AB4C66" w:rsidRDefault="00AB4C66" w:rsidP="00AB4C66">
      <w:pPr>
        <w:rPr>
          <w:lang w:val="ro-RO"/>
        </w:rPr>
      </w:pPr>
      <w:r w:rsidRPr="00AB4C66">
        <w:rPr>
          <w:lang w:val="ro-RO"/>
        </w:rPr>
        <w:t>Corpul de apă subterană freatică este de tip poros permebil şi se dezvoltă în depozitele de vârstă cuaternară din lunca şi terasele râului Argeş. Acviferul freatic din lunca şi terasele râului Argeş prezintă un grad ridicat de vulnerabilitate pe cursul superior al râului, nefiind protejat de un strat acoperitor impermeabil sau semipermeabil. În cursul mediu şi inferior sectoarele în care acviferul freatic este protejat alternează cu sectoare neprotejate în funcţie de condiţiile morfo-hidrografice ale albiei râului şi de panta lui de scurgere. În aceste două sectoare se poate considera că acviferul este parţial protejat împotriva poluării, prin existenţa unui strat de argile.</w:t>
      </w:r>
    </w:p>
    <w:p w14:paraId="78DE254D" w14:textId="77777777" w:rsidR="00AB4C66" w:rsidRPr="00AB4C66" w:rsidRDefault="00AB4C66" w:rsidP="00AB4C66">
      <w:pPr>
        <w:rPr>
          <w:lang w:val="ro-RO"/>
        </w:rPr>
      </w:pPr>
      <w:r w:rsidRPr="00AB4C66">
        <w:rPr>
          <w:lang w:val="ro-RO"/>
        </w:rPr>
        <w:t>Corpul de apă subterană ROAG05 Lunca şi terasele râului Argeş a fost evaluat, din punct de vedere al calităţii apei, pe baza probelor provenite din forajele de monitoring aparţinând Reţelei Hidrogeologice Naţionale. Analiza a evidenţiat depăşiri la următorii indicatori : amoniu, azotaţi, fosfaţi şi clor. Având în vedere proporţia de depăşire a suprafeţelor poluate cu azotaţi (de 22,25 % din suprafaţa întregului corp de apă subterană), se consideră că acest corp de apă are o stare chimică slabă.</w:t>
      </w:r>
    </w:p>
    <w:p w14:paraId="7D4A018A" w14:textId="77777777" w:rsidR="00AB4C66" w:rsidRPr="00AB4C66" w:rsidRDefault="00AB4C66" w:rsidP="00AB4C66">
      <w:pPr>
        <w:rPr>
          <w:b/>
          <w:bCs/>
          <w:i/>
          <w:iCs/>
          <w:lang w:val="ro-RO"/>
        </w:rPr>
      </w:pPr>
      <w:r w:rsidRPr="00AB4C66">
        <w:rPr>
          <w:b/>
          <w:bCs/>
          <w:i/>
          <w:iCs/>
          <w:lang w:val="ro-RO"/>
        </w:rPr>
        <w:t xml:space="preserve">Corpul de apă subterană ROAG07  Lunca Dunării pe sectorul Giurgiu-Olteniţa </w:t>
      </w:r>
    </w:p>
    <w:p w14:paraId="1B2A1408" w14:textId="77777777" w:rsidR="00AB4C66" w:rsidRPr="00AB4C66" w:rsidRDefault="00AB4C66" w:rsidP="00AB4C66">
      <w:pPr>
        <w:rPr>
          <w:lang w:val="ro-RO"/>
        </w:rPr>
      </w:pPr>
      <w:r w:rsidRPr="00AB4C66">
        <w:rPr>
          <w:lang w:val="ro-RO"/>
        </w:rPr>
        <w:t>Corpul este de tip poros permeabil şi se dezvoltă în depozitele de luncă ale Dunării în sectorul Zimnicea – Olteniţa. Acest corp de apă subterană freatică include o suprafaţă redusă, situată la nord de lunca Dunării, care este tipică subzonei de descărcare a Formaţiunii de Frăteşti din câmpul Burnas. Depozitele din lunca Dunării sunt alcătuite, în bază, din nisipuri cu pietrişuri şi bolovănişuri, cu excepţia profilului de la Chirnogi, în care acestea apar ca intercalaţii în nisipuri.</w:t>
      </w:r>
    </w:p>
    <w:p w14:paraId="384F24FD" w14:textId="77777777" w:rsidR="00AB4C66" w:rsidRPr="00AB4C66" w:rsidRDefault="00AB4C66" w:rsidP="00AB4C66">
      <w:pPr>
        <w:rPr>
          <w:lang w:val="ro-RO"/>
        </w:rPr>
      </w:pPr>
      <w:r w:rsidRPr="00AB4C66">
        <w:rPr>
          <w:lang w:val="ro-RO"/>
        </w:rPr>
        <w:t xml:space="preserve">În anul 2013, calitatea apei subterane din corpul de apă ROAG07 Lunca Dunării (Giurgiu – Olteniţa) a fost monitorizată prin foraje ale Reţelei Hidrogeologice Naţionale. La niciunul dintre </w:t>
      </w:r>
      <w:r w:rsidRPr="00AB4C66">
        <w:rPr>
          <w:lang w:val="ro-RO"/>
        </w:rPr>
        <w:lastRenderedPageBreak/>
        <w:t>parametrii analizaţi nu s-au costatat depăşiri. În consecintă, pe baza analizei efectuate acest corp de apă este în stare chimică bună.</w:t>
      </w:r>
    </w:p>
    <w:p w14:paraId="4F4ACC96" w14:textId="77777777" w:rsidR="00AB4C66" w:rsidRPr="00AB4C66" w:rsidRDefault="00AB4C66" w:rsidP="00AB4C66">
      <w:pPr>
        <w:rPr>
          <w:b/>
          <w:bCs/>
          <w:i/>
          <w:iCs/>
          <w:lang w:val="ro-RO"/>
        </w:rPr>
      </w:pPr>
      <w:r w:rsidRPr="00AB4C66">
        <w:rPr>
          <w:b/>
          <w:bCs/>
          <w:i/>
          <w:iCs/>
          <w:lang w:val="ro-RO"/>
        </w:rPr>
        <w:t xml:space="preserve">Corpul de apă subterană ROAG08 Piteşti </w:t>
      </w:r>
    </w:p>
    <w:p w14:paraId="039765B2" w14:textId="77777777" w:rsidR="00AB4C66" w:rsidRPr="00AB4C66" w:rsidRDefault="00AB4C66" w:rsidP="00AB4C66">
      <w:pPr>
        <w:rPr>
          <w:lang w:val="ro-RO"/>
        </w:rPr>
      </w:pPr>
      <w:r w:rsidRPr="00AB4C66">
        <w:rPr>
          <w:lang w:val="ro-RO"/>
        </w:rPr>
        <w:t xml:space="preserve">Corpul de apă subterană este de tip poros permeabil, cantonat în nisipurile care se dezvoltă la vest de râul Argeş şi include aproape în întregime spaţiul ocupat de Câmpia Vlăsiei şi parţial Câmpia Găvanu-Burdea. Complexul de marne situat deasupra conferă acviferului o bună protecţie împotriva poluării de la suprafaţă. </w:t>
      </w:r>
    </w:p>
    <w:p w14:paraId="622510EA" w14:textId="77777777" w:rsidR="00AB4C66" w:rsidRPr="00AB4C66" w:rsidRDefault="00AB4C66" w:rsidP="00AB4C66">
      <w:pPr>
        <w:rPr>
          <w:lang w:val="ro-RO"/>
        </w:rPr>
      </w:pPr>
      <w:r w:rsidRPr="00AB4C66">
        <w:rPr>
          <w:lang w:val="ro-RO"/>
        </w:rPr>
        <w:t>Corpul de apă subterană ROAG08  Piteşti a fost investigat în anul 2013, din punct de vedere calitativ, prin foraje şi izvoare. S-au înregistrat depăşiri la standardul de calitate pentru azotaţi, ale valorilor de prag la amoniu şi la fosfaţi. Având în vedere că suprafeţele cu depăşiri, la standardul de calitate pentru NO3 reprezintă mai mult de 20% din suprafaţa corpului de apă subterană, se consideră că acest corp de apă are o stare chimică slabă.</w:t>
      </w:r>
    </w:p>
    <w:p w14:paraId="4306C423" w14:textId="77777777" w:rsidR="00AB4C66" w:rsidRPr="00AB4C66" w:rsidRDefault="00AB4C66" w:rsidP="00AB4C66">
      <w:pPr>
        <w:rPr>
          <w:b/>
          <w:bCs/>
          <w:i/>
          <w:iCs/>
          <w:lang w:val="ro-RO"/>
        </w:rPr>
      </w:pPr>
      <w:r w:rsidRPr="00AB4C66">
        <w:rPr>
          <w:b/>
          <w:bCs/>
          <w:i/>
          <w:iCs/>
          <w:lang w:val="ro-RO"/>
        </w:rPr>
        <w:t xml:space="preserve">Corpul de apă subterană ROAG11 Bucureşti-Slobozia </w:t>
      </w:r>
    </w:p>
    <w:p w14:paraId="759F5877" w14:textId="77777777" w:rsidR="00AB4C66" w:rsidRPr="00AB4C66" w:rsidRDefault="00AB4C66" w:rsidP="00AB4C66">
      <w:pPr>
        <w:rPr>
          <w:lang w:val="ro-RO"/>
        </w:rPr>
      </w:pPr>
      <w:r w:rsidRPr="00AB4C66">
        <w:rPr>
          <w:lang w:val="ro-RO"/>
        </w:rPr>
        <w:t>Acest corp de apă de medie adâncime este de tip poros permeabil, sub presiune, şi este cantonat în Nisipurile de Mostiştea, de vârstă pleistocen superioară. Din punct de vedere litologic, aceste depozite sunt constituite din nisipuri fine, micacee de culoare vânătă-cenuşie, uneori cu intercalaţii ruginii. În terasa din dreapta Dâmboviţei acest orizont acvifer de nisipuri prezintă intercalaţii frecvente de pietrişuri şi arată o tendinţă de reunire spre sud cu Pietrişurile de Colentina.</w:t>
      </w:r>
    </w:p>
    <w:p w14:paraId="7D11C0B1" w14:textId="77777777" w:rsidR="00AB4C66" w:rsidRPr="00AB4C66" w:rsidRDefault="00AB4C66" w:rsidP="00AB4C66">
      <w:pPr>
        <w:rPr>
          <w:lang w:val="ro-RO"/>
        </w:rPr>
      </w:pPr>
      <w:r w:rsidRPr="00AB4C66">
        <w:rPr>
          <w:lang w:val="ro-RO"/>
        </w:rPr>
        <w:t>Acest corp de apă subterană a fost monitorizat, în anul 2013, prin foraje. S-au înregistrat depăşiri ale valorilor de prag la amoniu şi fosfaţi fără a afecta starea calitativă generală a acestuia. Pe baza datelor analizate, se consideră că starea chimică a acestui corp de apă subterană este bună.</w:t>
      </w:r>
    </w:p>
    <w:p w14:paraId="2D1A430F" w14:textId="77777777" w:rsidR="00AB4C66" w:rsidRPr="00AB4C66" w:rsidRDefault="00AB4C66" w:rsidP="00AB4C66">
      <w:pPr>
        <w:rPr>
          <w:b/>
          <w:bCs/>
          <w:i/>
          <w:iCs/>
          <w:lang w:val="ro-RO"/>
        </w:rPr>
      </w:pPr>
      <w:r w:rsidRPr="00AB4C66">
        <w:rPr>
          <w:b/>
          <w:bCs/>
          <w:i/>
          <w:iCs/>
          <w:lang w:val="ro-RO"/>
        </w:rPr>
        <w:t xml:space="preserve">Corpul de apă subterană ROAG12  Estul Depresiunii Valahe </w:t>
      </w:r>
    </w:p>
    <w:p w14:paraId="638B5A8F" w14:textId="77777777" w:rsidR="00AB4C66" w:rsidRPr="00AB4C66" w:rsidRDefault="00AB4C66" w:rsidP="00AB4C66">
      <w:pPr>
        <w:rPr>
          <w:lang w:val="ro-RO"/>
        </w:rPr>
      </w:pPr>
      <w:r w:rsidRPr="00AB4C66">
        <w:rPr>
          <w:lang w:val="ro-RO"/>
        </w:rPr>
        <w:t>Corpul de apă subterană de adâncime este cantonat în Formaţiunile de Frăteşti şi Cândeşti, de vârstă romanian medie – pleistocen inferioară. Apele de adâncime din această unitate hidrogeologică a domeniului oriental al depresiunii Valahe au o mineralizaţie redusă, iar tipul dominant de apă este bicarbonatat-sodică. Alimentarea acviferului se face în principal din precipitaţii, în zona colinară de la nord-est de Buzău, acolo unde aceste formaţiuni aflorează. Este posibilă şi o alimentare din depozitele conului aluvionar al râului Buzău, acolo unde aceste depozite nu sunt separate prin intercalaţii argiloase. Analizele de calitate efectuate indică faptul că acest corp de apă subterană are starea chimică bună.</w:t>
      </w:r>
    </w:p>
    <w:p w14:paraId="741DFE0E" w14:textId="77777777" w:rsidR="00AB4C66" w:rsidRPr="00AB4C66" w:rsidRDefault="00AB4C66" w:rsidP="00AB4C66">
      <w:pPr>
        <w:rPr>
          <w:b/>
          <w:bCs/>
          <w:i/>
          <w:iCs/>
          <w:lang w:val="ro-RO"/>
        </w:rPr>
      </w:pPr>
      <w:r w:rsidRPr="00AB4C66">
        <w:rPr>
          <w:b/>
          <w:bCs/>
          <w:i/>
          <w:iCs/>
          <w:lang w:val="ro-RO"/>
        </w:rPr>
        <w:t xml:space="preserve">Corpul de apă subterană RODL06 Platforma Valahă </w:t>
      </w:r>
    </w:p>
    <w:p w14:paraId="3DA864AF" w14:textId="77777777" w:rsidR="00AB4C66" w:rsidRPr="00AB4C66" w:rsidRDefault="00AB4C66" w:rsidP="00AB4C66">
      <w:pPr>
        <w:rPr>
          <w:lang w:val="ro-RO"/>
        </w:rPr>
      </w:pPr>
      <w:r w:rsidRPr="00AB4C66">
        <w:rPr>
          <w:lang w:val="ro-RO"/>
        </w:rPr>
        <w:lastRenderedPageBreak/>
        <w:t>Acest corp de apă subterană de adâncime are o mare extindere, care acoperă parţial Platforma Valahă şi împărțit în două zone, care prezintă grade diferite de cunoaştere şi de exploatare: a) zona cu dezvoltare în Dobrogea de Sud şi b) zona Giurgiu – Călăraş.</w:t>
      </w:r>
    </w:p>
    <w:p w14:paraId="002B6253" w14:textId="77777777" w:rsidR="00AB4C66" w:rsidRPr="00AB4C66" w:rsidRDefault="00AB4C66" w:rsidP="00AB4C66">
      <w:pPr>
        <w:rPr>
          <w:lang w:val="ro-RO"/>
        </w:rPr>
      </w:pPr>
      <w:r w:rsidRPr="00AB4C66">
        <w:rPr>
          <w:lang w:val="ro-RO"/>
        </w:rPr>
        <w:t>În zona Giurgiu, sub pietrişurile şi bolovănişurile terasei joase a Dunării, sub adâncimile cuprinse între 15-25 m apar o serie de depozite constituite din marne şi gresii de culoare cenuşie, albe sau verzui, atribuite Cretacicului superior (Turonian - Senonian).</w:t>
      </w:r>
    </w:p>
    <w:p w14:paraId="7BABF14A" w14:textId="1B67A7FA" w:rsidR="00D25663" w:rsidRPr="00F24923" w:rsidRDefault="00AB4C66" w:rsidP="00AB4C66">
      <w:pPr>
        <w:rPr>
          <w:highlight w:val="yellow"/>
          <w:lang w:val="ro-RO"/>
        </w:rPr>
      </w:pPr>
      <w:r w:rsidRPr="00AB4C66">
        <w:rPr>
          <w:lang w:val="ro-RO"/>
        </w:rPr>
        <w:t>Pentru alimentarea cu apă a oraşului Giurgiu au fost executate la nord de oraş circa 12 foraje, la adâncimi cuprinse între 200-650 m, care au captat acviferul cantonat în calcarele fisurate şi microcavernoase ale Cretacicului inferior (Barremian). Conform evaluărilor de calitate efectuate pentru acest corp de apă subterană, s-a ajuns la concluzia că starea chimică este bună.</w:t>
      </w:r>
    </w:p>
    <w:p w14:paraId="2566E199" w14:textId="1F3C36DD" w:rsidR="00E0153D" w:rsidRDefault="00E0153D" w:rsidP="00813F4F">
      <w:pPr>
        <w:pStyle w:val="Titlu3"/>
      </w:pPr>
      <w:bookmarkStart w:id="55" w:name="_Toc57991566"/>
      <w:r w:rsidRPr="00AB4C66">
        <w:t>Rețeaua hidrografică de suprafață</w:t>
      </w:r>
      <w:bookmarkEnd w:id="55"/>
    </w:p>
    <w:p w14:paraId="1B9A0064" w14:textId="77777777" w:rsidR="00AB4C66" w:rsidRPr="00AB4C66" w:rsidRDefault="00AB4C66" w:rsidP="00AB4C66">
      <w:pPr>
        <w:rPr>
          <w:lang w:val="it-IT"/>
        </w:rPr>
      </w:pPr>
      <w:r w:rsidRPr="00AB4C66">
        <w:rPr>
          <w:lang w:val="it-IT"/>
        </w:rPr>
        <w:t>Suprafaţa totală a spațiului hidrografic Argeș-Vedea este de 21543,20 km2, reprezentând o pondere de 9,04% din suprafaţa ţării. Pe teritoriul României, spaţiul hidrografic Argeș-Vedea cuprinde subbazinele Argeş, Vedea şi Călmăţui (şi o parte din bazinul Dunării). Reţeaua hidrografică cuprinde un număr de 274 cursuri de apă cadastrate, cu o lungime totală de 7.039 km şi o densitate medie de 0,33 km/km2 . Din punct de vedere administrativ, spaţiul hidrografic Argeș-Vedea cuprinde teritoriul a 7 judeţe și municipiul Bucureşti, respectiv: Argeş, Giurgiu, Teleorman, Ilfov şi părţi mai mici din judeţele Dâmboviţa, Olt şi Călăraşi.</w:t>
      </w:r>
    </w:p>
    <w:p w14:paraId="7E0DC228" w14:textId="77777777" w:rsidR="00AB4C66" w:rsidRPr="00AB4C66" w:rsidRDefault="00AB4C66" w:rsidP="00AB4C66">
      <w:pPr>
        <w:rPr>
          <w:lang w:val="it-IT"/>
        </w:rPr>
      </w:pPr>
      <w:r w:rsidRPr="00AB4C66">
        <w:rPr>
          <w:lang w:val="it-IT"/>
        </w:rPr>
        <w:t xml:space="preserve">Lungimea reţelei hidrografice pe teritoriul judeţului Giurgiu este de 847 km (în bazinul hidrografic Dunăre – 122 km, iar în bazinul hidrografic Argeş – 725 km). Principalele cursuri de apă sunt: Dunărea, râul Argeş cu principalii afluenţi: Neajlov, Câlniştea, Dâmbovnic, Sabar şi Ciorogârla. Reţeaua hidrografică este completată de bălţi, lacuri naturale – 13,44 km2 şi lacuri artificiale – 28,07 km2. Principalele lacuri din judeţul Giurgiu sunt: Ac. Mihăileşti, Ac. Grădinari, Ac. Făcău, Ac. Bila I, Balta Comana. </w:t>
      </w:r>
    </w:p>
    <w:p w14:paraId="70DE83D2" w14:textId="77777777" w:rsidR="00AB4C66" w:rsidRPr="00AB4C66" w:rsidRDefault="00AB4C66" w:rsidP="00AB4C66">
      <w:pPr>
        <w:rPr>
          <w:lang w:val="it-IT"/>
        </w:rPr>
      </w:pPr>
      <w:r w:rsidRPr="00AB4C66">
        <w:rPr>
          <w:lang w:val="it-IT"/>
        </w:rPr>
        <w:t xml:space="preserve">Evaluarea stării ecologice a unui corp de apă se realizează în funcție de calitatea elementelor biologice, hidromorfologice şi elementele fizico-chimice (generale şi poluanţii specifici). Valoarea indicatorilor determină modul de încadrare în limitele diferitelor stări (foarte bune, bună, moderată, slabă și proastă). Parametrii luați în considerare în evaluare sunt: </w:t>
      </w:r>
    </w:p>
    <w:p w14:paraId="237402E8" w14:textId="57F338E2" w:rsidR="00AB4C66" w:rsidRPr="00AB4C66" w:rsidRDefault="00AB4C66" w:rsidP="00AB4C66">
      <w:pPr>
        <w:rPr>
          <w:b/>
          <w:bCs/>
          <w:lang w:val="it-IT"/>
        </w:rPr>
      </w:pPr>
      <w:r w:rsidRPr="00AB4C66">
        <w:rPr>
          <w:b/>
          <w:bCs/>
          <w:lang w:val="it-IT"/>
        </w:rPr>
        <w:t>Parametrii biologici:</w:t>
      </w:r>
    </w:p>
    <w:p w14:paraId="27365884" w14:textId="77777777" w:rsidR="00AB4C66" w:rsidRDefault="00AB4C66" w:rsidP="00FC35CF">
      <w:pPr>
        <w:pStyle w:val="Listparagraf"/>
        <w:numPr>
          <w:ilvl w:val="0"/>
          <w:numId w:val="68"/>
        </w:numPr>
        <w:rPr>
          <w:lang w:val="it-IT"/>
        </w:rPr>
      </w:pPr>
      <w:r w:rsidRPr="00AB4C66">
        <w:rPr>
          <w:lang w:val="it-IT"/>
        </w:rPr>
        <w:t>compoziția și abundența florei acvatice;</w:t>
      </w:r>
    </w:p>
    <w:p w14:paraId="205151B2" w14:textId="77777777" w:rsidR="00AB4C66" w:rsidRDefault="00AB4C66" w:rsidP="00FC35CF">
      <w:pPr>
        <w:pStyle w:val="Listparagraf"/>
        <w:numPr>
          <w:ilvl w:val="0"/>
          <w:numId w:val="68"/>
        </w:numPr>
        <w:rPr>
          <w:lang w:val="it-IT"/>
        </w:rPr>
      </w:pPr>
      <w:r w:rsidRPr="00AB4C66">
        <w:rPr>
          <w:lang w:val="it-IT"/>
        </w:rPr>
        <w:t>compoziția și abundența faunei bentonice nevertebrate;</w:t>
      </w:r>
    </w:p>
    <w:p w14:paraId="2497C0E4" w14:textId="6AB7E770" w:rsidR="00AB4C66" w:rsidRPr="00AB4C66" w:rsidRDefault="00AB4C66" w:rsidP="00FC35CF">
      <w:pPr>
        <w:pStyle w:val="Listparagraf"/>
        <w:numPr>
          <w:ilvl w:val="0"/>
          <w:numId w:val="68"/>
        </w:numPr>
        <w:rPr>
          <w:lang w:val="it-IT"/>
        </w:rPr>
      </w:pPr>
      <w:r>
        <w:rPr>
          <w:lang w:val="it-IT"/>
        </w:rPr>
        <w:t>c</w:t>
      </w:r>
      <w:r w:rsidRPr="00AB4C66">
        <w:rPr>
          <w:lang w:val="it-IT"/>
        </w:rPr>
        <w:t>ocompoziția, abundența și structura pe vârste a faunei piscicole;</w:t>
      </w:r>
    </w:p>
    <w:p w14:paraId="6CCFA0C7" w14:textId="46FF61C3" w:rsidR="00AB4C66" w:rsidRPr="00AB4C66" w:rsidRDefault="00AB4C66" w:rsidP="00AB4C66">
      <w:pPr>
        <w:rPr>
          <w:b/>
          <w:bCs/>
          <w:lang w:val="it-IT"/>
        </w:rPr>
      </w:pPr>
      <w:r w:rsidRPr="00AB4C66">
        <w:rPr>
          <w:b/>
          <w:bCs/>
          <w:lang w:val="it-IT"/>
        </w:rPr>
        <w:t>Parametrii hidromorfologici care susțin parametrii biologici:</w:t>
      </w:r>
    </w:p>
    <w:p w14:paraId="45C3B0A2" w14:textId="77777777" w:rsidR="00AB4C66" w:rsidRPr="00AB4C66" w:rsidRDefault="00AB4C66" w:rsidP="00AB4C66">
      <w:pPr>
        <w:rPr>
          <w:b/>
          <w:bCs/>
          <w:i/>
          <w:iCs/>
          <w:lang w:val="it-IT"/>
        </w:rPr>
      </w:pPr>
      <w:r w:rsidRPr="00AB4C66">
        <w:rPr>
          <w:b/>
          <w:bCs/>
          <w:i/>
          <w:iCs/>
          <w:lang w:val="it-IT"/>
        </w:rPr>
        <w:t>regim hidrologic:</w:t>
      </w:r>
    </w:p>
    <w:p w14:paraId="15F70907" w14:textId="77777777" w:rsidR="00AB4C66" w:rsidRDefault="00AB4C66" w:rsidP="00FC35CF">
      <w:pPr>
        <w:pStyle w:val="Listparagraf"/>
        <w:numPr>
          <w:ilvl w:val="0"/>
          <w:numId w:val="69"/>
        </w:numPr>
        <w:rPr>
          <w:lang w:val="it-IT"/>
        </w:rPr>
      </w:pPr>
      <w:r w:rsidRPr="00AB4C66">
        <w:rPr>
          <w:lang w:val="it-IT"/>
        </w:rPr>
        <w:t>cantitatea și dinamica debitului;</w:t>
      </w:r>
    </w:p>
    <w:p w14:paraId="777F5610" w14:textId="2F2E1561" w:rsidR="00AB4C66" w:rsidRPr="00AB4C66" w:rsidRDefault="00AB4C66" w:rsidP="00FC35CF">
      <w:pPr>
        <w:pStyle w:val="Listparagraf"/>
        <w:numPr>
          <w:ilvl w:val="0"/>
          <w:numId w:val="69"/>
        </w:numPr>
        <w:rPr>
          <w:lang w:val="it-IT"/>
        </w:rPr>
      </w:pPr>
      <w:r w:rsidRPr="00AB4C66">
        <w:rPr>
          <w:lang w:val="it-IT"/>
        </w:rPr>
        <w:lastRenderedPageBreak/>
        <w:t>legături cu corpurile de apă subterană;</w:t>
      </w:r>
    </w:p>
    <w:p w14:paraId="6B159374" w14:textId="798043F8" w:rsidR="00AB4C66" w:rsidRPr="00AB4C66" w:rsidRDefault="00AB4C66" w:rsidP="00AB4C66">
      <w:pPr>
        <w:rPr>
          <w:b/>
          <w:bCs/>
          <w:i/>
          <w:iCs/>
          <w:lang w:val="it-IT"/>
        </w:rPr>
      </w:pPr>
      <w:r w:rsidRPr="00AB4C66">
        <w:rPr>
          <w:b/>
          <w:bCs/>
          <w:i/>
          <w:iCs/>
          <w:lang w:val="it-IT"/>
        </w:rPr>
        <w:t>continuitatea râului;</w:t>
      </w:r>
    </w:p>
    <w:p w14:paraId="35C6BBDB" w14:textId="00ADE9E6" w:rsidR="00AB4C66" w:rsidRPr="00AB4C66" w:rsidRDefault="00AB4C66" w:rsidP="00AB4C66">
      <w:pPr>
        <w:rPr>
          <w:b/>
          <w:bCs/>
          <w:i/>
          <w:iCs/>
          <w:lang w:val="it-IT"/>
        </w:rPr>
      </w:pPr>
      <w:r w:rsidRPr="00AB4C66">
        <w:rPr>
          <w:b/>
          <w:bCs/>
          <w:i/>
          <w:iCs/>
          <w:lang w:val="it-IT"/>
        </w:rPr>
        <w:t>condiții morfologice:</w:t>
      </w:r>
    </w:p>
    <w:p w14:paraId="1F4AD976" w14:textId="77777777" w:rsidR="00AB4C66" w:rsidRDefault="00AB4C66" w:rsidP="00FC35CF">
      <w:pPr>
        <w:pStyle w:val="Listparagraf"/>
        <w:numPr>
          <w:ilvl w:val="0"/>
          <w:numId w:val="70"/>
        </w:numPr>
        <w:rPr>
          <w:lang w:val="it-IT"/>
        </w:rPr>
      </w:pPr>
      <w:r w:rsidRPr="00AB4C66">
        <w:rPr>
          <w:lang w:val="it-IT"/>
        </w:rPr>
        <w:t>variații în adâncimea și deschiderea râului;</w:t>
      </w:r>
    </w:p>
    <w:p w14:paraId="14224BC9" w14:textId="77777777" w:rsidR="003F4DBD" w:rsidRDefault="00AB4C66" w:rsidP="00FC35CF">
      <w:pPr>
        <w:pStyle w:val="Listparagraf"/>
        <w:numPr>
          <w:ilvl w:val="0"/>
          <w:numId w:val="70"/>
        </w:numPr>
        <w:rPr>
          <w:lang w:val="it-IT"/>
        </w:rPr>
      </w:pPr>
      <w:r w:rsidRPr="00AB4C66">
        <w:rPr>
          <w:lang w:val="it-IT"/>
        </w:rPr>
        <w:t>structura și substratul patului râului;</w:t>
      </w:r>
    </w:p>
    <w:p w14:paraId="6081EFB6" w14:textId="7E3D6395" w:rsidR="00AB4C66" w:rsidRPr="003F4DBD" w:rsidRDefault="00AB4C66" w:rsidP="00FC35CF">
      <w:pPr>
        <w:pStyle w:val="Listparagraf"/>
        <w:numPr>
          <w:ilvl w:val="0"/>
          <w:numId w:val="70"/>
        </w:numPr>
        <w:rPr>
          <w:lang w:val="it-IT"/>
        </w:rPr>
      </w:pPr>
      <w:r w:rsidRPr="003F4DBD">
        <w:rPr>
          <w:lang w:val="it-IT"/>
        </w:rPr>
        <w:t>structura zonei riverane;</w:t>
      </w:r>
    </w:p>
    <w:p w14:paraId="73D5F953" w14:textId="6973CED3" w:rsidR="00AB4C66" w:rsidRPr="003F4DBD" w:rsidRDefault="00AB4C66" w:rsidP="00AB4C66">
      <w:pPr>
        <w:rPr>
          <w:b/>
          <w:bCs/>
          <w:lang w:val="it-IT"/>
        </w:rPr>
      </w:pPr>
      <w:r w:rsidRPr="003F4DBD">
        <w:rPr>
          <w:b/>
          <w:bCs/>
          <w:lang w:val="it-IT"/>
        </w:rPr>
        <w:t>Parametrii chimici:</w:t>
      </w:r>
    </w:p>
    <w:p w14:paraId="74E94BA3" w14:textId="77777777" w:rsidR="003F4DBD" w:rsidRDefault="00AB4C66" w:rsidP="00FC35CF">
      <w:pPr>
        <w:pStyle w:val="Listparagraf"/>
        <w:numPr>
          <w:ilvl w:val="0"/>
          <w:numId w:val="71"/>
        </w:numPr>
        <w:rPr>
          <w:lang w:val="it-IT"/>
        </w:rPr>
      </w:pPr>
      <w:r w:rsidRPr="003F4DBD">
        <w:rPr>
          <w:lang w:val="it-IT"/>
        </w:rPr>
        <w:t>condiții termice;</w:t>
      </w:r>
    </w:p>
    <w:p w14:paraId="439AEE70" w14:textId="77777777" w:rsidR="003F4DBD" w:rsidRDefault="00AB4C66" w:rsidP="00FC35CF">
      <w:pPr>
        <w:pStyle w:val="Listparagraf"/>
        <w:numPr>
          <w:ilvl w:val="0"/>
          <w:numId w:val="71"/>
        </w:numPr>
        <w:rPr>
          <w:lang w:val="it-IT"/>
        </w:rPr>
      </w:pPr>
      <w:r w:rsidRPr="003F4DBD">
        <w:rPr>
          <w:lang w:val="it-IT"/>
        </w:rPr>
        <w:t>condiții de oxigenare;</w:t>
      </w:r>
    </w:p>
    <w:p w14:paraId="3C70146A" w14:textId="77777777" w:rsidR="003F4DBD" w:rsidRDefault="00AB4C66" w:rsidP="00FC35CF">
      <w:pPr>
        <w:pStyle w:val="Listparagraf"/>
        <w:numPr>
          <w:ilvl w:val="0"/>
          <w:numId w:val="71"/>
        </w:numPr>
        <w:rPr>
          <w:lang w:val="it-IT"/>
        </w:rPr>
      </w:pPr>
      <w:r w:rsidRPr="003F4DBD">
        <w:rPr>
          <w:lang w:val="it-IT"/>
        </w:rPr>
        <w:t>salinitate;</w:t>
      </w:r>
    </w:p>
    <w:p w14:paraId="133F0CAD" w14:textId="77777777" w:rsidR="003F4DBD" w:rsidRDefault="00AB4C66" w:rsidP="00FC35CF">
      <w:pPr>
        <w:pStyle w:val="Listparagraf"/>
        <w:numPr>
          <w:ilvl w:val="0"/>
          <w:numId w:val="71"/>
        </w:numPr>
        <w:rPr>
          <w:lang w:val="it-IT"/>
        </w:rPr>
      </w:pPr>
      <w:r w:rsidRPr="003F4DBD">
        <w:rPr>
          <w:lang w:val="it-IT"/>
        </w:rPr>
        <w:t>nivel de acidifiere;</w:t>
      </w:r>
    </w:p>
    <w:p w14:paraId="453B3F5A" w14:textId="77777777" w:rsidR="003F4DBD" w:rsidRDefault="00AB4C66" w:rsidP="00FC35CF">
      <w:pPr>
        <w:pStyle w:val="Listparagraf"/>
        <w:numPr>
          <w:ilvl w:val="0"/>
          <w:numId w:val="71"/>
        </w:numPr>
        <w:rPr>
          <w:lang w:val="it-IT"/>
        </w:rPr>
      </w:pPr>
      <w:r w:rsidRPr="003F4DBD">
        <w:rPr>
          <w:lang w:val="it-IT"/>
        </w:rPr>
        <w:t>concentrațiile nutrienților;</w:t>
      </w:r>
    </w:p>
    <w:p w14:paraId="2F1784AD" w14:textId="77777777" w:rsidR="003F4DBD" w:rsidRDefault="00AB4C66" w:rsidP="00FC35CF">
      <w:pPr>
        <w:pStyle w:val="Listparagraf"/>
        <w:numPr>
          <w:ilvl w:val="0"/>
          <w:numId w:val="71"/>
        </w:numPr>
        <w:rPr>
          <w:lang w:val="it-IT"/>
        </w:rPr>
      </w:pPr>
      <w:r w:rsidRPr="003F4DBD">
        <w:rPr>
          <w:lang w:val="it-IT"/>
        </w:rPr>
        <w:t>poluarea cu toate substanțele prioritare identificate ca fiind evacuate în corpul de apă;</w:t>
      </w:r>
    </w:p>
    <w:p w14:paraId="53323B3E" w14:textId="0D952E22" w:rsidR="00AB4C66" w:rsidRPr="003F4DBD" w:rsidRDefault="00AB4C66" w:rsidP="00FC35CF">
      <w:pPr>
        <w:pStyle w:val="Listparagraf"/>
        <w:numPr>
          <w:ilvl w:val="0"/>
          <w:numId w:val="71"/>
        </w:numPr>
        <w:rPr>
          <w:lang w:val="it-IT"/>
        </w:rPr>
      </w:pPr>
      <w:r w:rsidRPr="003F4DBD">
        <w:rPr>
          <w:lang w:val="it-IT"/>
        </w:rPr>
        <w:t>poluarea cu alte substanțe identificate ca fiind evacuate în cantități importante în corpul de apă.</w:t>
      </w:r>
    </w:p>
    <w:p w14:paraId="49179862" w14:textId="77777777" w:rsidR="00AB4C66" w:rsidRPr="00AB4C66" w:rsidRDefault="00AB4C66" w:rsidP="00AB4C66">
      <w:pPr>
        <w:rPr>
          <w:lang w:val="it-IT"/>
        </w:rPr>
      </w:pPr>
      <w:r w:rsidRPr="00AB4C66">
        <w:rPr>
          <w:lang w:val="it-IT"/>
        </w:rPr>
        <w:t xml:space="preserve">Evaluarea stării chimice a corpurilor de apă de suprafață constă în monitorizarea concentrațiilor de substanțe prioritare dizolvate/depuse în corpurile de apă de suprafață. În evaluarea stării chimice s-a aplicat principiul celei mai defavorabile situații ”one out, all out”, adică dacă una dintre concentrațiile de substanțe prioritare găsită în corpurile de apă de suprafață depășește valorile maxime admise și standardele de calitate a mediului, se consideră că acel corp nu atinge stare chimică bună. </w:t>
      </w:r>
    </w:p>
    <w:p w14:paraId="293DBFCB" w14:textId="77777777" w:rsidR="00AB4C66" w:rsidRPr="00AB4C66" w:rsidRDefault="00AB4C66" w:rsidP="00AB4C66">
      <w:pPr>
        <w:rPr>
          <w:lang w:val="it-IT"/>
        </w:rPr>
      </w:pPr>
      <w:r w:rsidRPr="00AB4C66">
        <w:rPr>
          <w:lang w:val="it-IT"/>
        </w:rPr>
        <w:t>Mai mult decât atât, Directiva Cadru a Apei 2000/60/EC introduce un concept nou privind starea corpurilor de apă puternic modificate şi artificiale, și anume potenţialul ecologic. În cazul corpurilor de apă puternic modificate şi artificiale sunt definite 4 clase ale potenţialului ecologic, respectiv: bun, moderat, slab și prost. Elementele de calitate ale corpurilor de apă de suprafaţă artificiale şi puternic modificate sunt aceleași ca în cazul corpurilor de apă naturale, valorile elementelor biologice şi fizico-chimice pentru potenţialul ecologic maxim, reflectând valorile asociate cu cel mai similar tip de apă de suprafaţă.</w:t>
      </w:r>
    </w:p>
    <w:p w14:paraId="64118377" w14:textId="40F3A091" w:rsidR="00AB4C66" w:rsidRPr="00AB4C66" w:rsidRDefault="00AB4C66" w:rsidP="00AB4C66">
      <w:pPr>
        <w:rPr>
          <w:lang w:val="it-IT"/>
        </w:rPr>
      </w:pPr>
      <w:r w:rsidRPr="00AB4C66">
        <w:rPr>
          <w:lang w:val="it-IT"/>
        </w:rPr>
        <w:t xml:space="preserve"> Conform informațiilor din Planul de Management Actualizat al Spațiului Hidrografic Argeș-Vedea 2016-2021, starea/potențialul ecologic și starea chimică a corpurilor de apă de suprafață din județul Giurgiu sunt prezentate în tabelul de mai în jos:</w:t>
      </w:r>
    </w:p>
    <w:p w14:paraId="6BDEAABF" w14:textId="729DBCE4" w:rsidR="00C333FC" w:rsidRPr="003F4DBD" w:rsidRDefault="00B605CC" w:rsidP="00146BE8">
      <w:pPr>
        <w:pStyle w:val="Legend"/>
      </w:pPr>
      <w:bookmarkStart w:id="56" w:name="_Toc58145244"/>
      <w:r w:rsidRPr="003F4DBD">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3</w:t>
      </w:r>
      <w:r w:rsidR="002E1693">
        <w:fldChar w:fldCharType="end"/>
      </w:r>
      <w:r w:rsidRPr="003F4DBD">
        <w:t>. Starea</w:t>
      </w:r>
      <w:r w:rsidR="003F4DBD" w:rsidRPr="003F4DBD">
        <w:t xml:space="preserve"> chimică și starea</w:t>
      </w:r>
      <w:r w:rsidRPr="003F4DBD">
        <w:t xml:space="preserve"> ecologică/potențialul ecologic al corpuri de apă de suprafață de pe teritoriul județului </w:t>
      </w:r>
      <w:r w:rsidR="003F4DBD" w:rsidRPr="003F4DBD">
        <w:t>Giurgiu</w:t>
      </w:r>
      <w:bookmarkEnd w:id="56"/>
    </w:p>
    <w:tbl>
      <w:tblPr>
        <w:tblStyle w:val="Tabelgril1"/>
        <w:tblW w:w="0" w:type="auto"/>
        <w:tblLook w:val="04A0" w:firstRow="1" w:lastRow="0" w:firstColumn="1" w:lastColumn="0" w:noHBand="0" w:noVBand="1"/>
      </w:tblPr>
      <w:tblGrid>
        <w:gridCol w:w="541"/>
        <w:gridCol w:w="2375"/>
        <w:gridCol w:w="2620"/>
        <w:gridCol w:w="1145"/>
        <w:gridCol w:w="1375"/>
        <w:gridCol w:w="1289"/>
      </w:tblGrid>
      <w:tr w:rsidR="003F4DBD" w:rsidRPr="003F4DBD" w14:paraId="3578AD85" w14:textId="77777777" w:rsidTr="003F4DBD">
        <w:trPr>
          <w:trHeight w:val="1016"/>
          <w:tblHeader/>
        </w:trPr>
        <w:tc>
          <w:tcPr>
            <w:tcW w:w="541" w:type="dxa"/>
            <w:shd w:val="clear" w:color="auto" w:fill="BFBFBF" w:themeFill="background1" w:themeFillShade="BF"/>
            <w:vAlign w:val="center"/>
          </w:tcPr>
          <w:p w14:paraId="335CABB1" w14:textId="77777777" w:rsidR="003F4DBD" w:rsidRPr="003F4DBD" w:rsidRDefault="003F4DBD" w:rsidP="003F4DBD">
            <w:pPr>
              <w:spacing w:after="0" w:line="240" w:lineRule="auto"/>
              <w:jc w:val="center"/>
              <w:rPr>
                <w:rFonts w:eastAsia="Calibri" w:cstheme="minorHAnsi"/>
                <w:b/>
                <w:bCs/>
                <w:szCs w:val="22"/>
                <w:lang w:val="ro-RO"/>
              </w:rPr>
            </w:pPr>
            <w:r w:rsidRPr="003F4DBD">
              <w:rPr>
                <w:rFonts w:eastAsia="Calibri" w:cstheme="minorHAnsi"/>
                <w:b/>
                <w:bCs/>
                <w:szCs w:val="22"/>
                <w:lang w:val="ro-RO"/>
              </w:rPr>
              <w:lastRenderedPageBreak/>
              <w:t>Nr.</w:t>
            </w:r>
          </w:p>
          <w:p w14:paraId="0533824A" w14:textId="77777777" w:rsidR="003F4DBD" w:rsidRPr="003F4DBD" w:rsidRDefault="003F4DBD" w:rsidP="003F4DBD">
            <w:pPr>
              <w:spacing w:after="0" w:line="240" w:lineRule="auto"/>
              <w:jc w:val="center"/>
              <w:rPr>
                <w:rFonts w:eastAsia="Calibri" w:cstheme="minorHAnsi"/>
                <w:b/>
                <w:bCs/>
                <w:szCs w:val="22"/>
                <w:lang w:val="ro-RO"/>
              </w:rPr>
            </w:pPr>
            <w:r w:rsidRPr="003F4DBD">
              <w:rPr>
                <w:rFonts w:eastAsia="Calibri" w:cstheme="minorHAnsi"/>
                <w:b/>
                <w:bCs/>
                <w:szCs w:val="22"/>
                <w:lang w:val="ro-RO"/>
              </w:rPr>
              <w:t>crt.</w:t>
            </w:r>
          </w:p>
        </w:tc>
        <w:tc>
          <w:tcPr>
            <w:tcW w:w="2375" w:type="dxa"/>
            <w:shd w:val="clear" w:color="auto" w:fill="BFBFBF" w:themeFill="background1" w:themeFillShade="BF"/>
            <w:vAlign w:val="center"/>
          </w:tcPr>
          <w:p w14:paraId="241A1452" w14:textId="77777777" w:rsidR="003F4DBD" w:rsidRPr="003F4DBD" w:rsidRDefault="003F4DBD" w:rsidP="003F4DBD">
            <w:pPr>
              <w:spacing w:after="0" w:line="240" w:lineRule="auto"/>
              <w:jc w:val="center"/>
              <w:rPr>
                <w:rFonts w:eastAsia="Calibri" w:cstheme="minorHAnsi"/>
                <w:b/>
                <w:bCs/>
                <w:szCs w:val="22"/>
                <w:lang w:val="ro-RO"/>
              </w:rPr>
            </w:pPr>
            <w:bookmarkStart w:id="57" w:name="_Hlk45544603"/>
            <w:r w:rsidRPr="003F4DBD">
              <w:rPr>
                <w:rFonts w:eastAsia="Calibri" w:cstheme="minorHAnsi"/>
                <w:b/>
                <w:bCs/>
                <w:szCs w:val="22"/>
                <w:lang w:val="ro-RO"/>
              </w:rPr>
              <w:t>Denumire corp de apă</w:t>
            </w:r>
          </w:p>
        </w:tc>
        <w:tc>
          <w:tcPr>
            <w:tcW w:w="2620" w:type="dxa"/>
            <w:shd w:val="clear" w:color="auto" w:fill="BFBFBF" w:themeFill="background1" w:themeFillShade="BF"/>
            <w:vAlign w:val="center"/>
          </w:tcPr>
          <w:p w14:paraId="178A538D" w14:textId="77777777" w:rsidR="003F4DBD" w:rsidRPr="003F4DBD" w:rsidRDefault="003F4DBD" w:rsidP="003F4DBD">
            <w:pPr>
              <w:spacing w:after="0" w:line="240" w:lineRule="auto"/>
              <w:jc w:val="center"/>
              <w:rPr>
                <w:rFonts w:eastAsia="Calibri" w:cstheme="minorHAnsi"/>
                <w:b/>
                <w:bCs/>
                <w:szCs w:val="22"/>
                <w:lang w:val="ro-RO"/>
              </w:rPr>
            </w:pPr>
            <w:r w:rsidRPr="003F4DBD">
              <w:rPr>
                <w:rFonts w:eastAsia="Calibri" w:cstheme="minorHAnsi"/>
                <w:b/>
                <w:bCs/>
                <w:szCs w:val="22"/>
                <w:lang w:val="ro-RO"/>
              </w:rPr>
              <w:t>Codul corpului de apă</w:t>
            </w:r>
          </w:p>
        </w:tc>
        <w:tc>
          <w:tcPr>
            <w:tcW w:w="1145" w:type="dxa"/>
            <w:shd w:val="clear" w:color="auto" w:fill="BFBFBF" w:themeFill="background1" w:themeFillShade="BF"/>
            <w:vAlign w:val="center"/>
          </w:tcPr>
          <w:p w14:paraId="30B3FFD2" w14:textId="77777777" w:rsidR="003F4DBD" w:rsidRPr="003F4DBD" w:rsidRDefault="003F4DBD" w:rsidP="003F4DBD">
            <w:pPr>
              <w:spacing w:after="0" w:line="240" w:lineRule="auto"/>
              <w:jc w:val="center"/>
              <w:rPr>
                <w:rFonts w:eastAsia="Calibri" w:cstheme="minorHAnsi"/>
                <w:b/>
                <w:bCs/>
                <w:szCs w:val="22"/>
                <w:lang w:val="ro-RO"/>
              </w:rPr>
            </w:pPr>
            <w:r w:rsidRPr="003F4DBD">
              <w:rPr>
                <w:rFonts w:eastAsia="Calibri" w:cstheme="minorHAnsi"/>
                <w:b/>
                <w:bCs/>
                <w:szCs w:val="22"/>
                <w:lang w:val="ro-RO"/>
              </w:rPr>
              <w:t>Categoria corpului de apă</w:t>
            </w:r>
          </w:p>
        </w:tc>
        <w:tc>
          <w:tcPr>
            <w:tcW w:w="1375" w:type="dxa"/>
            <w:shd w:val="clear" w:color="auto" w:fill="BFBFBF" w:themeFill="background1" w:themeFillShade="BF"/>
            <w:vAlign w:val="center"/>
          </w:tcPr>
          <w:p w14:paraId="0469EC97" w14:textId="77777777" w:rsidR="003F4DBD" w:rsidRPr="003F4DBD" w:rsidRDefault="003F4DBD" w:rsidP="003F4DBD">
            <w:pPr>
              <w:spacing w:after="0" w:line="240" w:lineRule="auto"/>
              <w:jc w:val="center"/>
              <w:rPr>
                <w:rFonts w:eastAsia="Calibri" w:cstheme="minorHAnsi"/>
                <w:b/>
                <w:bCs/>
                <w:szCs w:val="22"/>
                <w:lang w:val="ro-RO"/>
              </w:rPr>
            </w:pPr>
            <w:r w:rsidRPr="003F4DBD">
              <w:rPr>
                <w:rFonts w:eastAsia="Calibri" w:cstheme="minorHAnsi"/>
                <w:b/>
                <w:bCs/>
                <w:szCs w:val="22"/>
                <w:lang w:val="ro-RO"/>
              </w:rPr>
              <w:t>Stare ecologică/</w:t>
            </w:r>
          </w:p>
          <w:p w14:paraId="6EA61367" w14:textId="77777777" w:rsidR="003F4DBD" w:rsidRPr="003F4DBD" w:rsidRDefault="003F4DBD" w:rsidP="003F4DBD">
            <w:pPr>
              <w:spacing w:after="0" w:line="240" w:lineRule="auto"/>
              <w:jc w:val="center"/>
              <w:rPr>
                <w:rFonts w:eastAsia="Calibri" w:cstheme="minorHAnsi"/>
                <w:b/>
                <w:bCs/>
                <w:szCs w:val="22"/>
                <w:lang w:val="ro-RO"/>
              </w:rPr>
            </w:pPr>
            <w:r w:rsidRPr="003F4DBD">
              <w:rPr>
                <w:rFonts w:eastAsia="Calibri" w:cstheme="minorHAnsi"/>
                <w:b/>
                <w:bCs/>
                <w:szCs w:val="22"/>
                <w:lang w:val="ro-RO"/>
              </w:rPr>
              <w:t>potențial</w:t>
            </w:r>
          </w:p>
          <w:p w14:paraId="7443393F" w14:textId="77777777" w:rsidR="003F4DBD" w:rsidRPr="003F4DBD" w:rsidRDefault="003F4DBD" w:rsidP="003F4DBD">
            <w:pPr>
              <w:spacing w:after="0" w:line="240" w:lineRule="auto"/>
              <w:jc w:val="center"/>
              <w:rPr>
                <w:rFonts w:eastAsia="Calibri" w:cstheme="minorHAnsi"/>
                <w:b/>
                <w:bCs/>
                <w:szCs w:val="22"/>
                <w:lang w:val="ro-RO"/>
              </w:rPr>
            </w:pPr>
            <w:r w:rsidRPr="003F4DBD">
              <w:rPr>
                <w:rFonts w:eastAsia="Calibri" w:cstheme="minorHAnsi"/>
                <w:b/>
                <w:bCs/>
                <w:szCs w:val="22"/>
                <w:lang w:val="ro-RO"/>
              </w:rPr>
              <w:t>ecologic</w:t>
            </w:r>
          </w:p>
        </w:tc>
        <w:tc>
          <w:tcPr>
            <w:tcW w:w="1289" w:type="dxa"/>
            <w:shd w:val="clear" w:color="auto" w:fill="BFBFBF" w:themeFill="background1" w:themeFillShade="BF"/>
            <w:vAlign w:val="center"/>
          </w:tcPr>
          <w:p w14:paraId="51F81634" w14:textId="77777777" w:rsidR="003F4DBD" w:rsidRPr="003F4DBD" w:rsidRDefault="003F4DBD" w:rsidP="003F4DBD">
            <w:pPr>
              <w:spacing w:after="0" w:line="240" w:lineRule="auto"/>
              <w:jc w:val="center"/>
              <w:rPr>
                <w:rFonts w:eastAsia="Calibri" w:cstheme="minorHAnsi"/>
                <w:b/>
                <w:bCs/>
                <w:szCs w:val="22"/>
                <w:lang w:val="ro-RO"/>
              </w:rPr>
            </w:pPr>
            <w:r w:rsidRPr="003F4DBD">
              <w:rPr>
                <w:rFonts w:eastAsia="Calibri" w:cstheme="minorHAnsi"/>
                <w:b/>
                <w:bCs/>
                <w:szCs w:val="22"/>
                <w:lang w:val="ro-RO"/>
              </w:rPr>
              <w:t>Stare chimică</w:t>
            </w:r>
          </w:p>
        </w:tc>
      </w:tr>
      <w:tr w:rsidR="003F4DBD" w:rsidRPr="003F4DBD" w14:paraId="13824132" w14:textId="77777777" w:rsidTr="003F4DBD">
        <w:tc>
          <w:tcPr>
            <w:tcW w:w="541" w:type="dxa"/>
            <w:vAlign w:val="center"/>
          </w:tcPr>
          <w:p w14:paraId="71A59EF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1.</w:t>
            </w:r>
          </w:p>
        </w:tc>
        <w:tc>
          <w:tcPr>
            <w:tcW w:w="2375" w:type="dxa"/>
            <w:vAlign w:val="center"/>
          </w:tcPr>
          <w:p w14:paraId="79D0F0F3"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Continuă : Ismar (Iazuri + Ac. Bila)</w:t>
            </w:r>
          </w:p>
        </w:tc>
        <w:tc>
          <w:tcPr>
            <w:tcW w:w="2620" w:type="dxa"/>
            <w:vAlign w:val="center"/>
          </w:tcPr>
          <w:p w14:paraId="5FB89E8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ROLW10.1.23.11.7_B1</w:t>
            </w:r>
          </w:p>
        </w:tc>
        <w:tc>
          <w:tcPr>
            <w:tcW w:w="1145" w:type="dxa"/>
            <w:vAlign w:val="center"/>
          </w:tcPr>
          <w:p w14:paraId="48A66B72"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LA</w:t>
            </w:r>
          </w:p>
        </w:tc>
        <w:tc>
          <w:tcPr>
            <w:tcW w:w="1375" w:type="dxa"/>
            <w:vAlign w:val="center"/>
          </w:tcPr>
          <w:p w14:paraId="3374DC6A"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w:t>
            </w:r>
          </w:p>
          <w:p w14:paraId="2538ACD8"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moderat</w:t>
            </w:r>
          </w:p>
        </w:tc>
        <w:tc>
          <w:tcPr>
            <w:tcW w:w="1289" w:type="dxa"/>
            <w:vAlign w:val="center"/>
          </w:tcPr>
          <w:p w14:paraId="0A4BA83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Nu se atinge starea bună</w:t>
            </w:r>
          </w:p>
        </w:tc>
      </w:tr>
      <w:tr w:rsidR="003F4DBD" w:rsidRPr="003F4DBD" w14:paraId="3D1BADA6" w14:textId="77777777" w:rsidTr="003F4DBD">
        <w:tc>
          <w:tcPr>
            <w:tcW w:w="541" w:type="dxa"/>
            <w:vAlign w:val="center"/>
          </w:tcPr>
          <w:p w14:paraId="070BD982"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2.</w:t>
            </w:r>
          </w:p>
        </w:tc>
        <w:tc>
          <w:tcPr>
            <w:tcW w:w="2375" w:type="dxa"/>
            <w:vAlign w:val="center"/>
          </w:tcPr>
          <w:p w14:paraId="6CA4087F" w14:textId="32E08122"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Continuă: Ilfov</w:t>
            </w:r>
            <w:r>
              <w:rPr>
                <w:rFonts w:eastAsia="Calibri" w:cstheme="minorHAnsi"/>
                <w:szCs w:val="22"/>
                <w:lang w:val="en-US"/>
              </w:rPr>
              <w:t>ăț</w:t>
            </w:r>
            <w:r w:rsidRPr="003F4DBD">
              <w:rPr>
                <w:rFonts w:eastAsia="Calibri" w:cstheme="minorHAnsi"/>
                <w:szCs w:val="22"/>
                <w:lang w:val="en-US"/>
              </w:rPr>
              <w:t xml:space="preserve"> : Izvor – Confluența Neajlov  (Ac. Grădinari + Ac. Făcău)</w:t>
            </w:r>
          </w:p>
        </w:tc>
        <w:tc>
          <w:tcPr>
            <w:tcW w:w="2620" w:type="dxa"/>
            <w:vAlign w:val="center"/>
          </w:tcPr>
          <w:p w14:paraId="6BE6D9C9"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 xml:space="preserve">ROLW10.1.23.9 _B1  </w:t>
            </w:r>
          </w:p>
        </w:tc>
        <w:tc>
          <w:tcPr>
            <w:tcW w:w="1145" w:type="dxa"/>
            <w:vAlign w:val="center"/>
          </w:tcPr>
          <w:p w14:paraId="123DD25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LA</w:t>
            </w:r>
          </w:p>
        </w:tc>
        <w:tc>
          <w:tcPr>
            <w:tcW w:w="1375" w:type="dxa"/>
            <w:vAlign w:val="center"/>
          </w:tcPr>
          <w:p w14:paraId="68BBBAE8"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w:t>
            </w:r>
          </w:p>
          <w:p w14:paraId="04FE4BE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moderat</w:t>
            </w:r>
          </w:p>
        </w:tc>
        <w:tc>
          <w:tcPr>
            <w:tcW w:w="1289" w:type="dxa"/>
            <w:vAlign w:val="center"/>
          </w:tcPr>
          <w:p w14:paraId="2AB356F5"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3B6488D5" w14:textId="77777777" w:rsidTr="003F4DBD">
        <w:tc>
          <w:tcPr>
            <w:tcW w:w="541" w:type="dxa"/>
            <w:vAlign w:val="center"/>
          </w:tcPr>
          <w:p w14:paraId="69E19F6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3.</w:t>
            </w:r>
          </w:p>
        </w:tc>
        <w:tc>
          <w:tcPr>
            <w:tcW w:w="2375" w:type="dxa"/>
            <w:vAlign w:val="center"/>
          </w:tcPr>
          <w:p w14:paraId="0FAE2EE8"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Continuă – Zboiul: Salba Lacuri (Inclusiv Ac. Cătăloiu)</w:t>
            </w:r>
          </w:p>
        </w:tc>
        <w:tc>
          <w:tcPr>
            <w:tcW w:w="2620" w:type="dxa"/>
            <w:vAlign w:val="center"/>
          </w:tcPr>
          <w:p w14:paraId="284A3BF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ROLW14.1.34_B1</w:t>
            </w:r>
          </w:p>
        </w:tc>
        <w:tc>
          <w:tcPr>
            <w:tcW w:w="1145" w:type="dxa"/>
            <w:vAlign w:val="center"/>
          </w:tcPr>
          <w:p w14:paraId="42EC6494"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LA</w:t>
            </w:r>
          </w:p>
        </w:tc>
        <w:tc>
          <w:tcPr>
            <w:tcW w:w="1375" w:type="dxa"/>
            <w:vAlign w:val="center"/>
          </w:tcPr>
          <w:p w14:paraId="01DB4B6D"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w:t>
            </w:r>
          </w:p>
          <w:p w14:paraId="54E936EA"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moderat</w:t>
            </w:r>
          </w:p>
        </w:tc>
        <w:tc>
          <w:tcPr>
            <w:tcW w:w="1289" w:type="dxa"/>
            <w:vAlign w:val="center"/>
          </w:tcPr>
          <w:p w14:paraId="11EC9032"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79170437" w14:textId="77777777" w:rsidTr="003F4DBD">
        <w:tc>
          <w:tcPr>
            <w:tcW w:w="541" w:type="dxa"/>
            <w:vAlign w:val="center"/>
          </w:tcPr>
          <w:p w14:paraId="1AE235D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4.</w:t>
            </w:r>
          </w:p>
        </w:tc>
        <w:tc>
          <w:tcPr>
            <w:tcW w:w="2375" w:type="dxa"/>
            <w:vAlign w:val="center"/>
          </w:tcPr>
          <w:p w14:paraId="73382024"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CA2 – Administrare S.N.I.F.</w:t>
            </w:r>
          </w:p>
        </w:tc>
        <w:tc>
          <w:tcPr>
            <w:tcW w:w="2620" w:type="dxa"/>
            <w:vAlign w:val="center"/>
          </w:tcPr>
          <w:p w14:paraId="4B35F745"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RORW10.1_B4_A</w:t>
            </w:r>
          </w:p>
        </w:tc>
        <w:tc>
          <w:tcPr>
            <w:tcW w:w="1145" w:type="dxa"/>
            <w:vAlign w:val="center"/>
          </w:tcPr>
          <w:p w14:paraId="705BE502"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AWB</w:t>
            </w:r>
          </w:p>
        </w:tc>
        <w:tc>
          <w:tcPr>
            <w:tcW w:w="1375" w:type="dxa"/>
            <w:vAlign w:val="center"/>
          </w:tcPr>
          <w:p w14:paraId="106D80D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moderat</w:t>
            </w:r>
          </w:p>
        </w:tc>
        <w:tc>
          <w:tcPr>
            <w:tcW w:w="1289" w:type="dxa"/>
            <w:vAlign w:val="center"/>
          </w:tcPr>
          <w:p w14:paraId="53F5003D"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7434852D" w14:textId="77777777" w:rsidTr="003F4DBD">
        <w:tc>
          <w:tcPr>
            <w:tcW w:w="541" w:type="dxa"/>
            <w:vAlign w:val="center"/>
          </w:tcPr>
          <w:p w14:paraId="0309ACF1"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5.</w:t>
            </w:r>
          </w:p>
        </w:tc>
        <w:tc>
          <w:tcPr>
            <w:tcW w:w="2375" w:type="dxa"/>
            <w:vAlign w:val="center"/>
          </w:tcPr>
          <w:p w14:paraId="253C4FE0"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Arges: Sector Aval Ac. Zăvoiul Orbului - Av. Ac. Frontală - Ogrezeni</w:t>
            </w:r>
          </w:p>
        </w:tc>
        <w:tc>
          <w:tcPr>
            <w:tcW w:w="2620" w:type="dxa"/>
            <w:vAlign w:val="center"/>
          </w:tcPr>
          <w:p w14:paraId="15D1124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RORW10.1_B4_B</w:t>
            </w:r>
          </w:p>
        </w:tc>
        <w:tc>
          <w:tcPr>
            <w:tcW w:w="1145" w:type="dxa"/>
            <w:vAlign w:val="center"/>
          </w:tcPr>
          <w:p w14:paraId="10B80139"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7E1394B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moderată</w:t>
            </w:r>
          </w:p>
        </w:tc>
        <w:tc>
          <w:tcPr>
            <w:tcW w:w="1289" w:type="dxa"/>
            <w:vAlign w:val="center"/>
          </w:tcPr>
          <w:p w14:paraId="503DF6D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6C0FE30D" w14:textId="77777777" w:rsidTr="003F4DBD">
        <w:tc>
          <w:tcPr>
            <w:tcW w:w="541" w:type="dxa"/>
            <w:vAlign w:val="center"/>
          </w:tcPr>
          <w:p w14:paraId="1DE60A15"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6.</w:t>
            </w:r>
          </w:p>
        </w:tc>
        <w:tc>
          <w:tcPr>
            <w:tcW w:w="2375" w:type="dxa"/>
            <w:vAlign w:val="center"/>
          </w:tcPr>
          <w:p w14:paraId="1D1D8F7D"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Argeș – Ilfovăț</w:t>
            </w:r>
          </w:p>
        </w:tc>
        <w:tc>
          <w:tcPr>
            <w:tcW w:w="2620" w:type="dxa"/>
            <w:vAlign w:val="center"/>
          </w:tcPr>
          <w:p w14:paraId="1216694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RORW10.1_B5_A</w:t>
            </w:r>
          </w:p>
        </w:tc>
        <w:tc>
          <w:tcPr>
            <w:tcW w:w="1145" w:type="dxa"/>
            <w:vAlign w:val="center"/>
          </w:tcPr>
          <w:p w14:paraId="00D2A65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AWB-RW</w:t>
            </w:r>
          </w:p>
        </w:tc>
        <w:tc>
          <w:tcPr>
            <w:tcW w:w="1375" w:type="dxa"/>
            <w:vAlign w:val="center"/>
          </w:tcPr>
          <w:p w14:paraId="2C43F248"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moderat</w:t>
            </w:r>
          </w:p>
        </w:tc>
        <w:tc>
          <w:tcPr>
            <w:tcW w:w="1289" w:type="dxa"/>
            <w:vAlign w:val="center"/>
          </w:tcPr>
          <w:p w14:paraId="45B2811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4FBDA430" w14:textId="77777777" w:rsidTr="003F4DBD">
        <w:tc>
          <w:tcPr>
            <w:tcW w:w="541" w:type="dxa"/>
            <w:vAlign w:val="center"/>
          </w:tcPr>
          <w:p w14:paraId="38866402"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7.</w:t>
            </w:r>
          </w:p>
        </w:tc>
        <w:tc>
          <w:tcPr>
            <w:tcW w:w="2375" w:type="dxa"/>
            <w:vAlign w:val="center"/>
          </w:tcPr>
          <w:p w14:paraId="16B764FD"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 xml:space="preserve">Argeș/Sabar </w:t>
            </w:r>
          </w:p>
        </w:tc>
        <w:tc>
          <w:tcPr>
            <w:tcW w:w="2620" w:type="dxa"/>
            <w:vAlign w:val="center"/>
          </w:tcPr>
          <w:p w14:paraId="14AA0399"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RORW10.1_B5_B</w:t>
            </w:r>
          </w:p>
        </w:tc>
        <w:tc>
          <w:tcPr>
            <w:tcW w:w="1145" w:type="dxa"/>
            <w:vAlign w:val="center"/>
          </w:tcPr>
          <w:p w14:paraId="5958B53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AWB</w:t>
            </w:r>
          </w:p>
        </w:tc>
        <w:tc>
          <w:tcPr>
            <w:tcW w:w="1375" w:type="dxa"/>
            <w:vAlign w:val="center"/>
          </w:tcPr>
          <w:p w14:paraId="3B2CAE09"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moderat</w:t>
            </w:r>
          </w:p>
        </w:tc>
        <w:tc>
          <w:tcPr>
            <w:tcW w:w="1289" w:type="dxa"/>
            <w:vAlign w:val="center"/>
          </w:tcPr>
          <w:p w14:paraId="3C1D6BC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6905CFC1" w14:textId="77777777" w:rsidTr="003F4DBD">
        <w:tc>
          <w:tcPr>
            <w:tcW w:w="541" w:type="dxa"/>
            <w:vAlign w:val="center"/>
          </w:tcPr>
          <w:p w14:paraId="3950A3E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8.</w:t>
            </w:r>
          </w:p>
        </w:tc>
        <w:tc>
          <w:tcPr>
            <w:tcW w:w="2375" w:type="dxa"/>
            <w:vAlign w:val="center"/>
          </w:tcPr>
          <w:p w14:paraId="65AD7072"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Ag/Db (C, Desc – Crivina – Roșu)</w:t>
            </w:r>
          </w:p>
        </w:tc>
        <w:tc>
          <w:tcPr>
            <w:tcW w:w="2620" w:type="dxa"/>
            <w:vAlign w:val="center"/>
          </w:tcPr>
          <w:p w14:paraId="49BFABD7"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RORW10.1_B5_C</w:t>
            </w:r>
          </w:p>
        </w:tc>
        <w:tc>
          <w:tcPr>
            <w:tcW w:w="1145" w:type="dxa"/>
            <w:vAlign w:val="center"/>
          </w:tcPr>
          <w:p w14:paraId="59303C8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AWB – RW</w:t>
            </w:r>
          </w:p>
        </w:tc>
        <w:tc>
          <w:tcPr>
            <w:tcW w:w="1375" w:type="dxa"/>
            <w:vAlign w:val="center"/>
          </w:tcPr>
          <w:p w14:paraId="2A90118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bun</w:t>
            </w:r>
          </w:p>
        </w:tc>
        <w:tc>
          <w:tcPr>
            <w:tcW w:w="1289" w:type="dxa"/>
            <w:vAlign w:val="center"/>
          </w:tcPr>
          <w:p w14:paraId="73FDC1E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74B8B833" w14:textId="77777777" w:rsidTr="003F4DBD">
        <w:tc>
          <w:tcPr>
            <w:tcW w:w="541" w:type="dxa"/>
            <w:vAlign w:val="center"/>
          </w:tcPr>
          <w:p w14:paraId="1F00088A"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9.</w:t>
            </w:r>
          </w:p>
        </w:tc>
        <w:tc>
          <w:tcPr>
            <w:tcW w:w="2375" w:type="dxa"/>
            <w:vAlign w:val="center"/>
          </w:tcPr>
          <w:p w14:paraId="5F545F69"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Arges: Sector aval Ac. Mihăilești – Amonte Confluența Dâmbovița</w:t>
            </w:r>
          </w:p>
        </w:tc>
        <w:tc>
          <w:tcPr>
            <w:tcW w:w="2620" w:type="dxa"/>
            <w:vAlign w:val="center"/>
          </w:tcPr>
          <w:p w14:paraId="42DD31B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RORW10-1_B6</w:t>
            </w:r>
          </w:p>
        </w:tc>
        <w:tc>
          <w:tcPr>
            <w:tcW w:w="1145" w:type="dxa"/>
            <w:vAlign w:val="center"/>
          </w:tcPr>
          <w:p w14:paraId="3AC8E28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HMWB-RW</w:t>
            </w:r>
          </w:p>
        </w:tc>
        <w:tc>
          <w:tcPr>
            <w:tcW w:w="1375" w:type="dxa"/>
            <w:vAlign w:val="center"/>
          </w:tcPr>
          <w:p w14:paraId="47A7B6A7"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moderat</w:t>
            </w:r>
          </w:p>
        </w:tc>
        <w:tc>
          <w:tcPr>
            <w:tcW w:w="1289" w:type="dxa"/>
            <w:vAlign w:val="center"/>
          </w:tcPr>
          <w:p w14:paraId="0816FB70"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44308DD7" w14:textId="77777777" w:rsidTr="003F4DBD">
        <w:tc>
          <w:tcPr>
            <w:tcW w:w="541" w:type="dxa"/>
            <w:vAlign w:val="center"/>
          </w:tcPr>
          <w:p w14:paraId="6D7F656D"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10.</w:t>
            </w:r>
          </w:p>
        </w:tc>
        <w:tc>
          <w:tcPr>
            <w:tcW w:w="2375" w:type="dxa"/>
            <w:vAlign w:val="center"/>
          </w:tcPr>
          <w:p w14:paraId="4B62EBD3"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Neajlov: Confluența Neajlovel II – Vadu Lat</w:t>
            </w:r>
          </w:p>
        </w:tc>
        <w:tc>
          <w:tcPr>
            <w:tcW w:w="2620" w:type="dxa"/>
            <w:vAlign w:val="center"/>
          </w:tcPr>
          <w:p w14:paraId="2CFDE6C7"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RORW10-1-23_B2</w:t>
            </w:r>
          </w:p>
        </w:tc>
        <w:tc>
          <w:tcPr>
            <w:tcW w:w="1145" w:type="dxa"/>
            <w:vAlign w:val="center"/>
          </w:tcPr>
          <w:p w14:paraId="238B3411"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2E592680"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bună</w:t>
            </w:r>
          </w:p>
        </w:tc>
        <w:tc>
          <w:tcPr>
            <w:tcW w:w="1289" w:type="dxa"/>
            <w:vAlign w:val="center"/>
          </w:tcPr>
          <w:p w14:paraId="2D26CA6D"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03E2FF08" w14:textId="77777777" w:rsidTr="003F4DBD">
        <w:trPr>
          <w:trHeight w:val="1052"/>
        </w:trPr>
        <w:tc>
          <w:tcPr>
            <w:tcW w:w="541" w:type="dxa"/>
            <w:vAlign w:val="center"/>
          </w:tcPr>
          <w:p w14:paraId="15BE4D92"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11.</w:t>
            </w:r>
          </w:p>
        </w:tc>
        <w:tc>
          <w:tcPr>
            <w:tcW w:w="2375" w:type="dxa"/>
            <w:vAlign w:val="center"/>
          </w:tcPr>
          <w:p w14:paraId="40B2930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Neajlov: Vadu Lat – Intrare Balta Comana</w:t>
            </w:r>
          </w:p>
        </w:tc>
        <w:tc>
          <w:tcPr>
            <w:tcW w:w="2620" w:type="dxa"/>
            <w:vAlign w:val="center"/>
          </w:tcPr>
          <w:p w14:paraId="1DC0890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RORW10-1-23_B3</w:t>
            </w:r>
          </w:p>
        </w:tc>
        <w:tc>
          <w:tcPr>
            <w:tcW w:w="1145" w:type="dxa"/>
            <w:vAlign w:val="center"/>
          </w:tcPr>
          <w:p w14:paraId="7E56B96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60144E2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bună</w:t>
            </w:r>
          </w:p>
        </w:tc>
        <w:tc>
          <w:tcPr>
            <w:tcW w:w="1289" w:type="dxa"/>
            <w:vAlign w:val="center"/>
          </w:tcPr>
          <w:p w14:paraId="060834E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5F3F71C3" w14:textId="77777777" w:rsidTr="003F4DBD">
        <w:tc>
          <w:tcPr>
            <w:tcW w:w="541" w:type="dxa"/>
            <w:vAlign w:val="center"/>
          </w:tcPr>
          <w:p w14:paraId="365E7959"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12.</w:t>
            </w:r>
          </w:p>
        </w:tc>
        <w:tc>
          <w:tcPr>
            <w:tcW w:w="2375" w:type="dxa"/>
            <w:vAlign w:val="center"/>
          </w:tcPr>
          <w:p w14:paraId="616221F3"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Neajlov: Aval Balta Comana – Confluența Argeș</w:t>
            </w:r>
          </w:p>
        </w:tc>
        <w:tc>
          <w:tcPr>
            <w:tcW w:w="2620" w:type="dxa"/>
            <w:vAlign w:val="center"/>
          </w:tcPr>
          <w:p w14:paraId="0CBD4038"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RORW10-1-23_B4</w:t>
            </w:r>
          </w:p>
        </w:tc>
        <w:tc>
          <w:tcPr>
            <w:tcW w:w="1145" w:type="dxa"/>
            <w:vAlign w:val="center"/>
          </w:tcPr>
          <w:p w14:paraId="53556F1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0F94DCB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moderată</w:t>
            </w:r>
          </w:p>
        </w:tc>
        <w:tc>
          <w:tcPr>
            <w:tcW w:w="1289" w:type="dxa"/>
            <w:vAlign w:val="center"/>
          </w:tcPr>
          <w:p w14:paraId="5CE52EC0"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6F11C6E0" w14:textId="77777777" w:rsidTr="003F4DBD">
        <w:tc>
          <w:tcPr>
            <w:tcW w:w="541" w:type="dxa"/>
            <w:vAlign w:val="center"/>
          </w:tcPr>
          <w:p w14:paraId="1FFC22E7"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13.</w:t>
            </w:r>
          </w:p>
        </w:tc>
        <w:tc>
          <w:tcPr>
            <w:tcW w:w="2375" w:type="dxa"/>
            <w:vAlign w:val="center"/>
          </w:tcPr>
          <w:p w14:paraId="26D3C253"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Câlniștea: Izvor – Confluența Râiosul (Ileana)</w:t>
            </w:r>
          </w:p>
        </w:tc>
        <w:tc>
          <w:tcPr>
            <w:tcW w:w="2620" w:type="dxa"/>
            <w:vAlign w:val="center"/>
          </w:tcPr>
          <w:p w14:paraId="24D2ABC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RORW10-1-23_B4</w:t>
            </w:r>
          </w:p>
        </w:tc>
        <w:tc>
          <w:tcPr>
            <w:tcW w:w="1145" w:type="dxa"/>
            <w:vAlign w:val="center"/>
          </w:tcPr>
          <w:p w14:paraId="411542B8"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67AD5A9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moderată</w:t>
            </w:r>
          </w:p>
        </w:tc>
        <w:tc>
          <w:tcPr>
            <w:tcW w:w="1289" w:type="dxa"/>
            <w:vAlign w:val="center"/>
          </w:tcPr>
          <w:p w14:paraId="007A4E12"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6F354A14" w14:textId="77777777" w:rsidTr="003F4DBD">
        <w:tc>
          <w:tcPr>
            <w:tcW w:w="541" w:type="dxa"/>
            <w:vAlign w:val="center"/>
          </w:tcPr>
          <w:p w14:paraId="18078460"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14.</w:t>
            </w:r>
          </w:p>
        </w:tc>
        <w:tc>
          <w:tcPr>
            <w:tcW w:w="2375" w:type="dxa"/>
            <w:vAlign w:val="center"/>
          </w:tcPr>
          <w:p w14:paraId="736E25C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Calnistea: Confluența Raiosul (Ileana) - Confluenta Neajlov</w:t>
            </w:r>
          </w:p>
        </w:tc>
        <w:tc>
          <w:tcPr>
            <w:tcW w:w="2620" w:type="dxa"/>
            <w:vAlign w:val="center"/>
          </w:tcPr>
          <w:p w14:paraId="63AC0108"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RORW10-1-23-11_B2</w:t>
            </w:r>
          </w:p>
        </w:tc>
        <w:tc>
          <w:tcPr>
            <w:tcW w:w="1145" w:type="dxa"/>
            <w:vAlign w:val="center"/>
          </w:tcPr>
          <w:p w14:paraId="58B08385"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06B26993"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moderată</w:t>
            </w:r>
          </w:p>
        </w:tc>
        <w:tc>
          <w:tcPr>
            <w:tcW w:w="1289" w:type="dxa"/>
            <w:vAlign w:val="center"/>
          </w:tcPr>
          <w:p w14:paraId="0588E13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792CD431" w14:textId="77777777" w:rsidTr="003F4DBD">
        <w:tc>
          <w:tcPr>
            <w:tcW w:w="541" w:type="dxa"/>
            <w:vAlign w:val="center"/>
          </w:tcPr>
          <w:p w14:paraId="6A67E390"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15.</w:t>
            </w:r>
          </w:p>
        </w:tc>
        <w:tc>
          <w:tcPr>
            <w:tcW w:w="2375" w:type="dxa"/>
            <w:vAlign w:val="center"/>
          </w:tcPr>
          <w:p w14:paraId="2E9206B9"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Iordana</w:t>
            </w:r>
          </w:p>
        </w:tc>
        <w:tc>
          <w:tcPr>
            <w:tcW w:w="2620" w:type="dxa"/>
            <w:vAlign w:val="center"/>
          </w:tcPr>
          <w:p w14:paraId="3318A0E7"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RORW10-1-23-11-10_B1</w:t>
            </w:r>
          </w:p>
        </w:tc>
        <w:tc>
          <w:tcPr>
            <w:tcW w:w="1145" w:type="dxa"/>
            <w:vAlign w:val="center"/>
          </w:tcPr>
          <w:p w14:paraId="52E19283"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32BE8834"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moderată</w:t>
            </w:r>
          </w:p>
        </w:tc>
        <w:tc>
          <w:tcPr>
            <w:tcW w:w="1289" w:type="dxa"/>
            <w:vAlign w:val="center"/>
          </w:tcPr>
          <w:p w14:paraId="527BF9D9"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57C39BE2" w14:textId="77777777" w:rsidTr="003F4DBD">
        <w:tc>
          <w:tcPr>
            <w:tcW w:w="541" w:type="dxa"/>
            <w:vAlign w:val="center"/>
          </w:tcPr>
          <w:p w14:paraId="47D55E40"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16.</w:t>
            </w:r>
          </w:p>
        </w:tc>
        <w:tc>
          <w:tcPr>
            <w:tcW w:w="2375" w:type="dxa"/>
            <w:vAlign w:val="center"/>
          </w:tcPr>
          <w:p w14:paraId="5F8DA03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Letca</w:t>
            </w:r>
          </w:p>
        </w:tc>
        <w:tc>
          <w:tcPr>
            <w:tcW w:w="2620" w:type="dxa"/>
            <w:vAlign w:val="center"/>
          </w:tcPr>
          <w:p w14:paraId="5748CF40"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RORW10-1-23-11-4A_B1</w:t>
            </w:r>
          </w:p>
        </w:tc>
        <w:tc>
          <w:tcPr>
            <w:tcW w:w="1145" w:type="dxa"/>
            <w:vAlign w:val="center"/>
          </w:tcPr>
          <w:p w14:paraId="1F439F98"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004E5FC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moderată</w:t>
            </w:r>
          </w:p>
        </w:tc>
        <w:tc>
          <w:tcPr>
            <w:tcW w:w="1289" w:type="dxa"/>
            <w:vAlign w:val="center"/>
          </w:tcPr>
          <w:p w14:paraId="59BD8C7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6252AE8E" w14:textId="77777777" w:rsidTr="003F4DBD">
        <w:tc>
          <w:tcPr>
            <w:tcW w:w="541" w:type="dxa"/>
            <w:vAlign w:val="center"/>
          </w:tcPr>
          <w:p w14:paraId="06401ABA"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17.</w:t>
            </w:r>
          </w:p>
        </w:tc>
        <w:tc>
          <w:tcPr>
            <w:tcW w:w="2375" w:type="dxa"/>
            <w:vAlign w:val="center"/>
          </w:tcPr>
          <w:p w14:paraId="644DFB14"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Râiosul (Ileana)</w:t>
            </w:r>
          </w:p>
        </w:tc>
        <w:tc>
          <w:tcPr>
            <w:tcW w:w="2620" w:type="dxa"/>
            <w:vAlign w:val="center"/>
          </w:tcPr>
          <w:p w14:paraId="1EA6203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RORW10.1.23.11.6_B1</w:t>
            </w:r>
          </w:p>
        </w:tc>
        <w:tc>
          <w:tcPr>
            <w:tcW w:w="1145" w:type="dxa"/>
            <w:vAlign w:val="center"/>
          </w:tcPr>
          <w:p w14:paraId="662F5BD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41E309D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 xml:space="preserve">Stare </w:t>
            </w:r>
            <w:r w:rsidRPr="003F4DBD">
              <w:rPr>
                <w:rFonts w:eastAsia="Calibri" w:cstheme="minorHAnsi"/>
                <w:szCs w:val="22"/>
                <w:lang w:val="ro-RO"/>
              </w:rPr>
              <w:lastRenderedPageBreak/>
              <w:t>moderată</w:t>
            </w:r>
          </w:p>
        </w:tc>
        <w:tc>
          <w:tcPr>
            <w:tcW w:w="1289" w:type="dxa"/>
            <w:vAlign w:val="center"/>
          </w:tcPr>
          <w:p w14:paraId="3DFE5D6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lastRenderedPageBreak/>
              <w:t>Bună</w:t>
            </w:r>
          </w:p>
        </w:tc>
      </w:tr>
      <w:tr w:rsidR="003F4DBD" w:rsidRPr="003F4DBD" w14:paraId="1309186B" w14:textId="77777777" w:rsidTr="003F4DBD">
        <w:tc>
          <w:tcPr>
            <w:tcW w:w="541" w:type="dxa"/>
            <w:vAlign w:val="center"/>
          </w:tcPr>
          <w:p w14:paraId="18FF71E1"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lastRenderedPageBreak/>
              <w:t>18.</w:t>
            </w:r>
          </w:p>
        </w:tc>
        <w:tc>
          <w:tcPr>
            <w:tcW w:w="2375" w:type="dxa"/>
            <w:vAlign w:val="center"/>
          </w:tcPr>
          <w:p w14:paraId="1AC0749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Glavacioc : Am. Evacuare Publiserv Videle – Confluența Calnistea</w:t>
            </w:r>
          </w:p>
        </w:tc>
        <w:tc>
          <w:tcPr>
            <w:tcW w:w="2620" w:type="dxa"/>
            <w:vAlign w:val="center"/>
          </w:tcPr>
          <w:p w14:paraId="6446ADD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RORW10.1.23.11.8_B2</w:t>
            </w:r>
          </w:p>
        </w:tc>
        <w:tc>
          <w:tcPr>
            <w:tcW w:w="1145" w:type="dxa"/>
            <w:vAlign w:val="center"/>
          </w:tcPr>
          <w:p w14:paraId="0688B04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44E082F1"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moderată</w:t>
            </w:r>
          </w:p>
        </w:tc>
        <w:tc>
          <w:tcPr>
            <w:tcW w:w="1289" w:type="dxa"/>
            <w:vAlign w:val="center"/>
          </w:tcPr>
          <w:p w14:paraId="740C32E3"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6702E599" w14:textId="77777777" w:rsidTr="003F4DBD">
        <w:tc>
          <w:tcPr>
            <w:tcW w:w="541" w:type="dxa"/>
            <w:vAlign w:val="center"/>
          </w:tcPr>
          <w:p w14:paraId="5EFA6E5A"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19.</w:t>
            </w:r>
          </w:p>
        </w:tc>
        <w:tc>
          <w:tcPr>
            <w:tcW w:w="2375" w:type="dxa"/>
            <w:vAlign w:val="center"/>
          </w:tcPr>
          <w:p w14:paraId="4868565A"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Milcovăț (Milcov)</w:t>
            </w:r>
          </w:p>
        </w:tc>
        <w:tc>
          <w:tcPr>
            <w:tcW w:w="2620" w:type="dxa"/>
            <w:vAlign w:val="center"/>
          </w:tcPr>
          <w:p w14:paraId="65C5847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RORW10-1-23-11-8-4_B1</w:t>
            </w:r>
          </w:p>
        </w:tc>
        <w:tc>
          <w:tcPr>
            <w:tcW w:w="1145" w:type="dxa"/>
            <w:vAlign w:val="center"/>
          </w:tcPr>
          <w:p w14:paraId="6578F91D"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6CF9CCD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w:t>
            </w:r>
          </w:p>
          <w:p w14:paraId="46341EE2"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c>
          <w:tcPr>
            <w:tcW w:w="1289" w:type="dxa"/>
            <w:vAlign w:val="center"/>
          </w:tcPr>
          <w:p w14:paraId="5891A8B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4AECB3E1" w14:textId="77777777" w:rsidTr="003F4DBD">
        <w:tc>
          <w:tcPr>
            <w:tcW w:w="541" w:type="dxa"/>
            <w:vAlign w:val="center"/>
          </w:tcPr>
          <w:p w14:paraId="752F0C59"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20.</w:t>
            </w:r>
          </w:p>
        </w:tc>
        <w:tc>
          <w:tcPr>
            <w:tcW w:w="2375" w:type="dxa"/>
            <w:vAlign w:val="center"/>
          </w:tcPr>
          <w:p w14:paraId="28F9B682"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Bratilov</w:t>
            </w:r>
          </w:p>
        </w:tc>
        <w:tc>
          <w:tcPr>
            <w:tcW w:w="2620" w:type="dxa"/>
            <w:vAlign w:val="center"/>
          </w:tcPr>
          <w:p w14:paraId="0EDB5C97"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RORW10-1-23-11-8-4-1_B1</w:t>
            </w:r>
          </w:p>
        </w:tc>
        <w:tc>
          <w:tcPr>
            <w:tcW w:w="1145" w:type="dxa"/>
            <w:vAlign w:val="center"/>
          </w:tcPr>
          <w:p w14:paraId="107BCBA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78405B05"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moderată</w:t>
            </w:r>
          </w:p>
        </w:tc>
        <w:tc>
          <w:tcPr>
            <w:tcW w:w="1289" w:type="dxa"/>
            <w:vAlign w:val="center"/>
          </w:tcPr>
          <w:p w14:paraId="57F0C61A"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325B13DE" w14:textId="77777777" w:rsidTr="003F4DBD">
        <w:tc>
          <w:tcPr>
            <w:tcW w:w="541" w:type="dxa"/>
            <w:vAlign w:val="center"/>
          </w:tcPr>
          <w:p w14:paraId="75BD8FC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21.</w:t>
            </w:r>
          </w:p>
        </w:tc>
        <w:tc>
          <w:tcPr>
            <w:tcW w:w="2375" w:type="dxa"/>
            <w:vAlign w:val="center"/>
          </w:tcPr>
          <w:p w14:paraId="0442E693"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Baracu</w:t>
            </w:r>
          </w:p>
        </w:tc>
        <w:tc>
          <w:tcPr>
            <w:tcW w:w="2620" w:type="dxa"/>
            <w:vAlign w:val="center"/>
          </w:tcPr>
          <w:p w14:paraId="159437F2"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RORW10-1-23-6_B1</w:t>
            </w:r>
          </w:p>
        </w:tc>
        <w:tc>
          <w:tcPr>
            <w:tcW w:w="1145" w:type="dxa"/>
            <w:vAlign w:val="center"/>
          </w:tcPr>
          <w:p w14:paraId="72330EA3"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2BC5673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moderată</w:t>
            </w:r>
          </w:p>
        </w:tc>
        <w:tc>
          <w:tcPr>
            <w:tcW w:w="1289" w:type="dxa"/>
            <w:vAlign w:val="center"/>
          </w:tcPr>
          <w:p w14:paraId="4F16A23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49FB7AE9" w14:textId="77777777" w:rsidTr="003F4DBD">
        <w:tc>
          <w:tcPr>
            <w:tcW w:w="541" w:type="dxa"/>
            <w:vAlign w:val="center"/>
          </w:tcPr>
          <w:p w14:paraId="6B160257"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22.</w:t>
            </w:r>
          </w:p>
        </w:tc>
        <w:tc>
          <w:tcPr>
            <w:tcW w:w="2375" w:type="dxa"/>
            <w:vAlign w:val="center"/>
          </w:tcPr>
          <w:p w14:paraId="4664A383"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Dâmbovnic: Amonte Confluența Gligan – Confluența Neajlov</w:t>
            </w:r>
          </w:p>
        </w:tc>
        <w:tc>
          <w:tcPr>
            <w:tcW w:w="2620" w:type="dxa"/>
            <w:vAlign w:val="center"/>
          </w:tcPr>
          <w:p w14:paraId="1DE1C59D"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RORW10-1-23-8_B3</w:t>
            </w:r>
          </w:p>
        </w:tc>
        <w:tc>
          <w:tcPr>
            <w:tcW w:w="1145" w:type="dxa"/>
            <w:vAlign w:val="center"/>
          </w:tcPr>
          <w:p w14:paraId="7966D68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7940BF3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bună</w:t>
            </w:r>
          </w:p>
        </w:tc>
        <w:tc>
          <w:tcPr>
            <w:tcW w:w="1289" w:type="dxa"/>
            <w:vAlign w:val="center"/>
          </w:tcPr>
          <w:p w14:paraId="43F5DBB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Nu atinge starea chimică bună</w:t>
            </w:r>
          </w:p>
        </w:tc>
      </w:tr>
      <w:tr w:rsidR="003F4DBD" w:rsidRPr="003F4DBD" w14:paraId="1BAACB31" w14:textId="77777777" w:rsidTr="003F4DBD">
        <w:tc>
          <w:tcPr>
            <w:tcW w:w="541" w:type="dxa"/>
            <w:vAlign w:val="center"/>
          </w:tcPr>
          <w:p w14:paraId="4FA71EA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23.</w:t>
            </w:r>
          </w:p>
        </w:tc>
        <w:tc>
          <w:tcPr>
            <w:tcW w:w="2375" w:type="dxa"/>
            <w:vAlign w:val="center"/>
          </w:tcPr>
          <w:p w14:paraId="594FB69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Sabar: Derivație Potop/Argeș – Vârteju</w:t>
            </w:r>
          </w:p>
        </w:tc>
        <w:tc>
          <w:tcPr>
            <w:tcW w:w="2620" w:type="dxa"/>
            <w:vAlign w:val="center"/>
          </w:tcPr>
          <w:p w14:paraId="621DD650"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RORW10-1-24_B2</w:t>
            </w:r>
          </w:p>
        </w:tc>
        <w:tc>
          <w:tcPr>
            <w:tcW w:w="1145" w:type="dxa"/>
            <w:vAlign w:val="center"/>
          </w:tcPr>
          <w:p w14:paraId="2DB3B220"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61C54127"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bună</w:t>
            </w:r>
          </w:p>
        </w:tc>
        <w:tc>
          <w:tcPr>
            <w:tcW w:w="1289" w:type="dxa"/>
            <w:vAlign w:val="center"/>
          </w:tcPr>
          <w:p w14:paraId="6761529A"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36CED31E" w14:textId="77777777" w:rsidTr="003F4DBD">
        <w:tc>
          <w:tcPr>
            <w:tcW w:w="541" w:type="dxa"/>
            <w:vAlign w:val="center"/>
          </w:tcPr>
          <w:p w14:paraId="0241EA33"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24.</w:t>
            </w:r>
          </w:p>
        </w:tc>
        <w:tc>
          <w:tcPr>
            <w:tcW w:w="2375" w:type="dxa"/>
            <w:vAlign w:val="center"/>
          </w:tcPr>
          <w:p w14:paraId="35C2605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Sabar: Vârteju - Confluența Argeș</w:t>
            </w:r>
          </w:p>
        </w:tc>
        <w:tc>
          <w:tcPr>
            <w:tcW w:w="2620" w:type="dxa"/>
            <w:vAlign w:val="center"/>
          </w:tcPr>
          <w:p w14:paraId="7CF7FF0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RORW10-1-24_B3</w:t>
            </w:r>
          </w:p>
        </w:tc>
        <w:tc>
          <w:tcPr>
            <w:tcW w:w="1145" w:type="dxa"/>
            <w:vAlign w:val="center"/>
          </w:tcPr>
          <w:p w14:paraId="5100345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RW</w:t>
            </w:r>
          </w:p>
        </w:tc>
        <w:tc>
          <w:tcPr>
            <w:tcW w:w="1375" w:type="dxa"/>
            <w:vAlign w:val="center"/>
          </w:tcPr>
          <w:p w14:paraId="0FE5DF3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bună</w:t>
            </w:r>
          </w:p>
        </w:tc>
        <w:tc>
          <w:tcPr>
            <w:tcW w:w="1289" w:type="dxa"/>
            <w:vAlign w:val="center"/>
          </w:tcPr>
          <w:p w14:paraId="00B18F30"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1DBBDB36" w14:textId="77777777" w:rsidTr="003F4DBD">
        <w:tc>
          <w:tcPr>
            <w:tcW w:w="541" w:type="dxa"/>
            <w:vAlign w:val="center"/>
          </w:tcPr>
          <w:p w14:paraId="378605F5"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25.</w:t>
            </w:r>
          </w:p>
        </w:tc>
        <w:tc>
          <w:tcPr>
            <w:tcW w:w="2375" w:type="dxa"/>
            <w:vAlign w:val="center"/>
          </w:tcPr>
          <w:p w14:paraId="2B9F6810"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Ciorogârla: Izvor – Amonte Evacuare Vital Gaz Măgurele</w:t>
            </w:r>
          </w:p>
        </w:tc>
        <w:tc>
          <w:tcPr>
            <w:tcW w:w="2620" w:type="dxa"/>
            <w:vAlign w:val="center"/>
          </w:tcPr>
          <w:p w14:paraId="1D680269"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RORW10-1-24-8_B1</w:t>
            </w:r>
          </w:p>
        </w:tc>
        <w:tc>
          <w:tcPr>
            <w:tcW w:w="1145" w:type="dxa"/>
            <w:vAlign w:val="center"/>
          </w:tcPr>
          <w:p w14:paraId="3A312C65"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HMWB-RW</w:t>
            </w:r>
          </w:p>
        </w:tc>
        <w:tc>
          <w:tcPr>
            <w:tcW w:w="1375" w:type="dxa"/>
            <w:vAlign w:val="center"/>
          </w:tcPr>
          <w:p w14:paraId="0B80E5A7"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bun</w:t>
            </w:r>
          </w:p>
        </w:tc>
        <w:tc>
          <w:tcPr>
            <w:tcW w:w="1289" w:type="dxa"/>
            <w:vAlign w:val="center"/>
          </w:tcPr>
          <w:p w14:paraId="6AF6EBAA"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6D89F760" w14:textId="77777777" w:rsidTr="003F4DBD">
        <w:tc>
          <w:tcPr>
            <w:tcW w:w="541" w:type="dxa"/>
            <w:vAlign w:val="center"/>
          </w:tcPr>
          <w:p w14:paraId="4AD5633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26.</w:t>
            </w:r>
          </w:p>
        </w:tc>
        <w:tc>
          <w:tcPr>
            <w:tcW w:w="2375" w:type="dxa"/>
            <w:vAlign w:val="center"/>
          </w:tcPr>
          <w:p w14:paraId="774CCC9C"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Cocioc</w:t>
            </w:r>
          </w:p>
        </w:tc>
        <w:tc>
          <w:tcPr>
            <w:tcW w:w="2620" w:type="dxa"/>
            <w:vAlign w:val="center"/>
          </w:tcPr>
          <w:p w14:paraId="58527861"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RORW10-1-24-9_B1</w:t>
            </w:r>
          </w:p>
        </w:tc>
        <w:tc>
          <w:tcPr>
            <w:tcW w:w="1145" w:type="dxa"/>
            <w:vAlign w:val="center"/>
          </w:tcPr>
          <w:p w14:paraId="6EE0F6E1"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HMWB-RW</w:t>
            </w:r>
          </w:p>
        </w:tc>
        <w:tc>
          <w:tcPr>
            <w:tcW w:w="1375" w:type="dxa"/>
            <w:vAlign w:val="center"/>
          </w:tcPr>
          <w:p w14:paraId="476C072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moderat</w:t>
            </w:r>
          </w:p>
        </w:tc>
        <w:tc>
          <w:tcPr>
            <w:tcW w:w="1289" w:type="dxa"/>
            <w:vAlign w:val="center"/>
          </w:tcPr>
          <w:p w14:paraId="165C49DA"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2B02D833" w14:textId="77777777" w:rsidTr="003F4DBD">
        <w:tc>
          <w:tcPr>
            <w:tcW w:w="541" w:type="dxa"/>
            <w:vAlign w:val="center"/>
          </w:tcPr>
          <w:p w14:paraId="60E40D24"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27.</w:t>
            </w:r>
          </w:p>
        </w:tc>
        <w:tc>
          <w:tcPr>
            <w:tcW w:w="2375" w:type="dxa"/>
            <w:vAlign w:val="center"/>
          </w:tcPr>
          <w:p w14:paraId="27D9143E"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D -Ta/Argeș (Brezoaiele)</w:t>
            </w:r>
          </w:p>
        </w:tc>
        <w:tc>
          <w:tcPr>
            <w:tcW w:w="2620" w:type="dxa"/>
            <w:vAlign w:val="center"/>
          </w:tcPr>
          <w:p w14:paraId="4DEA5328"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RORW10-1-25_B5_D</w:t>
            </w:r>
          </w:p>
        </w:tc>
        <w:tc>
          <w:tcPr>
            <w:tcW w:w="1145" w:type="dxa"/>
            <w:vAlign w:val="center"/>
          </w:tcPr>
          <w:p w14:paraId="31850E0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AWB-RW</w:t>
            </w:r>
          </w:p>
        </w:tc>
        <w:tc>
          <w:tcPr>
            <w:tcW w:w="1375" w:type="dxa"/>
            <w:vAlign w:val="center"/>
          </w:tcPr>
          <w:p w14:paraId="587917D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moderat</w:t>
            </w:r>
          </w:p>
        </w:tc>
        <w:tc>
          <w:tcPr>
            <w:tcW w:w="1289" w:type="dxa"/>
            <w:vAlign w:val="center"/>
          </w:tcPr>
          <w:p w14:paraId="38944409"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16894929" w14:textId="77777777" w:rsidTr="003F4DBD">
        <w:tc>
          <w:tcPr>
            <w:tcW w:w="541" w:type="dxa"/>
            <w:vAlign w:val="center"/>
          </w:tcPr>
          <w:p w14:paraId="272CE895"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28.</w:t>
            </w:r>
          </w:p>
        </w:tc>
        <w:tc>
          <w:tcPr>
            <w:tcW w:w="2375" w:type="dxa"/>
            <w:vAlign w:val="center"/>
          </w:tcPr>
          <w:p w14:paraId="00E35D9F"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Dâmbovița : Amonte Nod Hidrotehnic Brezoaiele – Aval Stație De Tratare Arcuda</w:t>
            </w:r>
          </w:p>
        </w:tc>
        <w:tc>
          <w:tcPr>
            <w:tcW w:w="2620" w:type="dxa"/>
            <w:vAlign w:val="center"/>
          </w:tcPr>
          <w:p w14:paraId="2D8B46C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RORW10-1-25_B6</w:t>
            </w:r>
          </w:p>
        </w:tc>
        <w:tc>
          <w:tcPr>
            <w:tcW w:w="1145" w:type="dxa"/>
            <w:vAlign w:val="center"/>
          </w:tcPr>
          <w:p w14:paraId="5327D621"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HMWB-RW</w:t>
            </w:r>
          </w:p>
        </w:tc>
        <w:tc>
          <w:tcPr>
            <w:tcW w:w="1375" w:type="dxa"/>
            <w:vAlign w:val="center"/>
          </w:tcPr>
          <w:p w14:paraId="3A4E830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bun</w:t>
            </w:r>
          </w:p>
        </w:tc>
        <w:tc>
          <w:tcPr>
            <w:tcW w:w="1289" w:type="dxa"/>
            <w:vAlign w:val="center"/>
          </w:tcPr>
          <w:p w14:paraId="7106376D"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6178EB38" w14:textId="77777777" w:rsidTr="003F4DBD">
        <w:tc>
          <w:tcPr>
            <w:tcW w:w="541" w:type="dxa"/>
            <w:vAlign w:val="center"/>
          </w:tcPr>
          <w:p w14:paraId="2BC8676A"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29.</w:t>
            </w:r>
          </w:p>
        </w:tc>
        <w:tc>
          <w:tcPr>
            <w:tcW w:w="2375" w:type="dxa"/>
            <w:vAlign w:val="center"/>
          </w:tcPr>
          <w:p w14:paraId="423405DB"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Dâmbovița : Aval Stație de Tratare Arcuda – Intrare Ac. Lacul Morii</w:t>
            </w:r>
          </w:p>
        </w:tc>
        <w:tc>
          <w:tcPr>
            <w:tcW w:w="2620" w:type="dxa"/>
            <w:vAlign w:val="center"/>
          </w:tcPr>
          <w:p w14:paraId="60D16CD0"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RORW10-1-25_B7</w:t>
            </w:r>
          </w:p>
        </w:tc>
        <w:tc>
          <w:tcPr>
            <w:tcW w:w="1145" w:type="dxa"/>
            <w:vAlign w:val="center"/>
          </w:tcPr>
          <w:p w14:paraId="5D4841A0"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HMWB-RW</w:t>
            </w:r>
          </w:p>
        </w:tc>
        <w:tc>
          <w:tcPr>
            <w:tcW w:w="1375" w:type="dxa"/>
            <w:vAlign w:val="center"/>
          </w:tcPr>
          <w:p w14:paraId="380A7DB4"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bun</w:t>
            </w:r>
          </w:p>
        </w:tc>
        <w:tc>
          <w:tcPr>
            <w:tcW w:w="1289" w:type="dxa"/>
            <w:vAlign w:val="center"/>
          </w:tcPr>
          <w:p w14:paraId="05852F6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27BDC59F" w14:textId="77777777" w:rsidTr="003F4DBD">
        <w:tc>
          <w:tcPr>
            <w:tcW w:w="541" w:type="dxa"/>
            <w:vAlign w:val="center"/>
          </w:tcPr>
          <w:p w14:paraId="76E4AAE4"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30.</w:t>
            </w:r>
          </w:p>
        </w:tc>
        <w:tc>
          <w:tcPr>
            <w:tcW w:w="2375" w:type="dxa"/>
            <w:vAlign w:val="center"/>
          </w:tcPr>
          <w:p w14:paraId="3D7CEE14"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Dâmbovița/Ciorogârla</w:t>
            </w:r>
          </w:p>
        </w:tc>
        <w:tc>
          <w:tcPr>
            <w:tcW w:w="2620" w:type="dxa"/>
            <w:vAlign w:val="center"/>
          </w:tcPr>
          <w:p w14:paraId="7CC65BD7"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RORW10-1-25_B7_D</w:t>
            </w:r>
          </w:p>
        </w:tc>
        <w:tc>
          <w:tcPr>
            <w:tcW w:w="1145" w:type="dxa"/>
            <w:vAlign w:val="center"/>
          </w:tcPr>
          <w:p w14:paraId="60BE3A7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AWB-RW</w:t>
            </w:r>
          </w:p>
        </w:tc>
        <w:tc>
          <w:tcPr>
            <w:tcW w:w="1375" w:type="dxa"/>
            <w:vAlign w:val="center"/>
          </w:tcPr>
          <w:p w14:paraId="7CD6E97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moderat</w:t>
            </w:r>
          </w:p>
        </w:tc>
        <w:tc>
          <w:tcPr>
            <w:tcW w:w="1289" w:type="dxa"/>
            <w:vAlign w:val="center"/>
          </w:tcPr>
          <w:p w14:paraId="5BC82199"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5F196D1C" w14:textId="77777777" w:rsidTr="003F4DBD">
        <w:tc>
          <w:tcPr>
            <w:tcW w:w="541" w:type="dxa"/>
            <w:vAlign w:val="center"/>
          </w:tcPr>
          <w:p w14:paraId="365332D7"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31.</w:t>
            </w:r>
          </w:p>
        </w:tc>
        <w:tc>
          <w:tcPr>
            <w:tcW w:w="2375" w:type="dxa"/>
            <w:vAlign w:val="center"/>
          </w:tcPr>
          <w:p w14:paraId="30D21FEC"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Ilfov : Amonte Derivație Mircea Voda – Confluență Dâmbovița</w:t>
            </w:r>
          </w:p>
        </w:tc>
        <w:tc>
          <w:tcPr>
            <w:tcW w:w="2620" w:type="dxa"/>
            <w:vAlign w:val="center"/>
          </w:tcPr>
          <w:p w14:paraId="081F74F5"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RORW10-1-25-16_B3</w:t>
            </w:r>
          </w:p>
        </w:tc>
        <w:tc>
          <w:tcPr>
            <w:tcW w:w="1145" w:type="dxa"/>
            <w:vAlign w:val="center"/>
          </w:tcPr>
          <w:p w14:paraId="39D694C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HMWB-RW</w:t>
            </w:r>
          </w:p>
        </w:tc>
        <w:tc>
          <w:tcPr>
            <w:tcW w:w="1375" w:type="dxa"/>
            <w:vAlign w:val="center"/>
          </w:tcPr>
          <w:p w14:paraId="78164B7D"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moderat</w:t>
            </w:r>
          </w:p>
        </w:tc>
        <w:tc>
          <w:tcPr>
            <w:tcW w:w="1289" w:type="dxa"/>
            <w:vAlign w:val="center"/>
          </w:tcPr>
          <w:p w14:paraId="0A5AF944"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73743517" w14:textId="77777777" w:rsidTr="003F4DBD">
        <w:tc>
          <w:tcPr>
            <w:tcW w:w="541" w:type="dxa"/>
            <w:vAlign w:val="center"/>
          </w:tcPr>
          <w:p w14:paraId="6D7BA8FB"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32.</w:t>
            </w:r>
          </w:p>
        </w:tc>
        <w:tc>
          <w:tcPr>
            <w:tcW w:w="2375" w:type="dxa"/>
            <w:vAlign w:val="center"/>
          </w:tcPr>
          <w:p w14:paraId="3C0E8EE8"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Dunarea Portile de Fier 2-Chiciu</w:t>
            </w:r>
          </w:p>
        </w:tc>
        <w:tc>
          <w:tcPr>
            <w:tcW w:w="2620" w:type="dxa"/>
            <w:vAlign w:val="center"/>
          </w:tcPr>
          <w:p w14:paraId="158D3F83"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RORW14-1_B3</w:t>
            </w:r>
          </w:p>
        </w:tc>
        <w:tc>
          <w:tcPr>
            <w:tcW w:w="1145" w:type="dxa"/>
            <w:vAlign w:val="center"/>
          </w:tcPr>
          <w:p w14:paraId="66CA4746" w14:textId="77777777" w:rsidR="003F4DBD" w:rsidRPr="003F4DBD" w:rsidRDefault="003F4DBD" w:rsidP="003F4DBD">
            <w:pPr>
              <w:spacing w:after="0" w:line="240" w:lineRule="auto"/>
              <w:jc w:val="center"/>
              <w:rPr>
                <w:rFonts w:eastAsia="Calibri" w:cstheme="minorHAnsi"/>
                <w:szCs w:val="22"/>
                <w:lang w:val="ro-RO"/>
              </w:rPr>
            </w:pPr>
          </w:p>
        </w:tc>
        <w:tc>
          <w:tcPr>
            <w:tcW w:w="1375" w:type="dxa"/>
            <w:vAlign w:val="center"/>
          </w:tcPr>
          <w:p w14:paraId="791D3B97" w14:textId="77777777" w:rsidR="003F4DBD" w:rsidRPr="003F4DBD" w:rsidRDefault="003F4DBD" w:rsidP="003F4DBD">
            <w:pPr>
              <w:spacing w:after="0" w:line="240" w:lineRule="auto"/>
              <w:jc w:val="center"/>
              <w:rPr>
                <w:rFonts w:eastAsia="Calibri" w:cstheme="minorHAnsi"/>
                <w:szCs w:val="22"/>
                <w:lang w:val="ro-RO"/>
              </w:rPr>
            </w:pPr>
          </w:p>
        </w:tc>
        <w:tc>
          <w:tcPr>
            <w:tcW w:w="1289" w:type="dxa"/>
            <w:vAlign w:val="center"/>
          </w:tcPr>
          <w:p w14:paraId="71841706" w14:textId="77777777" w:rsidR="003F4DBD" w:rsidRPr="003F4DBD" w:rsidRDefault="003F4DBD" w:rsidP="003F4DBD">
            <w:pPr>
              <w:spacing w:after="0" w:line="240" w:lineRule="auto"/>
              <w:jc w:val="center"/>
              <w:rPr>
                <w:rFonts w:eastAsia="Calibri" w:cstheme="minorHAnsi"/>
                <w:szCs w:val="22"/>
                <w:lang w:val="ro-RO"/>
              </w:rPr>
            </w:pPr>
          </w:p>
        </w:tc>
      </w:tr>
      <w:tr w:rsidR="003F4DBD" w:rsidRPr="003F4DBD" w14:paraId="4317041E" w14:textId="77777777" w:rsidTr="003F4DBD">
        <w:tc>
          <w:tcPr>
            <w:tcW w:w="541" w:type="dxa"/>
            <w:vAlign w:val="center"/>
          </w:tcPr>
          <w:p w14:paraId="4C25B38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33.</w:t>
            </w:r>
          </w:p>
        </w:tc>
        <w:tc>
          <w:tcPr>
            <w:tcW w:w="2375" w:type="dxa"/>
            <w:vAlign w:val="center"/>
          </w:tcPr>
          <w:p w14:paraId="5D6646B2"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Parapanca (Salba Lacuri) și Afluenții</w:t>
            </w:r>
          </w:p>
        </w:tc>
        <w:tc>
          <w:tcPr>
            <w:tcW w:w="2620" w:type="dxa"/>
            <w:vAlign w:val="center"/>
          </w:tcPr>
          <w:p w14:paraId="37B2FB0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RORW14-1-32_B1</w:t>
            </w:r>
          </w:p>
        </w:tc>
        <w:tc>
          <w:tcPr>
            <w:tcW w:w="1145" w:type="dxa"/>
            <w:vAlign w:val="center"/>
          </w:tcPr>
          <w:p w14:paraId="6854DF48"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HMWB-RW</w:t>
            </w:r>
          </w:p>
        </w:tc>
        <w:tc>
          <w:tcPr>
            <w:tcW w:w="1375" w:type="dxa"/>
            <w:vAlign w:val="center"/>
          </w:tcPr>
          <w:p w14:paraId="1B06BFA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moderat</w:t>
            </w:r>
          </w:p>
        </w:tc>
        <w:tc>
          <w:tcPr>
            <w:tcW w:w="1289" w:type="dxa"/>
            <w:vAlign w:val="center"/>
          </w:tcPr>
          <w:p w14:paraId="6CF30BC2"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Nu atinge o stare chimică bună</w:t>
            </w:r>
          </w:p>
        </w:tc>
      </w:tr>
      <w:tr w:rsidR="003F4DBD" w:rsidRPr="003F4DBD" w14:paraId="2A6C5309" w14:textId="77777777" w:rsidTr="003F4DBD">
        <w:tc>
          <w:tcPr>
            <w:tcW w:w="541" w:type="dxa"/>
            <w:vAlign w:val="center"/>
          </w:tcPr>
          <w:p w14:paraId="6505C970"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lastRenderedPageBreak/>
              <w:t>34.</w:t>
            </w:r>
          </w:p>
        </w:tc>
        <w:tc>
          <w:tcPr>
            <w:tcW w:w="2375" w:type="dxa"/>
            <w:vAlign w:val="center"/>
          </w:tcPr>
          <w:p w14:paraId="2A0DC606"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 xml:space="preserve">Oncesti </w:t>
            </w:r>
          </w:p>
          <w:p w14:paraId="6D72A314"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(Salba Lacuri)</w:t>
            </w:r>
          </w:p>
        </w:tc>
        <w:tc>
          <w:tcPr>
            <w:tcW w:w="2620" w:type="dxa"/>
            <w:vAlign w:val="center"/>
          </w:tcPr>
          <w:p w14:paraId="61E71A5E"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RORW14.1.33_B1</w:t>
            </w:r>
          </w:p>
        </w:tc>
        <w:tc>
          <w:tcPr>
            <w:tcW w:w="1145" w:type="dxa"/>
            <w:vAlign w:val="center"/>
          </w:tcPr>
          <w:p w14:paraId="79EB7BC2"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en-US"/>
              </w:rPr>
              <w:t>HMWB-RW</w:t>
            </w:r>
          </w:p>
        </w:tc>
        <w:tc>
          <w:tcPr>
            <w:tcW w:w="1375" w:type="dxa"/>
            <w:vAlign w:val="center"/>
          </w:tcPr>
          <w:p w14:paraId="59F7CC18"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moderat</w:t>
            </w:r>
          </w:p>
        </w:tc>
        <w:tc>
          <w:tcPr>
            <w:tcW w:w="1289" w:type="dxa"/>
            <w:vAlign w:val="center"/>
          </w:tcPr>
          <w:p w14:paraId="125D900F"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3325E830" w14:textId="77777777" w:rsidTr="003F4DBD">
        <w:tc>
          <w:tcPr>
            <w:tcW w:w="541" w:type="dxa"/>
            <w:vAlign w:val="center"/>
          </w:tcPr>
          <w:p w14:paraId="18BA53F8"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35.</w:t>
            </w:r>
          </w:p>
        </w:tc>
        <w:tc>
          <w:tcPr>
            <w:tcW w:w="2375" w:type="dxa"/>
            <w:vAlign w:val="center"/>
          </w:tcPr>
          <w:p w14:paraId="3F340073"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Mihăilești</w:t>
            </w:r>
          </w:p>
        </w:tc>
        <w:tc>
          <w:tcPr>
            <w:tcW w:w="2620" w:type="dxa"/>
            <w:vAlign w:val="center"/>
          </w:tcPr>
          <w:p w14:paraId="49020DD3"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ROLW10-1_B7</w:t>
            </w:r>
          </w:p>
        </w:tc>
        <w:tc>
          <w:tcPr>
            <w:tcW w:w="1145" w:type="dxa"/>
            <w:vAlign w:val="center"/>
          </w:tcPr>
          <w:p w14:paraId="6ED92D85"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LA</w:t>
            </w:r>
          </w:p>
        </w:tc>
        <w:tc>
          <w:tcPr>
            <w:tcW w:w="1375" w:type="dxa"/>
            <w:vAlign w:val="center"/>
          </w:tcPr>
          <w:p w14:paraId="1CB4274D"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Potențial moderat</w:t>
            </w:r>
          </w:p>
        </w:tc>
        <w:tc>
          <w:tcPr>
            <w:tcW w:w="1289" w:type="dxa"/>
            <w:vAlign w:val="center"/>
          </w:tcPr>
          <w:p w14:paraId="465482A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r w:rsidR="003F4DBD" w:rsidRPr="003F4DBD" w14:paraId="6D3EA9FC" w14:textId="77777777" w:rsidTr="003F4DBD">
        <w:tc>
          <w:tcPr>
            <w:tcW w:w="541" w:type="dxa"/>
            <w:vAlign w:val="center"/>
          </w:tcPr>
          <w:p w14:paraId="50493BE6"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36.</w:t>
            </w:r>
          </w:p>
        </w:tc>
        <w:tc>
          <w:tcPr>
            <w:tcW w:w="2375" w:type="dxa"/>
            <w:vAlign w:val="center"/>
          </w:tcPr>
          <w:p w14:paraId="248BC4D1" w14:textId="77777777" w:rsidR="003F4DBD" w:rsidRPr="003F4DBD" w:rsidRDefault="003F4DBD" w:rsidP="003F4DBD">
            <w:pPr>
              <w:spacing w:after="0" w:line="240" w:lineRule="auto"/>
              <w:jc w:val="center"/>
              <w:rPr>
                <w:rFonts w:eastAsia="Calibri" w:cstheme="minorHAnsi"/>
                <w:szCs w:val="22"/>
                <w:lang w:val="en-US"/>
              </w:rPr>
            </w:pPr>
            <w:r w:rsidRPr="003F4DBD">
              <w:rPr>
                <w:rFonts w:eastAsia="Calibri" w:cstheme="minorHAnsi"/>
                <w:szCs w:val="22"/>
                <w:lang w:val="en-US"/>
              </w:rPr>
              <w:t>Comana</w:t>
            </w:r>
          </w:p>
        </w:tc>
        <w:tc>
          <w:tcPr>
            <w:tcW w:w="2620" w:type="dxa"/>
            <w:vAlign w:val="center"/>
          </w:tcPr>
          <w:p w14:paraId="210A4CB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ROLW10-1-23_B1</w:t>
            </w:r>
          </w:p>
        </w:tc>
        <w:tc>
          <w:tcPr>
            <w:tcW w:w="1145" w:type="dxa"/>
            <w:vAlign w:val="center"/>
          </w:tcPr>
          <w:p w14:paraId="232E94BA"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LW</w:t>
            </w:r>
          </w:p>
        </w:tc>
        <w:tc>
          <w:tcPr>
            <w:tcW w:w="1375" w:type="dxa"/>
            <w:vAlign w:val="center"/>
          </w:tcPr>
          <w:p w14:paraId="4D0C6189"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Stare moderată</w:t>
            </w:r>
          </w:p>
        </w:tc>
        <w:tc>
          <w:tcPr>
            <w:tcW w:w="1289" w:type="dxa"/>
            <w:vAlign w:val="center"/>
          </w:tcPr>
          <w:p w14:paraId="6F06A6EC" w14:textId="77777777" w:rsidR="003F4DBD" w:rsidRPr="003F4DBD" w:rsidRDefault="003F4DBD" w:rsidP="003F4DBD">
            <w:pPr>
              <w:spacing w:after="0" w:line="240" w:lineRule="auto"/>
              <w:jc w:val="center"/>
              <w:rPr>
                <w:rFonts w:eastAsia="Calibri" w:cstheme="minorHAnsi"/>
                <w:szCs w:val="22"/>
                <w:lang w:val="ro-RO"/>
              </w:rPr>
            </w:pPr>
            <w:r w:rsidRPr="003F4DBD">
              <w:rPr>
                <w:rFonts w:eastAsia="Calibri" w:cstheme="minorHAnsi"/>
                <w:szCs w:val="22"/>
                <w:lang w:val="ro-RO"/>
              </w:rPr>
              <w:t>Bună</w:t>
            </w:r>
          </w:p>
        </w:tc>
      </w:tr>
    </w:tbl>
    <w:bookmarkEnd w:id="57"/>
    <w:p w14:paraId="2E2BF78C" w14:textId="4CBD5620" w:rsidR="003F4DBD" w:rsidRDefault="003F4DBD" w:rsidP="003F4DBD">
      <w:pPr>
        <w:jc w:val="right"/>
        <w:rPr>
          <w:rFonts w:cstheme="minorHAnsi"/>
          <w:i/>
          <w:iCs/>
          <w:sz w:val="22"/>
          <w:szCs w:val="22"/>
          <w:highlight w:val="yellow"/>
          <w:lang w:val="ro-RO"/>
        </w:rPr>
      </w:pPr>
      <w:r w:rsidRPr="003F4DBD">
        <w:rPr>
          <w:rFonts w:cstheme="minorHAnsi"/>
          <w:i/>
          <w:iCs/>
          <w:sz w:val="22"/>
          <w:szCs w:val="22"/>
          <w:lang w:val="ro-RO"/>
        </w:rPr>
        <w:t>*RW = râu, LW = lac natural, LA = lac acumulare, HMWB = corp de apă puternic modificat, AWB = corp de apă artificial.</w:t>
      </w:r>
    </w:p>
    <w:p w14:paraId="09025FA6" w14:textId="79215FF6" w:rsidR="00AB640E" w:rsidRPr="00BC0CE2" w:rsidRDefault="00AB640E" w:rsidP="00813F4F">
      <w:pPr>
        <w:pStyle w:val="Titlu3"/>
      </w:pPr>
      <w:bookmarkStart w:id="58" w:name="_Toc57991567"/>
      <w:r w:rsidRPr="00BC0CE2">
        <w:t>Solul și subsolul</w:t>
      </w:r>
      <w:bookmarkEnd w:id="58"/>
    </w:p>
    <w:p w14:paraId="5D062561" w14:textId="05D6058B" w:rsidR="00247C46" w:rsidRDefault="00247C46" w:rsidP="00247C46">
      <w:pPr>
        <w:autoSpaceDE w:val="0"/>
        <w:autoSpaceDN w:val="0"/>
        <w:adjustRightInd w:val="0"/>
        <w:rPr>
          <w:rFonts w:cstheme="minorHAnsi"/>
          <w:color w:val="000000"/>
          <w:lang w:val="ro-RO"/>
        </w:rPr>
      </w:pPr>
      <w:r w:rsidRPr="00633A20">
        <w:rPr>
          <w:rFonts w:cstheme="minorHAnsi"/>
          <w:color w:val="000000"/>
          <w:lang w:val="ro-RO"/>
        </w:rPr>
        <w:t xml:space="preserve">La nivelul județului </w:t>
      </w:r>
      <w:r w:rsidR="00E20336">
        <w:rPr>
          <w:rFonts w:cstheme="minorHAnsi"/>
          <w:color w:val="000000"/>
          <w:lang w:val="ro-RO"/>
        </w:rPr>
        <w:t>Giurgiu</w:t>
      </w:r>
      <w:r w:rsidRPr="00633A20">
        <w:rPr>
          <w:rFonts w:cstheme="minorHAnsi"/>
          <w:color w:val="000000"/>
          <w:lang w:val="ro-RO"/>
        </w:rPr>
        <w:t>, terenul agricol reprezintă cea mai importantă rezervă naturală</w:t>
      </w:r>
      <w:r w:rsidR="00E20336">
        <w:rPr>
          <w:rFonts w:cstheme="minorHAnsi"/>
          <w:color w:val="000000"/>
          <w:lang w:val="ro-RO"/>
        </w:rPr>
        <w:t>.</w:t>
      </w:r>
    </w:p>
    <w:p w14:paraId="4FD4E982" w14:textId="28F75A55" w:rsidR="00247C46" w:rsidRDefault="00247C46" w:rsidP="00247C46">
      <w:pPr>
        <w:autoSpaceDE w:val="0"/>
        <w:autoSpaceDN w:val="0"/>
        <w:adjustRightInd w:val="0"/>
        <w:rPr>
          <w:rFonts w:cstheme="minorHAnsi"/>
          <w:color w:val="000000"/>
          <w:lang w:val="ro-RO"/>
        </w:rPr>
      </w:pPr>
      <w:r w:rsidRPr="00A14937">
        <w:rPr>
          <w:rFonts w:cstheme="minorHAnsi"/>
          <w:color w:val="000000"/>
          <w:lang w:val="ro-RO"/>
        </w:rPr>
        <w:t xml:space="preserve">Din terenul agricol ponderea cea mai ridicată o deține în continuare terenul arabil, </w:t>
      </w:r>
      <w:r w:rsidR="00E20336">
        <w:rPr>
          <w:rFonts w:cstheme="minorHAnsi"/>
          <w:color w:val="000000"/>
          <w:lang w:val="ro-RO"/>
        </w:rPr>
        <w:t>73,</w:t>
      </w:r>
      <w:r w:rsidR="00264610">
        <w:rPr>
          <w:rFonts w:cstheme="minorHAnsi"/>
          <w:color w:val="000000"/>
          <w:lang w:val="ro-RO"/>
        </w:rPr>
        <w:t>2</w:t>
      </w:r>
      <w:r w:rsidRPr="00A14937">
        <w:rPr>
          <w:rFonts w:cstheme="minorHAnsi"/>
          <w:color w:val="000000"/>
          <w:lang w:val="ro-RO"/>
        </w:rPr>
        <w:t xml:space="preserve">% din terenul agricol total, urmat de pășuni </w:t>
      </w:r>
      <w:r w:rsidR="00E20336">
        <w:rPr>
          <w:rFonts w:cstheme="minorHAnsi"/>
          <w:color w:val="000000"/>
          <w:lang w:val="ro-RO"/>
        </w:rPr>
        <w:t>3.3</w:t>
      </w:r>
      <w:r w:rsidRPr="00A14937">
        <w:rPr>
          <w:rFonts w:cstheme="minorHAnsi"/>
          <w:color w:val="000000"/>
          <w:lang w:val="ro-RO"/>
        </w:rPr>
        <w:t>%, pe ultimul loc ca suprafață ocupată se situează terenurile acoperite cu vii și livezi.</w:t>
      </w:r>
    </w:p>
    <w:p w14:paraId="13F8B9DE" w14:textId="004431DD" w:rsidR="00F75FE4" w:rsidRDefault="00F75FE4" w:rsidP="00F75FE4">
      <w:pPr>
        <w:autoSpaceDE w:val="0"/>
        <w:autoSpaceDN w:val="0"/>
        <w:adjustRightInd w:val="0"/>
        <w:rPr>
          <w:rFonts w:cstheme="minorHAnsi"/>
          <w:color w:val="000000"/>
          <w:lang w:val="ro-RO"/>
        </w:rPr>
      </w:pPr>
      <w:r w:rsidRPr="00633A20">
        <w:rPr>
          <w:rFonts w:cstheme="minorHAnsi"/>
          <w:color w:val="000000"/>
          <w:lang w:val="ro-RO"/>
        </w:rPr>
        <w:t>Suprafața agricolă este de circa</w:t>
      </w:r>
      <w:r>
        <w:rPr>
          <w:rFonts w:cstheme="minorHAnsi"/>
          <w:color w:val="000000"/>
          <w:lang w:val="ro-RO"/>
        </w:rPr>
        <w:t xml:space="preserve"> </w:t>
      </w:r>
      <w:r w:rsidRPr="00633A20">
        <w:rPr>
          <w:rFonts w:cstheme="minorHAnsi"/>
          <w:color w:val="000000"/>
          <w:lang w:val="ro-RO"/>
        </w:rPr>
        <w:t>2</w:t>
      </w:r>
      <w:r w:rsidR="00E20336">
        <w:rPr>
          <w:rFonts w:cstheme="minorHAnsi"/>
          <w:color w:val="000000"/>
          <w:lang w:val="ro-RO"/>
        </w:rPr>
        <w:t>7</w:t>
      </w:r>
      <w:r w:rsidR="00264610">
        <w:rPr>
          <w:rFonts w:cstheme="minorHAnsi"/>
          <w:color w:val="000000"/>
          <w:lang w:val="ro-RO"/>
        </w:rPr>
        <w:t>5</w:t>
      </w:r>
      <w:r w:rsidRPr="00633A20">
        <w:rPr>
          <w:rFonts w:cstheme="minorHAnsi"/>
          <w:color w:val="000000"/>
          <w:lang w:val="ro-RO"/>
        </w:rPr>
        <w:t>.</w:t>
      </w:r>
      <w:r w:rsidR="00264610">
        <w:rPr>
          <w:rFonts w:cstheme="minorHAnsi"/>
          <w:color w:val="000000"/>
          <w:lang w:val="ro-RO"/>
        </w:rPr>
        <w:t>910</w:t>
      </w:r>
      <w:r>
        <w:rPr>
          <w:rFonts w:cstheme="minorHAnsi"/>
          <w:color w:val="000000"/>
          <w:lang w:val="ro-RO"/>
        </w:rPr>
        <w:t xml:space="preserve"> ha</w:t>
      </w:r>
      <w:r w:rsidR="00CF7D8E">
        <w:rPr>
          <w:rFonts w:cstheme="minorHAnsi"/>
          <w:color w:val="000000"/>
          <w:lang w:val="ro-RO"/>
        </w:rPr>
        <w:t xml:space="preserve">, </w:t>
      </w:r>
      <w:r w:rsidRPr="00633A20">
        <w:rPr>
          <w:rFonts w:cstheme="minorHAnsi"/>
          <w:color w:val="000000"/>
          <w:lang w:val="ro-RO"/>
        </w:rPr>
        <w:t>fiind reprezentată d</w:t>
      </w:r>
      <w:r w:rsidR="00E20336">
        <w:rPr>
          <w:rFonts w:cstheme="minorHAnsi"/>
          <w:color w:val="000000"/>
          <w:lang w:val="ro-RO"/>
        </w:rPr>
        <w:t>e</w:t>
      </w:r>
      <w:r w:rsidRPr="00633A20">
        <w:rPr>
          <w:rFonts w:cstheme="minorHAnsi"/>
          <w:color w:val="000000"/>
          <w:lang w:val="ro-RO"/>
        </w:rPr>
        <w:t xml:space="preserve"> teren arabil (</w:t>
      </w:r>
      <w:r w:rsidR="00E20336">
        <w:rPr>
          <w:rFonts w:cstheme="minorHAnsi"/>
          <w:color w:val="000000"/>
          <w:lang w:val="ro-RO"/>
        </w:rPr>
        <w:t>73.</w:t>
      </w:r>
      <w:r w:rsidR="00CF7D8E">
        <w:rPr>
          <w:rFonts w:cstheme="minorHAnsi"/>
          <w:color w:val="000000"/>
          <w:lang w:val="ro-RO"/>
        </w:rPr>
        <w:t>2</w:t>
      </w:r>
      <w:r w:rsidRPr="00633A20">
        <w:rPr>
          <w:rFonts w:cstheme="minorHAnsi"/>
          <w:color w:val="000000"/>
          <w:lang w:val="ro-RO"/>
        </w:rPr>
        <w:t>%), pășuni (</w:t>
      </w:r>
      <w:r w:rsidR="00E20336">
        <w:rPr>
          <w:rFonts w:cstheme="minorHAnsi"/>
          <w:color w:val="000000"/>
          <w:lang w:val="ro-RO"/>
        </w:rPr>
        <w:t>3.3</w:t>
      </w:r>
      <w:r w:rsidRPr="00633A20">
        <w:rPr>
          <w:rFonts w:cstheme="minorHAnsi"/>
          <w:color w:val="000000"/>
          <w:lang w:val="ro-RO"/>
        </w:rPr>
        <w:t>%), fânațe (</w:t>
      </w:r>
      <w:r w:rsidR="00E20336">
        <w:rPr>
          <w:rFonts w:cstheme="minorHAnsi"/>
          <w:color w:val="000000"/>
          <w:lang w:val="ro-RO"/>
        </w:rPr>
        <w:t>0.02</w:t>
      </w:r>
      <w:r w:rsidRPr="00633A20">
        <w:rPr>
          <w:rFonts w:cstheme="minorHAnsi"/>
          <w:color w:val="000000"/>
          <w:lang w:val="ro-RO"/>
        </w:rPr>
        <w:t>%), vii (0,</w:t>
      </w:r>
      <w:r w:rsidR="00E20336">
        <w:rPr>
          <w:rFonts w:cstheme="minorHAnsi"/>
          <w:color w:val="000000"/>
          <w:lang w:val="ro-RO"/>
        </w:rPr>
        <w:t>96</w:t>
      </w:r>
      <w:r w:rsidRPr="00633A20">
        <w:rPr>
          <w:rFonts w:cstheme="minorHAnsi"/>
          <w:color w:val="000000"/>
          <w:lang w:val="ro-RO"/>
        </w:rPr>
        <w:t>%) și livezi</w:t>
      </w:r>
      <w:r>
        <w:rPr>
          <w:rFonts w:cstheme="minorHAnsi"/>
          <w:color w:val="000000"/>
          <w:lang w:val="ro-RO"/>
        </w:rPr>
        <w:t xml:space="preserve"> (</w:t>
      </w:r>
      <w:r w:rsidR="00E20336">
        <w:rPr>
          <w:rFonts w:cstheme="minorHAnsi"/>
          <w:color w:val="000000"/>
          <w:lang w:val="ro-RO"/>
        </w:rPr>
        <w:t>0.</w:t>
      </w:r>
      <w:r w:rsidR="00CF7D8E">
        <w:rPr>
          <w:rFonts w:cstheme="minorHAnsi"/>
          <w:color w:val="000000"/>
          <w:lang w:val="ro-RO"/>
        </w:rPr>
        <w:t>44</w:t>
      </w:r>
      <w:r>
        <w:rPr>
          <w:rFonts w:cstheme="minorHAnsi"/>
          <w:color w:val="000000"/>
          <w:lang w:val="ro-RO"/>
        </w:rPr>
        <w:t>%).</w:t>
      </w:r>
    </w:p>
    <w:p w14:paraId="4B45BE58" w14:textId="0D061E82" w:rsidR="00B532B6" w:rsidRPr="00406794" w:rsidRDefault="00E20336" w:rsidP="00B532B6">
      <w:pPr>
        <w:rPr>
          <w:rFonts w:cstheme="minorHAnsi"/>
          <w:lang w:val="ro-RO"/>
        </w:rPr>
      </w:pPr>
      <w:r>
        <w:rPr>
          <w:rFonts w:cstheme="minorHAnsi"/>
          <w:lang w:val="ro-RO"/>
        </w:rPr>
        <w:t>R</w:t>
      </w:r>
      <w:r w:rsidR="00B532B6" w:rsidRPr="00406794">
        <w:rPr>
          <w:rFonts w:cstheme="minorHAnsi"/>
          <w:lang w:val="ro-RO"/>
        </w:rPr>
        <w:t>epartiţi</w:t>
      </w:r>
      <w:r>
        <w:rPr>
          <w:rFonts w:cstheme="minorHAnsi"/>
          <w:lang w:val="ro-RO"/>
        </w:rPr>
        <w:t>a</w:t>
      </w:r>
      <w:r w:rsidR="00B532B6" w:rsidRPr="00406794">
        <w:rPr>
          <w:rFonts w:cstheme="minorHAnsi"/>
          <w:lang w:val="ro-RO"/>
        </w:rPr>
        <w:t xml:space="preserve"> terenurilor agricole pe categorii de folosinţe, este prezentată în tabelul 3-5.</w:t>
      </w:r>
    </w:p>
    <w:p w14:paraId="4DA40CA9" w14:textId="16818F85" w:rsidR="00B532B6" w:rsidRPr="00BC0CE2" w:rsidRDefault="00B532B6" w:rsidP="00146BE8">
      <w:pPr>
        <w:pStyle w:val="Legend"/>
      </w:pPr>
      <w:bookmarkStart w:id="59" w:name="_Toc58145245"/>
      <w:r w:rsidRPr="00BC0CE2">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4</w:t>
      </w:r>
      <w:r w:rsidR="002E1693">
        <w:fldChar w:fldCharType="end"/>
      </w:r>
      <w:r w:rsidRPr="00BC0CE2">
        <w:t xml:space="preserve">. </w:t>
      </w:r>
      <w:r w:rsidR="00E20336">
        <w:t>R</w:t>
      </w:r>
      <w:r w:rsidRPr="00BC0CE2">
        <w:t>epartiți</w:t>
      </w:r>
      <w:r w:rsidR="00E20336">
        <w:t>a</w:t>
      </w:r>
      <w:r w:rsidRPr="00BC0CE2">
        <w:t xml:space="preserve"> terenurilor agricole pe categorii de folosință în județul</w:t>
      </w:r>
      <w:r w:rsidR="00264610">
        <w:t xml:space="preserve"> Giurgiu, 201</w:t>
      </w:r>
      <w:r w:rsidR="00CF7D8E">
        <w:t>9</w:t>
      </w:r>
      <w:bookmarkEnd w:id="59"/>
    </w:p>
    <w:tbl>
      <w:tblPr>
        <w:tblStyle w:val="Tablelongdocument4"/>
        <w:tblW w:w="0" w:type="auto"/>
        <w:tblLook w:val="04A0" w:firstRow="1" w:lastRow="0" w:firstColumn="1" w:lastColumn="0" w:noHBand="0" w:noVBand="1"/>
      </w:tblPr>
      <w:tblGrid>
        <w:gridCol w:w="4682"/>
        <w:gridCol w:w="2332"/>
        <w:gridCol w:w="2331"/>
      </w:tblGrid>
      <w:tr w:rsidR="00264610" w:rsidRPr="00264610" w14:paraId="328C0C3E" w14:textId="77777777" w:rsidTr="00CF7D8E">
        <w:trPr>
          <w:trHeight w:val="113"/>
          <w:tblHeader/>
        </w:trPr>
        <w:tc>
          <w:tcPr>
            <w:tcW w:w="4682" w:type="dxa"/>
            <w:vMerge w:val="restart"/>
            <w:shd w:val="clear" w:color="auto" w:fill="BFBFBF" w:themeFill="background1" w:themeFillShade="BF"/>
            <w:vAlign w:val="center"/>
          </w:tcPr>
          <w:p w14:paraId="53CE02B1" w14:textId="77777777" w:rsidR="00264610" w:rsidRPr="00264610" w:rsidRDefault="00264610" w:rsidP="00264610">
            <w:pPr>
              <w:spacing w:after="0" w:line="240" w:lineRule="auto"/>
              <w:jc w:val="center"/>
              <w:rPr>
                <w:rFonts w:cs="Times New Roman"/>
                <w:b/>
                <w:bCs/>
                <w:sz w:val="22"/>
                <w:szCs w:val="22"/>
                <w:lang w:val="ro-RO"/>
              </w:rPr>
            </w:pPr>
            <w:r w:rsidRPr="00264610">
              <w:rPr>
                <w:rFonts w:cs="Times New Roman"/>
                <w:b/>
                <w:bCs/>
                <w:sz w:val="22"/>
                <w:szCs w:val="22"/>
                <w:lang w:val="ro-RO"/>
              </w:rPr>
              <w:t>Categoria de acoperire/utilizare</w:t>
            </w:r>
          </w:p>
        </w:tc>
        <w:tc>
          <w:tcPr>
            <w:tcW w:w="4663" w:type="dxa"/>
            <w:gridSpan w:val="2"/>
            <w:shd w:val="clear" w:color="auto" w:fill="BFBFBF" w:themeFill="background1" w:themeFillShade="BF"/>
            <w:vAlign w:val="center"/>
          </w:tcPr>
          <w:p w14:paraId="214A181E" w14:textId="77777777" w:rsidR="00264610" w:rsidRPr="00264610" w:rsidRDefault="00264610" w:rsidP="00264610">
            <w:pPr>
              <w:spacing w:after="0" w:line="240" w:lineRule="auto"/>
              <w:jc w:val="center"/>
              <w:rPr>
                <w:rFonts w:cs="Times New Roman"/>
                <w:sz w:val="22"/>
                <w:szCs w:val="22"/>
                <w:lang w:val="ro-RO"/>
              </w:rPr>
            </w:pPr>
            <w:r w:rsidRPr="00264610">
              <w:rPr>
                <w:rFonts w:cs="Times New Roman"/>
                <w:b/>
                <w:sz w:val="22"/>
                <w:szCs w:val="22"/>
                <w:lang w:val="ro-RO"/>
              </w:rPr>
              <w:t>Suprafaţa</w:t>
            </w:r>
          </w:p>
        </w:tc>
      </w:tr>
      <w:tr w:rsidR="00264610" w:rsidRPr="00CF7D8E" w14:paraId="5FD789DB" w14:textId="77777777" w:rsidTr="00CF7D8E">
        <w:trPr>
          <w:trHeight w:val="112"/>
          <w:tblHeader/>
        </w:trPr>
        <w:tc>
          <w:tcPr>
            <w:tcW w:w="4682" w:type="dxa"/>
            <w:vMerge/>
            <w:shd w:val="clear" w:color="auto" w:fill="BFBFBF" w:themeFill="background1" w:themeFillShade="BF"/>
            <w:vAlign w:val="center"/>
          </w:tcPr>
          <w:p w14:paraId="41BE7C17" w14:textId="77777777" w:rsidR="00264610" w:rsidRPr="00264610" w:rsidRDefault="00264610" w:rsidP="00264610">
            <w:pPr>
              <w:spacing w:after="0" w:line="240" w:lineRule="auto"/>
              <w:jc w:val="center"/>
              <w:rPr>
                <w:rFonts w:cs="Times New Roman"/>
                <w:sz w:val="22"/>
                <w:szCs w:val="22"/>
                <w:lang w:val="ro-RO"/>
              </w:rPr>
            </w:pPr>
          </w:p>
        </w:tc>
        <w:tc>
          <w:tcPr>
            <w:tcW w:w="2332" w:type="dxa"/>
            <w:shd w:val="clear" w:color="auto" w:fill="BFBFBF" w:themeFill="background1" w:themeFillShade="BF"/>
            <w:vAlign w:val="center"/>
          </w:tcPr>
          <w:p w14:paraId="43AB68D4" w14:textId="77777777" w:rsidR="00264610" w:rsidRPr="00264610" w:rsidRDefault="00264610" w:rsidP="00264610">
            <w:pPr>
              <w:spacing w:after="0" w:line="240" w:lineRule="auto"/>
              <w:jc w:val="center"/>
              <w:rPr>
                <w:rFonts w:cs="Times New Roman"/>
                <w:sz w:val="22"/>
                <w:szCs w:val="22"/>
                <w:lang w:val="ro-RO"/>
              </w:rPr>
            </w:pPr>
            <w:r w:rsidRPr="00264610">
              <w:rPr>
                <w:rFonts w:cs="Times New Roman"/>
                <w:b/>
                <w:sz w:val="22"/>
                <w:szCs w:val="22"/>
                <w:lang w:val="ro-RO"/>
              </w:rPr>
              <w:t>ha</w:t>
            </w:r>
          </w:p>
        </w:tc>
        <w:tc>
          <w:tcPr>
            <w:tcW w:w="2331" w:type="dxa"/>
            <w:shd w:val="clear" w:color="auto" w:fill="BFBFBF" w:themeFill="background1" w:themeFillShade="BF"/>
            <w:vAlign w:val="center"/>
          </w:tcPr>
          <w:p w14:paraId="21E16B21" w14:textId="77777777" w:rsidR="00264610" w:rsidRPr="00264610" w:rsidRDefault="00264610" w:rsidP="00264610">
            <w:pPr>
              <w:spacing w:after="0" w:line="240" w:lineRule="auto"/>
              <w:jc w:val="center"/>
              <w:rPr>
                <w:rFonts w:cs="Times New Roman"/>
                <w:sz w:val="22"/>
                <w:szCs w:val="22"/>
                <w:lang w:val="ro-RO"/>
              </w:rPr>
            </w:pPr>
            <w:r w:rsidRPr="00264610">
              <w:rPr>
                <w:rFonts w:cs="Times New Roman"/>
                <w:b/>
                <w:sz w:val="22"/>
                <w:szCs w:val="22"/>
                <w:lang w:val="ro-RO"/>
              </w:rPr>
              <w:t>%</w:t>
            </w:r>
          </w:p>
        </w:tc>
      </w:tr>
      <w:tr w:rsidR="00264610" w:rsidRPr="00264610" w14:paraId="6532C749" w14:textId="77777777" w:rsidTr="00CF7D8E">
        <w:tc>
          <w:tcPr>
            <w:tcW w:w="4682" w:type="dxa"/>
            <w:vAlign w:val="center"/>
          </w:tcPr>
          <w:p w14:paraId="6AD09197" w14:textId="77777777" w:rsidR="00264610" w:rsidRPr="00264610" w:rsidRDefault="00264610" w:rsidP="00264610">
            <w:pPr>
              <w:spacing w:after="0" w:line="240" w:lineRule="auto"/>
              <w:rPr>
                <w:rFonts w:cs="Times New Roman"/>
                <w:sz w:val="22"/>
                <w:szCs w:val="22"/>
                <w:lang w:val="ro-RO"/>
              </w:rPr>
            </w:pPr>
            <w:r w:rsidRPr="00264610">
              <w:rPr>
                <w:rFonts w:cs="Times New Roman"/>
                <w:b/>
                <w:sz w:val="22"/>
                <w:szCs w:val="22"/>
                <w:lang w:val="ro-RO"/>
              </w:rPr>
              <w:t>Total terenuri agricole, din care:</w:t>
            </w:r>
          </w:p>
        </w:tc>
        <w:tc>
          <w:tcPr>
            <w:tcW w:w="2332" w:type="dxa"/>
            <w:vAlign w:val="center"/>
          </w:tcPr>
          <w:p w14:paraId="5E6E316F" w14:textId="409FB93D" w:rsidR="00264610" w:rsidRPr="00264610" w:rsidRDefault="00CF7D8E" w:rsidP="00264610">
            <w:pPr>
              <w:spacing w:after="0" w:line="240" w:lineRule="auto"/>
              <w:rPr>
                <w:rFonts w:cs="Times New Roman"/>
                <w:sz w:val="22"/>
                <w:szCs w:val="22"/>
                <w:lang w:val="ro-RO"/>
              </w:rPr>
            </w:pPr>
            <w:r w:rsidRPr="00CF7D8E">
              <w:rPr>
                <w:rFonts w:cs="Times New Roman"/>
                <w:sz w:val="22"/>
                <w:szCs w:val="22"/>
                <w:lang w:val="ro-RO"/>
              </w:rPr>
              <w:t>275.910</w:t>
            </w:r>
          </w:p>
        </w:tc>
        <w:tc>
          <w:tcPr>
            <w:tcW w:w="2331" w:type="dxa"/>
            <w:vAlign w:val="center"/>
          </w:tcPr>
          <w:p w14:paraId="446B5899" w14:textId="74479999" w:rsidR="00264610" w:rsidRPr="00264610" w:rsidRDefault="00264610" w:rsidP="00264610">
            <w:pPr>
              <w:spacing w:after="0" w:line="240" w:lineRule="auto"/>
              <w:rPr>
                <w:rFonts w:cs="Times New Roman"/>
                <w:sz w:val="22"/>
                <w:szCs w:val="22"/>
                <w:lang w:val="ro-RO"/>
              </w:rPr>
            </w:pPr>
          </w:p>
        </w:tc>
      </w:tr>
      <w:tr w:rsidR="00CF7D8E" w:rsidRPr="00264610" w14:paraId="253F5F9E" w14:textId="77777777" w:rsidTr="00CF7D8E">
        <w:tc>
          <w:tcPr>
            <w:tcW w:w="4682" w:type="dxa"/>
            <w:vAlign w:val="center"/>
          </w:tcPr>
          <w:p w14:paraId="68143653" w14:textId="77777777" w:rsidR="00CF7D8E" w:rsidRPr="00264610" w:rsidRDefault="00CF7D8E" w:rsidP="00CF7D8E">
            <w:pPr>
              <w:spacing w:after="0" w:line="240" w:lineRule="auto"/>
              <w:rPr>
                <w:rFonts w:cs="Times New Roman"/>
                <w:sz w:val="22"/>
                <w:szCs w:val="22"/>
                <w:lang w:val="ro-RO"/>
              </w:rPr>
            </w:pPr>
            <w:r w:rsidRPr="00264610">
              <w:rPr>
                <w:rFonts w:cs="Times New Roman"/>
                <w:b/>
                <w:sz w:val="22"/>
                <w:szCs w:val="22"/>
                <w:lang w:val="ro-RO"/>
              </w:rPr>
              <w:t>Arabil</w:t>
            </w:r>
          </w:p>
        </w:tc>
        <w:tc>
          <w:tcPr>
            <w:tcW w:w="2332" w:type="dxa"/>
            <w:tcBorders>
              <w:top w:val="single" w:sz="4" w:space="0" w:color="auto"/>
              <w:left w:val="single" w:sz="4" w:space="0" w:color="auto"/>
              <w:bottom w:val="single" w:sz="4" w:space="0" w:color="auto"/>
              <w:right w:val="single" w:sz="4" w:space="0" w:color="auto"/>
            </w:tcBorders>
            <w:vAlign w:val="center"/>
          </w:tcPr>
          <w:p w14:paraId="6A750330" w14:textId="3F8A510E"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259 827</w:t>
            </w:r>
          </w:p>
        </w:tc>
        <w:tc>
          <w:tcPr>
            <w:tcW w:w="2331" w:type="dxa"/>
            <w:tcBorders>
              <w:top w:val="single" w:sz="4" w:space="0" w:color="auto"/>
              <w:left w:val="single" w:sz="4" w:space="0" w:color="auto"/>
              <w:bottom w:val="single" w:sz="4" w:space="0" w:color="auto"/>
              <w:right w:val="single" w:sz="4" w:space="0" w:color="auto"/>
            </w:tcBorders>
            <w:vAlign w:val="center"/>
          </w:tcPr>
          <w:p w14:paraId="26083E00" w14:textId="385467DE"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73,2</w:t>
            </w:r>
          </w:p>
        </w:tc>
      </w:tr>
      <w:tr w:rsidR="00CF7D8E" w:rsidRPr="00264610" w14:paraId="031E881F" w14:textId="77777777" w:rsidTr="00CF7D8E">
        <w:tc>
          <w:tcPr>
            <w:tcW w:w="4682" w:type="dxa"/>
            <w:vAlign w:val="center"/>
          </w:tcPr>
          <w:p w14:paraId="0B43ED2B" w14:textId="77777777" w:rsidR="00CF7D8E" w:rsidRPr="00264610" w:rsidRDefault="00CF7D8E" w:rsidP="00CF7D8E">
            <w:pPr>
              <w:spacing w:after="0" w:line="240" w:lineRule="auto"/>
              <w:rPr>
                <w:rFonts w:cs="Times New Roman"/>
                <w:sz w:val="22"/>
                <w:szCs w:val="22"/>
                <w:lang w:val="ro-RO"/>
              </w:rPr>
            </w:pPr>
            <w:r w:rsidRPr="00264610">
              <w:rPr>
                <w:rFonts w:cs="Times New Roman"/>
                <w:b/>
                <w:sz w:val="22"/>
                <w:szCs w:val="22"/>
                <w:lang w:val="ro-RO"/>
              </w:rPr>
              <w:t>Păşuni</w:t>
            </w:r>
          </w:p>
        </w:tc>
        <w:tc>
          <w:tcPr>
            <w:tcW w:w="2332" w:type="dxa"/>
            <w:tcBorders>
              <w:top w:val="single" w:sz="4" w:space="0" w:color="auto"/>
              <w:left w:val="single" w:sz="4" w:space="0" w:color="auto"/>
              <w:bottom w:val="single" w:sz="4" w:space="0" w:color="auto"/>
              <w:right w:val="single" w:sz="4" w:space="0" w:color="auto"/>
            </w:tcBorders>
            <w:vAlign w:val="center"/>
          </w:tcPr>
          <w:p w14:paraId="47EE4A03" w14:textId="19218B10"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11 991</w:t>
            </w:r>
          </w:p>
        </w:tc>
        <w:tc>
          <w:tcPr>
            <w:tcW w:w="2331" w:type="dxa"/>
            <w:tcBorders>
              <w:top w:val="single" w:sz="4" w:space="0" w:color="auto"/>
              <w:left w:val="single" w:sz="4" w:space="0" w:color="auto"/>
              <w:bottom w:val="single" w:sz="4" w:space="0" w:color="auto"/>
              <w:right w:val="single" w:sz="4" w:space="0" w:color="auto"/>
            </w:tcBorders>
            <w:vAlign w:val="center"/>
          </w:tcPr>
          <w:p w14:paraId="1B9A2232" w14:textId="36E0AF5E"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3,3</w:t>
            </w:r>
          </w:p>
        </w:tc>
      </w:tr>
      <w:tr w:rsidR="00CF7D8E" w:rsidRPr="00264610" w14:paraId="68DE398A" w14:textId="77777777" w:rsidTr="00CF7D8E">
        <w:tc>
          <w:tcPr>
            <w:tcW w:w="4682" w:type="dxa"/>
            <w:vAlign w:val="center"/>
          </w:tcPr>
          <w:p w14:paraId="4558CA54" w14:textId="77777777" w:rsidR="00CF7D8E" w:rsidRPr="00264610" w:rsidRDefault="00CF7D8E" w:rsidP="00CF7D8E">
            <w:pPr>
              <w:spacing w:after="0" w:line="240" w:lineRule="auto"/>
              <w:rPr>
                <w:rFonts w:cs="Times New Roman"/>
                <w:sz w:val="22"/>
                <w:szCs w:val="22"/>
                <w:lang w:val="ro-RO"/>
              </w:rPr>
            </w:pPr>
            <w:r w:rsidRPr="00264610">
              <w:rPr>
                <w:rFonts w:cs="Times New Roman"/>
                <w:b/>
                <w:sz w:val="22"/>
                <w:szCs w:val="22"/>
                <w:lang w:val="ro-RO"/>
              </w:rPr>
              <w:t>Fâneţe şi pajişti naturale</w:t>
            </w:r>
          </w:p>
        </w:tc>
        <w:tc>
          <w:tcPr>
            <w:tcW w:w="2332" w:type="dxa"/>
            <w:tcBorders>
              <w:top w:val="single" w:sz="4" w:space="0" w:color="auto"/>
              <w:left w:val="single" w:sz="4" w:space="0" w:color="auto"/>
              <w:bottom w:val="single" w:sz="4" w:space="0" w:color="auto"/>
              <w:right w:val="single" w:sz="4" w:space="0" w:color="auto"/>
            </w:tcBorders>
            <w:vAlign w:val="center"/>
          </w:tcPr>
          <w:p w14:paraId="7A56D3C7" w14:textId="64B478B8"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71</w:t>
            </w:r>
          </w:p>
        </w:tc>
        <w:tc>
          <w:tcPr>
            <w:tcW w:w="2331" w:type="dxa"/>
            <w:tcBorders>
              <w:top w:val="single" w:sz="4" w:space="0" w:color="auto"/>
              <w:left w:val="single" w:sz="4" w:space="0" w:color="auto"/>
              <w:bottom w:val="single" w:sz="4" w:space="0" w:color="auto"/>
              <w:right w:val="single" w:sz="4" w:space="0" w:color="auto"/>
            </w:tcBorders>
            <w:vAlign w:val="center"/>
          </w:tcPr>
          <w:p w14:paraId="70077346" w14:textId="7A88274C"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0,02</w:t>
            </w:r>
          </w:p>
        </w:tc>
      </w:tr>
      <w:tr w:rsidR="00CF7D8E" w:rsidRPr="00264610" w14:paraId="6EF7528B" w14:textId="77777777" w:rsidTr="00CF7D8E">
        <w:tc>
          <w:tcPr>
            <w:tcW w:w="4682" w:type="dxa"/>
            <w:vAlign w:val="center"/>
          </w:tcPr>
          <w:p w14:paraId="30525FBD" w14:textId="77777777" w:rsidR="00CF7D8E" w:rsidRPr="00264610" w:rsidRDefault="00CF7D8E" w:rsidP="00CF7D8E">
            <w:pPr>
              <w:spacing w:after="0" w:line="240" w:lineRule="auto"/>
              <w:rPr>
                <w:rFonts w:cs="Times New Roman"/>
                <w:sz w:val="22"/>
                <w:szCs w:val="22"/>
                <w:lang w:val="ro-RO"/>
              </w:rPr>
            </w:pPr>
            <w:r w:rsidRPr="00264610">
              <w:rPr>
                <w:rFonts w:cs="Times New Roman"/>
                <w:b/>
                <w:sz w:val="22"/>
                <w:szCs w:val="22"/>
                <w:lang w:val="ro-RO"/>
              </w:rPr>
              <w:t>Vii</w:t>
            </w:r>
          </w:p>
        </w:tc>
        <w:tc>
          <w:tcPr>
            <w:tcW w:w="2332" w:type="dxa"/>
            <w:tcBorders>
              <w:top w:val="single" w:sz="4" w:space="0" w:color="auto"/>
              <w:left w:val="single" w:sz="4" w:space="0" w:color="auto"/>
              <w:bottom w:val="single" w:sz="4" w:space="0" w:color="auto"/>
              <w:right w:val="single" w:sz="4" w:space="0" w:color="auto"/>
            </w:tcBorders>
            <w:vAlign w:val="center"/>
          </w:tcPr>
          <w:p w14:paraId="632FB21F" w14:textId="5458837F"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3 384</w:t>
            </w:r>
          </w:p>
        </w:tc>
        <w:tc>
          <w:tcPr>
            <w:tcW w:w="2331" w:type="dxa"/>
            <w:tcBorders>
              <w:top w:val="single" w:sz="4" w:space="0" w:color="auto"/>
              <w:left w:val="single" w:sz="4" w:space="0" w:color="auto"/>
              <w:bottom w:val="single" w:sz="4" w:space="0" w:color="auto"/>
              <w:right w:val="single" w:sz="4" w:space="0" w:color="auto"/>
            </w:tcBorders>
            <w:vAlign w:val="center"/>
          </w:tcPr>
          <w:p w14:paraId="37D12EA5" w14:textId="62B986C3"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0,954</w:t>
            </w:r>
          </w:p>
        </w:tc>
      </w:tr>
      <w:tr w:rsidR="00CF7D8E" w:rsidRPr="00264610" w14:paraId="09AFDB0C" w14:textId="77777777" w:rsidTr="00CF7D8E">
        <w:tc>
          <w:tcPr>
            <w:tcW w:w="4682" w:type="dxa"/>
            <w:vAlign w:val="center"/>
          </w:tcPr>
          <w:p w14:paraId="2126A033" w14:textId="77777777" w:rsidR="00CF7D8E" w:rsidRPr="00264610" w:rsidRDefault="00CF7D8E" w:rsidP="00CF7D8E">
            <w:pPr>
              <w:spacing w:after="0" w:line="240" w:lineRule="auto"/>
              <w:rPr>
                <w:rFonts w:cs="Times New Roman"/>
                <w:sz w:val="22"/>
                <w:szCs w:val="22"/>
                <w:lang w:val="ro-RO"/>
              </w:rPr>
            </w:pPr>
            <w:r w:rsidRPr="00264610">
              <w:rPr>
                <w:rFonts w:cs="Times New Roman"/>
                <w:b/>
                <w:sz w:val="22"/>
                <w:szCs w:val="22"/>
                <w:lang w:val="ro-RO"/>
              </w:rPr>
              <w:t>Livezi</w:t>
            </w:r>
          </w:p>
        </w:tc>
        <w:tc>
          <w:tcPr>
            <w:tcW w:w="2332" w:type="dxa"/>
            <w:tcBorders>
              <w:top w:val="single" w:sz="4" w:space="0" w:color="auto"/>
              <w:left w:val="single" w:sz="4" w:space="0" w:color="auto"/>
              <w:bottom w:val="single" w:sz="4" w:space="0" w:color="auto"/>
              <w:right w:val="single" w:sz="4" w:space="0" w:color="auto"/>
            </w:tcBorders>
            <w:vAlign w:val="center"/>
          </w:tcPr>
          <w:p w14:paraId="61DC8830" w14:textId="0273C8B3"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637</w:t>
            </w:r>
          </w:p>
        </w:tc>
        <w:tc>
          <w:tcPr>
            <w:tcW w:w="2331" w:type="dxa"/>
            <w:tcBorders>
              <w:top w:val="single" w:sz="4" w:space="0" w:color="auto"/>
              <w:left w:val="single" w:sz="4" w:space="0" w:color="auto"/>
              <w:bottom w:val="single" w:sz="4" w:space="0" w:color="auto"/>
              <w:right w:val="single" w:sz="4" w:space="0" w:color="auto"/>
            </w:tcBorders>
            <w:vAlign w:val="center"/>
          </w:tcPr>
          <w:p w14:paraId="64617419" w14:textId="2EE7370C"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0,446</w:t>
            </w:r>
          </w:p>
        </w:tc>
      </w:tr>
      <w:tr w:rsidR="00CF7D8E" w:rsidRPr="00264610" w14:paraId="59E2B1B4" w14:textId="77777777" w:rsidTr="00455BE5">
        <w:tc>
          <w:tcPr>
            <w:tcW w:w="4682" w:type="dxa"/>
            <w:vAlign w:val="center"/>
          </w:tcPr>
          <w:p w14:paraId="3A73076B" w14:textId="77777777" w:rsidR="00CF7D8E" w:rsidRPr="00264610" w:rsidRDefault="00CF7D8E" w:rsidP="00CF7D8E">
            <w:pPr>
              <w:spacing w:after="0" w:line="240" w:lineRule="auto"/>
              <w:rPr>
                <w:rFonts w:cs="Times New Roman"/>
                <w:sz w:val="22"/>
                <w:szCs w:val="22"/>
                <w:lang w:val="ro-RO"/>
              </w:rPr>
            </w:pPr>
            <w:r w:rsidRPr="00264610">
              <w:rPr>
                <w:rFonts w:cs="Times New Roman"/>
                <w:b/>
                <w:sz w:val="22"/>
                <w:szCs w:val="22"/>
                <w:lang w:val="ro-RO"/>
              </w:rPr>
              <w:t>Total terenuri neagricole, din care :</w:t>
            </w:r>
          </w:p>
        </w:tc>
        <w:tc>
          <w:tcPr>
            <w:tcW w:w="2332" w:type="dxa"/>
            <w:tcBorders>
              <w:top w:val="single" w:sz="4" w:space="0" w:color="auto"/>
              <w:left w:val="single" w:sz="4" w:space="0" w:color="auto"/>
              <w:bottom w:val="single" w:sz="4" w:space="0" w:color="auto"/>
              <w:right w:val="single" w:sz="4" w:space="0" w:color="auto"/>
            </w:tcBorders>
            <w:vAlign w:val="center"/>
          </w:tcPr>
          <w:p w14:paraId="69F06637" w14:textId="2D4F451D" w:rsidR="00CF7D8E" w:rsidRPr="00264610" w:rsidRDefault="00CF7D8E" w:rsidP="00CF7D8E">
            <w:pPr>
              <w:spacing w:after="0" w:line="240" w:lineRule="auto"/>
              <w:rPr>
                <w:rFonts w:cs="Times New Roman"/>
                <w:sz w:val="22"/>
                <w:szCs w:val="22"/>
                <w:lang w:val="ro-RO"/>
              </w:rPr>
            </w:pPr>
            <w:r w:rsidRPr="00CF7D8E">
              <w:rPr>
                <w:rFonts w:cs="Arial"/>
                <w:b/>
                <w:sz w:val="22"/>
                <w:szCs w:val="22"/>
                <w:lang w:val="ro-RO"/>
              </w:rPr>
              <w:t>78 624</w:t>
            </w:r>
          </w:p>
        </w:tc>
        <w:tc>
          <w:tcPr>
            <w:tcW w:w="2331" w:type="dxa"/>
            <w:tcBorders>
              <w:top w:val="single" w:sz="4" w:space="0" w:color="auto"/>
              <w:left w:val="single" w:sz="4" w:space="0" w:color="auto"/>
              <w:bottom w:val="single" w:sz="4" w:space="0" w:color="auto"/>
              <w:right w:val="single" w:sz="4" w:space="0" w:color="auto"/>
            </w:tcBorders>
            <w:vAlign w:val="center"/>
          </w:tcPr>
          <w:p w14:paraId="468E3DB9" w14:textId="551B34E9"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22</w:t>
            </w:r>
          </w:p>
        </w:tc>
      </w:tr>
      <w:tr w:rsidR="00CF7D8E" w:rsidRPr="00264610" w14:paraId="50E48F93" w14:textId="77777777" w:rsidTr="00455BE5">
        <w:tc>
          <w:tcPr>
            <w:tcW w:w="4682" w:type="dxa"/>
            <w:vAlign w:val="center"/>
          </w:tcPr>
          <w:p w14:paraId="68C83BE0" w14:textId="77777777" w:rsidR="00CF7D8E" w:rsidRPr="00264610" w:rsidRDefault="00CF7D8E" w:rsidP="00CF7D8E">
            <w:pPr>
              <w:spacing w:after="0" w:line="240" w:lineRule="auto"/>
              <w:rPr>
                <w:rFonts w:cs="Times New Roman"/>
                <w:sz w:val="22"/>
                <w:szCs w:val="22"/>
                <w:lang w:val="ro-RO"/>
              </w:rPr>
            </w:pPr>
            <w:r w:rsidRPr="00264610">
              <w:rPr>
                <w:rFonts w:cs="Times New Roman"/>
                <w:b/>
                <w:sz w:val="22"/>
                <w:szCs w:val="22"/>
                <w:lang w:val="ro-RO"/>
              </w:rPr>
              <w:t>Păduri</w:t>
            </w:r>
          </w:p>
        </w:tc>
        <w:tc>
          <w:tcPr>
            <w:tcW w:w="2332" w:type="dxa"/>
            <w:tcBorders>
              <w:top w:val="single" w:sz="4" w:space="0" w:color="auto"/>
              <w:left w:val="single" w:sz="4" w:space="0" w:color="auto"/>
              <w:bottom w:val="single" w:sz="4" w:space="0" w:color="auto"/>
              <w:right w:val="single" w:sz="4" w:space="0" w:color="auto"/>
            </w:tcBorders>
            <w:vAlign w:val="center"/>
          </w:tcPr>
          <w:p w14:paraId="64ADF962" w14:textId="0FC9C483"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38 002</w:t>
            </w:r>
          </w:p>
        </w:tc>
        <w:tc>
          <w:tcPr>
            <w:tcW w:w="2331" w:type="dxa"/>
            <w:tcBorders>
              <w:top w:val="single" w:sz="4" w:space="0" w:color="auto"/>
              <w:left w:val="single" w:sz="4" w:space="0" w:color="auto"/>
              <w:bottom w:val="single" w:sz="4" w:space="0" w:color="auto"/>
              <w:right w:val="single" w:sz="4" w:space="0" w:color="auto"/>
            </w:tcBorders>
            <w:vAlign w:val="center"/>
          </w:tcPr>
          <w:p w14:paraId="01450BDB" w14:textId="4A847E5A"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10,7</w:t>
            </w:r>
          </w:p>
        </w:tc>
      </w:tr>
      <w:tr w:rsidR="00CF7D8E" w:rsidRPr="00264610" w14:paraId="5E7A9124" w14:textId="77777777" w:rsidTr="00455BE5">
        <w:tc>
          <w:tcPr>
            <w:tcW w:w="4682" w:type="dxa"/>
            <w:vAlign w:val="center"/>
          </w:tcPr>
          <w:p w14:paraId="6B64CB06" w14:textId="77777777" w:rsidR="00CF7D8E" w:rsidRPr="00264610" w:rsidRDefault="00CF7D8E" w:rsidP="00CF7D8E">
            <w:pPr>
              <w:spacing w:after="0" w:line="240" w:lineRule="auto"/>
              <w:rPr>
                <w:rFonts w:cs="Times New Roman"/>
                <w:sz w:val="22"/>
                <w:szCs w:val="22"/>
                <w:lang w:val="ro-RO"/>
              </w:rPr>
            </w:pPr>
            <w:r w:rsidRPr="00264610">
              <w:rPr>
                <w:rFonts w:cs="Times New Roman"/>
                <w:b/>
                <w:sz w:val="22"/>
                <w:szCs w:val="22"/>
                <w:lang w:val="ro-RO"/>
              </w:rPr>
              <w:t>Ape, bălţi</w:t>
            </w:r>
          </w:p>
        </w:tc>
        <w:tc>
          <w:tcPr>
            <w:tcW w:w="2332" w:type="dxa"/>
            <w:tcBorders>
              <w:top w:val="single" w:sz="4" w:space="0" w:color="auto"/>
              <w:left w:val="single" w:sz="4" w:space="0" w:color="auto"/>
              <w:bottom w:val="single" w:sz="4" w:space="0" w:color="auto"/>
              <w:right w:val="single" w:sz="4" w:space="0" w:color="auto"/>
            </w:tcBorders>
            <w:vAlign w:val="center"/>
          </w:tcPr>
          <w:p w14:paraId="14CD9B92" w14:textId="57F01557"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11 300</w:t>
            </w:r>
          </w:p>
        </w:tc>
        <w:tc>
          <w:tcPr>
            <w:tcW w:w="2331" w:type="dxa"/>
            <w:tcBorders>
              <w:top w:val="single" w:sz="4" w:space="0" w:color="auto"/>
              <w:left w:val="single" w:sz="4" w:space="0" w:color="auto"/>
              <w:bottom w:val="single" w:sz="4" w:space="0" w:color="auto"/>
              <w:right w:val="single" w:sz="4" w:space="0" w:color="auto"/>
            </w:tcBorders>
            <w:vAlign w:val="center"/>
          </w:tcPr>
          <w:p w14:paraId="2ED5E337" w14:textId="306F91DC"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3,02</w:t>
            </w:r>
          </w:p>
        </w:tc>
      </w:tr>
      <w:tr w:rsidR="00CF7D8E" w:rsidRPr="00264610" w14:paraId="52937A95" w14:textId="77777777" w:rsidTr="00455BE5">
        <w:tc>
          <w:tcPr>
            <w:tcW w:w="4682" w:type="dxa"/>
            <w:vAlign w:val="center"/>
          </w:tcPr>
          <w:p w14:paraId="1F1EFBF4" w14:textId="77777777" w:rsidR="00CF7D8E" w:rsidRPr="00264610" w:rsidRDefault="00CF7D8E" w:rsidP="00CF7D8E">
            <w:pPr>
              <w:spacing w:after="0" w:line="240" w:lineRule="auto"/>
              <w:rPr>
                <w:rFonts w:cs="Times New Roman"/>
                <w:sz w:val="22"/>
                <w:szCs w:val="22"/>
                <w:lang w:val="ro-RO"/>
              </w:rPr>
            </w:pPr>
            <w:r w:rsidRPr="00264610">
              <w:rPr>
                <w:rFonts w:cs="Times New Roman"/>
                <w:b/>
                <w:sz w:val="22"/>
                <w:szCs w:val="22"/>
                <w:lang w:val="ro-RO"/>
              </w:rPr>
              <w:t>Construcţii</w:t>
            </w:r>
          </w:p>
        </w:tc>
        <w:tc>
          <w:tcPr>
            <w:tcW w:w="2332" w:type="dxa"/>
            <w:tcBorders>
              <w:top w:val="single" w:sz="4" w:space="0" w:color="auto"/>
              <w:left w:val="single" w:sz="4" w:space="0" w:color="auto"/>
              <w:bottom w:val="single" w:sz="4" w:space="0" w:color="auto"/>
              <w:right w:val="single" w:sz="4" w:space="0" w:color="auto"/>
            </w:tcBorders>
            <w:vAlign w:val="center"/>
          </w:tcPr>
          <w:p w14:paraId="02B48C5F" w14:textId="433B63F0"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19 200</w:t>
            </w:r>
          </w:p>
        </w:tc>
        <w:tc>
          <w:tcPr>
            <w:tcW w:w="2331" w:type="dxa"/>
            <w:tcBorders>
              <w:top w:val="single" w:sz="4" w:space="0" w:color="auto"/>
              <w:left w:val="single" w:sz="4" w:space="0" w:color="auto"/>
              <w:bottom w:val="single" w:sz="4" w:space="0" w:color="auto"/>
              <w:right w:val="single" w:sz="4" w:space="0" w:color="auto"/>
            </w:tcBorders>
            <w:vAlign w:val="center"/>
          </w:tcPr>
          <w:p w14:paraId="6379CBFC" w14:textId="5875BECF"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5,4</w:t>
            </w:r>
          </w:p>
        </w:tc>
      </w:tr>
      <w:tr w:rsidR="00CF7D8E" w:rsidRPr="00264610" w14:paraId="3E68A86C" w14:textId="77777777" w:rsidTr="00455BE5">
        <w:tc>
          <w:tcPr>
            <w:tcW w:w="4682" w:type="dxa"/>
            <w:vAlign w:val="center"/>
          </w:tcPr>
          <w:p w14:paraId="7ED29685" w14:textId="77777777" w:rsidR="00CF7D8E" w:rsidRPr="00264610" w:rsidRDefault="00CF7D8E" w:rsidP="00CF7D8E">
            <w:pPr>
              <w:spacing w:after="0" w:line="240" w:lineRule="auto"/>
              <w:rPr>
                <w:rFonts w:cs="Times New Roman"/>
                <w:sz w:val="22"/>
                <w:szCs w:val="22"/>
                <w:lang w:val="ro-RO"/>
              </w:rPr>
            </w:pPr>
            <w:r w:rsidRPr="00264610">
              <w:rPr>
                <w:rFonts w:cs="Times New Roman"/>
                <w:b/>
                <w:sz w:val="22"/>
                <w:szCs w:val="22"/>
                <w:lang w:val="ro-RO"/>
              </w:rPr>
              <w:t>Căi de comunicaţii şi căi ferate</w:t>
            </w:r>
          </w:p>
        </w:tc>
        <w:tc>
          <w:tcPr>
            <w:tcW w:w="2332" w:type="dxa"/>
            <w:tcBorders>
              <w:top w:val="single" w:sz="4" w:space="0" w:color="auto"/>
              <w:left w:val="single" w:sz="4" w:space="0" w:color="auto"/>
              <w:bottom w:val="single" w:sz="4" w:space="0" w:color="auto"/>
              <w:right w:val="single" w:sz="4" w:space="0" w:color="auto"/>
            </w:tcBorders>
            <w:vAlign w:val="center"/>
          </w:tcPr>
          <w:p w14:paraId="6FE557D6" w14:textId="3825F61F"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8 157</w:t>
            </w:r>
          </w:p>
        </w:tc>
        <w:tc>
          <w:tcPr>
            <w:tcW w:w="2331" w:type="dxa"/>
            <w:tcBorders>
              <w:top w:val="single" w:sz="4" w:space="0" w:color="auto"/>
              <w:left w:val="single" w:sz="4" w:space="0" w:color="auto"/>
              <w:bottom w:val="single" w:sz="4" w:space="0" w:color="auto"/>
              <w:right w:val="single" w:sz="4" w:space="0" w:color="auto"/>
            </w:tcBorders>
            <w:vAlign w:val="center"/>
          </w:tcPr>
          <w:p w14:paraId="4C679FC2" w14:textId="235FE4D2"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2,3</w:t>
            </w:r>
          </w:p>
        </w:tc>
      </w:tr>
      <w:tr w:rsidR="00CF7D8E" w:rsidRPr="00264610" w14:paraId="7B27A0E0" w14:textId="77777777" w:rsidTr="00455BE5">
        <w:tc>
          <w:tcPr>
            <w:tcW w:w="4682" w:type="dxa"/>
            <w:vAlign w:val="center"/>
          </w:tcPr>
          <w:p w14:paraId="501213FF" w14:textId="77777777" w:rsidR="00CF7D8E" w:rsidRPr="00264610" w:rsidRDefault="00CF7D8E" w:rsidP="00CF7D8E">
            <w:pPr>
              <w:spacing w:after="0" w:line="240" w:lineRule="auto"/>
              <w:rPr>
                <w:rFonts w:cs="Times New Roman"/>
                <w:sz w:val="22"/>
                <w:szCs w:val="22"/>
                <w:lang w:val="ro-RO"/>
              </w:rPr>
            </w:pPr>
            <w:r w:rsidRPr="00264610">
              <w:rPr>
                <w:rFonts w:cs="Times New Roman"/>
                <w:b/>
                <w:sz w:val="22"/>
                <w:szCs w:val="22"/>
                <w:lang w:val="ro-RO"/>
              </w:rPr>
              <w:t>Terenuri degradate şi neproductive</w:t>
            </w:r>
          </w:p>
        </w:tc>
        <w:tc>
          <w:tcPr>
            <w:tcW w:w="2332" w:type="dxa"/>
            <w:tcBorders>
              <w:top w:val="single" w:sz="4" w:space="0" w:color="auto"/>
              <w:left w:val="single" w:sz="4" w:space="0" w:color="auto"/>
              <w:bottom w:val="single" w:sz="4" w:space="0" w:color="auto"/>
              <w:right w:val="single" w:sz="4" w:space="0" w:color="auto"/>
            </w:tcBorders>
            <w:vAlign w:val="center"/>
          </w:tcPr>
          <w:p w14:paraId="6095F287" w14:textId="30DA12CC"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1 965</w:t>
            </w:r>
          </w:p>
        </w:tc>
        <w:tc>
          <w:tcPr>
            <w:tcW w:w="2331" w:type="dxa"/>
            <w:tcBorders>
              <w:top w:val="single" w:sz="4" w:space="0" w:color="auto"/>
              <w:left w:val="single" w:sz="4" w:space="0" w:color="auto"/>
              <w:bottom w:val="single" w:sz="4" w:space="0" w:color="auto"/>
              <w:right w:val="single" w:sz="4" w:space="0" w:color="auto"/>
            </w:tcBorders>
            <w:vAlign w:val="center"/>
          </w:tcPr>
          <w:p w14:paraId="73861D86" w14:textId="390FF307"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0,4</w:t>
            </w:r>
          </w:p>
        </w:tc>
      </w:tr>
      <w:tr w:rsidR="00CF7D8E" w:rsidRPr="00264610" w14:paraId="7426830E" w14:textId="77777777" w:rsidTr="00455BE5">
        <w:tc>
          <w:tcPr>
            <w:tcW w:w="4682" w:type="dxa"/>
            <w:vAlign w:val="center"/>
          </w:tcPr>
          <w:p w14:paraId="3A53B3AD" w14:textId="77777777" w:rsidR="00CF7D8E" w:rsidRPr="00264610" w:rsidRDefault="00CF7D8E" w:rsidP="00CF7D8E">
            <w:pPr>
              <w:spacing w:after="0" w:line="240" w:lineRule="auto"/>
              <w:rPr>
                <w:rFonts w:cs="Times New Roman"/>
                <w:sz w:val="22"/>
                <w:szCs w:val="22"/>
                <w:lang w:val="ro-RO"/>
              </w:rPr>
            </w:pPr>
            <w:r w:rsidRPr="00264610">
              <w:rPr>
                <w:rFonts w:cs="Times New Roman"/>
                <w:b/>
                <w:sz w:val="22"/>
                <w:szCs w:val="22"/>
                <w:lang w:val="ro-RO"/>
              </w:rPr>
              <w:t>TOTAL</w:t>
            </w:r>
          </w:p>
        </w:tc>
        <w:tc>
          <w:tcPr>
            <w:tcW w:w="2332" w:type="dxa"/>
            <w:tcBorders>
              <w:top w:val="single" w:sz="4" w:space="0" w:color="auto"/>
              <w:left w:val="single" w:sz="4" w:space="0" w:color="auto"/>
              <w:bottom w:val="single" w:sz="4" w:space="0" w:color="auto"/>
              <w:right w:val="single" w:sz="4" w:space="0" w:color="auto"/>
            </w:tcBorders>
            <w:vAlign w:val="center"/>
          </w:tcPr>
          <w:p w14:paraId="3820C8E4" w14:textId="33EB21FE"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354 534</w:t>
            </w:r>
          </w:p>
        </w:tc>
        <w:tc>
          <w:tcPr>
            <w:tcW w:w="2331" w:type="dxa"/>
            <w:tcBorders>
              <w:top w:val="single" w:sz="4" w:space="0" w:color="auto"/>
              <w:left w:val="single" w:sz="4" w:space="0" w:color="auto"/>
              <w:bottom w:val="single" w:sz="4" w:space="0" w:color="auto"/>
              <w:right w:val="single" w:sz="4" w:space="0" w:color="auto"/>
            </w:tcBorders>
            <w:vAlign w:val="center"/>
          </w:tcPr>
          <w:p w14:paraId="5CC7B2E2" w14:textId="5E83EDEE" w:rsidR="00CF7D8E" w:rsidRPr="00264610" w:rsidRDefault="00CF7D8E" w:rsidP="00CF7D8E">
            <w:pPr>
              <w:spacing w:after="0" w:line="240" w:lineRule="auto"/>
              <w:rPr>
                <w:rFonts w:cs="Times New Roman"/>
                <w:sz w:val="22"/>
                <w:szCs w:val="22"/>
                <w:lang w:val="ro-RO"/>
              </w:rPr>
            </w:pPr>
            <w:r w:rsidRPr="00CF7D8E">
              <w:rPr>
                <w:rFonts w:cs="Arial"/>
                <w:sz w:val="22"/>
                <w:szCs w:val="22"/>
                <w:lang w:val="ro-RO"/>
              </w:rPr>
              <w:t>100</w:t>
            </w:r>
          </w:p>
        </w:tc>
      </w:tr>
    </w:tbl>
    <w:p w14:paraId="5E3AD619" w14:textId="6E9E4622" w:rsidR="00B532B6" w:rsidRDefault="00B532B6" w:rsidP="00401B13">
      <w:pPr>
        <w:jc w:val="right"/>
        <w:rPr>
          <w:rFonts w:cstheme="minorHAnsi"/>
          <w:i/>
          <w:iCs/>
          <w:sz w:val="20"/>
          <w:szCs w:val="20"/>
          <w:lang w:val="ro-RO"/>
        </w:rPr>
      </w:pPr>
      <w:r w:rsidRPr="00BC0CE2">
        <w:rPr>
          <w:rFonts w:cstheme="minorHAnsi"/>
          <w:i/>
          <w:iCs/>
          <w:sz w:val="20"/>
          <w:szCs w:val="20"/>
          <w:lang w:val="ro-RO"/>
        </w:rPr>
        <w:t xml:space="preserve">Sursă: </w:t>
      </w:r>
      <w:r w:rsidR="00264610">
        <w:rPr>
          <w:rFonts w:cstheme="minorHAnsi"/>
          <w:i/>
          <w:iCs/>
          <w:sz w:val="20"/>
          <w:szCs w:val="20"/>
          <w:lang w:val="ro-RO"/>
        </w:rPr>
        <w:t>Raport privind starea mediului, județul Giurgiu</w:t>
      </w:r>
    </w:p>
    <w:p w14:paraId="47FF2B07" w14:textId="1BB162E9" w:rsidR="00F75FE4" w:rsidRPr="009E16B3" w:rsidRDefault="00F75FE4" w:rsidP="00F75FE4">
      <w:pPr>
        <w:autoSpaceDE w:val="0"/>
        <w:autoSpaceDN w:val="0"/>
        <w:adjustRightInd w:val="0"/>
        <w:rPr>
          <w:rFonts w:cstheme="minorHAnsi"/>
          <w:bCs/>
          <w:color w:val="000000"/>
          <w:lang w:val="ro-RO"/>
        </w:rPr>
      </w:pPr>
      <w:r w:rsidRPr="009E16B3">
        <w:rPr>
          <w:rFonts w:cstheme="minorHAnsi"/>
          <w:bCs/>
          <w:color w:val="000000"/>
          <w:lang w:val="ro-RO"/>
        </w:rPr>
        <w:t xml:space="preserve">În cazul terenurilor arabile cele mai multe terenuri se grupează în domeniul claselor de calitate a IV-a şi a </w:t>
      </w:r>
      <w:r>
        <w:rPr>
          <w:rFonts w:cstheme="minorHAnsi"/>
          <w:bCs/>
          <w:color w:val="000000"/>
          <w:lang w:val="ro-RO"/>
        </w:rPr>
        <w:t>III</w:t>
      </w:r>
      <w:r w:rsidRPr="009E16B3">
        <w:rPr>
          <w:rFonts w:cstheme="minorHAnsi"/>
          <w:bCs/>
          <w:color w:val="000000"/>
          <w:lang w:val="ro-RO"/>
        </w:rPr>
        <w:t xml:space="preserve">-a. Clasa a IV-a de calitate, folosinţa „arabil” este reprezentată în proporţie de </w:t>
      </w:r>
      <w:r w:rsidR="00CF7D8E">
        <w:rPr>
          <w:rFonts w:cstheme="minorHAnsi"/>
          <w:bCs/>
          <w:color w:val="000000"/>
          <w:lang w:val="ro-RO"/>
        </w:rPr>
        <w:t>73,2</w:t>
      </w:r>
      <w:r w:rsidRPr="009E16B3">
        <w:rPr>
          <w:rFonts w:cstheme="minorHAnsi"/>
          <w:bCs/>
          <w:color w:val="000000"/>
          <w:lang w:val="ro-RO"/>
        </w:rPr>
        <w:t>% din totalul terenurilor, reprezentând procentul cel mai mare din total folosință.</w:t>
      </w:r>
    </w:p>
    <w:p w14:paraId="232279EC" w14:textId="77777777" w:rsidR="00F75FE4" w:rsidRPr="009E16B3" w:rsidRDefault="00F75FE4" w:rsidP="00F75FE4">
      <w:pPr>
        <w:autoSpaceDE w:val="0"/>
        <w:autoSpaceDN w:val="0"/>
        <w:adjustRightInd w:val="0"/>
        <w:rPr>
          <w:rFonts w:cstheme="minorHAnsi"/>
          <w:color w:val="000000"/>
          <w:lang w:val="ro-RO"/>
        </w:rPr>
      </w:pPr>
      <w:r w:rsidRPr="009E16B3">
        <w:rPr>
          <w:rFonts w:cstheme="minorHAnsi"/>
          <w:color w:val="000000"/>
          <w:lang w:val="ro-RO"/>
        </w:rPr>
        <w:lastRenderedPageBreak/>
        <w:t>În cazul păşunilor şi al fâneţelor, majoritare sunt clasa a V-a</w:t>
      </w:r>
      <w:r>
        <w:rPr>
          <w:rFonts w:cstheme="minorHAnsi"/>
          <w:color w:val="000000"/>
          <w:lang w:val="ro-RO"/>
        </w:rPr>
        <w:t xml:space="preserve"> pentru pășuni</w:t>
      </w:r>
      <w:r w:rsidRPr="009E16B3">
        <w:rPr>
          <w:rFonts w:cstheme="minorHAnsi"/>
          <w:color w:val="000000"/>
          <w:lang w:val="ro-RO"/>
        </w:rPr>
        <w:t xml:space="preserve"> </w:t>
      </w:r>
      <w:r>
        <w:rPr>
          <w:rFonts w:cstheme="minorHAnsi"/>
          <w:color w:val="000000"/>
          <w:lang w:val="ro-RO"/>
        </w:rPr>
        <w:t xml:space="preserve">și clasa IV-a </w:t>
      </w:r>
      <w:r w:rsidRPr="009E16B3">
        <w:rPr>
          <w:rFonts w:cstheme="minorHAnsi"/>
          <w:color w:val="000000"/>
          <w:lang w:val="ro-RO"/>
        </w:rPr>
        <w:t>de calitate</w:t>
      </w:r>
      <w:r>
        <w:rPr>
          <w:rFonts w:cstheme="minorHAnsi"/>
          <w:color w:val="000000"/>
          <w:lang w:val="ro-RO"/>
        </w:rPr>
        <w:t xml:space="preserve"> pentru fânețe</w:t>
      </w:r>
      <w:r w:rsidRPr="009E16B3">
        <w:rPr>
          <w:rFonts w:cstheme="minorHAnsi"/>
          <w:color w:val="000000"/>
          <w:lang w:val="ro-RO"/>
        </w:rPr>
        <w:t xml:space="preserve">, iar în cazul viilor și livezilor majoritare sunt clasa a </w:t>
      </w:r>
      <w:r>
        <w:rPr>
          <w:rFonts w:cstheme="minorHAnsi"/>
          <w:color w:val="000000"/>
          <w:lang w:val="ro-RO"/>
        </w:rPr>
        <w:t>I</w:t>
      </w:r>
      <w:r w:rsidRPr="009E16B3">
        <w:rPr>
          <w:rFonts w:cstheme="minorHAnsi"/>
          <w:color w:val="000000"/>
          <w:lang w:val="ro-RO"/>
        </w:rPr>
        <w:t>V-a de calitate.</w:t>
      </w:r>
    </w:p>
    <w:p w14:paraId="7CAC060F" w14:textId="384CE7A3" w:rsidR="00F75FE4" w:rsidRPr="00936208" w:rsidRDefault="00D8547E" w:rsidP="00F75FE4">
      <w:pPr>
        <w:autoSpaceDE w:val="0"/>
        <w:autoSpaceDN w:val="0"/>
        <w:adjustRightInd w:val="0"/>
        <w:rPr>
          <w:rFonts w:cstheme="minorHAnsi"/>
          <w:color w:val="000000"/>
          <w:lang w:val="ro-RO"/>
        </w:rPr>
      </w:pPr>
      <w:r>
        <w:rPr>
          <w:rFonts w:cstheme="minorHAnsi"/>
          <w:color w:val="000000"/>
          <w:lang w:val="ro-RO"/>
        </w:rPr>
        <w:t>O</w:t>
      </w:r>
      <w:r w:rsidR="00F75FE4" w:rsidRPr="00936208">
        <w:rPr>
          <w:rFonts w:cstheme="minorHAnsi"/>
          <w:color w:val="000000"/>
          <w:lang w:val="ro-RO"/>
        </w:rPr>
        <w:t>peratorului economic sau deținătorului de teren care a desfășurat ori desfășoară activități poluatoare sau potențial poluatoare pentru mediul geologic</w:t>
      </w:r>
      <w:r w:rsidR="00F75FE4">
        <w:rPr>
          <w:rFonts w:cstheme="minorHAnsi"/>
          <w:color w:val="000000"/>
          <w:lang w:val="ro-RO"/>
        </w:rPr>
        <w:t xml:space="preserve"> are </w:t>
      </w:r>
      <w:r w:rsidR="00F75FE4" w:rsidRPr="00936208">
        <w:rPr>
          <w:rFonts w:cstheme="minorHAnsi"/>
          <w:color w:val="000000"/>
          <w:lang w:val="ro-RO"/>
        </w:rPr>
        <w:t>obligația și responsabilitatea</w:t>
      </w:r>
      <w:r w:rsidR="00F75FE4">
        <w:rPr>
          <w:rFonts w:cstheme="minorHAnsi"/>
          <w:color w:val="000000"/>
          <w:lang w:val="ro-RO"/>
        </w:rPr>
        <w:t xml:space="preserve"> de a realiza i</w:t>
      </w:r>
      <w:r w:rsidR="00F75FE4" w:rsidRPr="00936208">
        <w:rPr>
          <w:rFonts w:cstheme="minorHAnsi"/>
          <w:color w:val="000000"/>
          <w:lang w:val="ro-RO"/>
        </w:rPr>
        <w:t>nvestigarea și evaluarea poluării solului și subsolului</w:t>
      </w:r>
      <w:r w:rsidR="00F75FE4">
        <w:rPr>
          <w:rFonts w:cstheme="minorHAnsi"/>
          <w:color w:val="000000"/>
          <w:lang w:val="ro-RO"/>
        </w:rPr>
        <w:t xml:space="preserve">. Calitatea productivă a terenurilor agricole scade din cauza mai ultor fenomene care conduc la deteriorarea </w:t>
      </w:r>
      <w:r w:rsidR="00F75FE4" w:rsidRPr="00936208">
        <w:rPr>
          <w:rFonts w:cstheme="minorHAnsi"/>
          <w:color w:val="000000"/>
          <w:lang w:val="ro-RO"/>
        </w:rPr>
        <w:t>calităţii solurilor, cum ar fi alunecările de teren, eroziunea, acidifierea sau sărăturarea.</w:t>
      </w:r>
      <w:r w:rsidR="00F75FE4">
        <w:rPr>
          <w:rFonts w:cstheme="minorHAnsi"/>
          <w:color w:val="000000"/>
          <w:lang w:val="ro-RO"/>
        </w:rPr>
        <w:t xml:space="preserve"> Fertilitatea scăzută a solului pe terenurile agricole este în mare măsură </w:t>
      </w:r>
      <w:r w:rsidR="00F75FE4" w:rsidRPr="00936208">
        <w:rPr>
          <w:rFonts w:cstheme="minorHAnsi"/>
          <w:color w:val="000000"/>
          <w:lang w:val="ro-RO"/>
        </w:rPr>
        <w:t>influenţată de conţinutul de humus şi aprovizionarea cu fosfor.</w:t>
      </w:r>
      <w:r w:rsidR="00F75FE4">
        <w:rPr>
          <w:rFonts w:cstheme="minorHAnsi"/>
          <w:color w:val="000000"/>
          <w:lang w:val="ro-RO"/>
        </w:rPr>
        <w:t xml:space="preserve"> Solul este cel mult poluat de următorii factori principali: </w:t>
      </w:r>
      <w:r w:rsidR="00F75FE4" w:rsidRPr="00936208">
        <w:rPr>
          <w:rFonts w:cstheme="minorHAnsi"/>
          <w:color w:val="000000"/>
          <w:lang w:val="ro-RO"/>
        </w:rPr>
        <w:t>compactarea, eroziunea, depozitarea necontrolată a deșeurilor.</w:t>
      </w:r>
    </w:p>
    <w:p w14:paraId="31EA8DD1" w14:textId="04F03413" w:rsidR="00401B13" w:rsidRPr="00CF7D8E" w:rsidRDefault="00F75FE4" w:rsidP="00CF7D8E">
      <w:pPr>
        <w:autoSpaceDE w:val="0"/>
        <w:autoSpaceDN w:val="0"/>
        <w:adjustRightInd w:val="0"/>
        <w:rPr>
          <w:rFonts w:cstheme="minorHAnsi"/>
          <w:color w:val="000000"/>
          <w:lang w:val="ro-RO"/>
        </w:rPr>
      </w:pPr>
      <w:r w:rsidRPr="00DE1A82">
        <w:rPr>
          <w:rFonts w:cstheme="minorHAnsi"/>
          <w:color w:val="000000"/>
          <w:lang w:val="ro-RO"/>
        </w:rPr>
        <w:t>Investigarea și evaluarea poluării solului și subsolului reprezintă obligația și responsabilitatea operatorului economic sau deținătorului de teren care a desfășurat ori desfășoară activități poluatoare sau potențial poluatoare pentru mediul geologic.</w:t>
      </w:r>
    </w:p>
    <w:p w14:paraId="14266FFD" w14:textId="77777777" w:rsidR="00F75AA6" w:rsidRPr="00CF7D8E" w:rsidRDefault="00F75AA6" w:rsidP="00813F4F">
      <w:pPr>
        <w:pStyle w:val="Titlu3"/>
      </w:pPr>
      <w:bookmarkStart w:id="60" w:name="_Toc57991568"/>
      <w:bookmarkStart w:id="61" w:name="_Hlk52799611"/>
      <w:r w:rsidRPr="00CF7D8E">
        <w:t>Aerul</w:t>
      </w:r>
      <w:bookmarkEnd w:id="60"/>
    </w:p>
    <w:p w14:paraId="636BBC68" w14:textId="77777777" w:rsidR="00180FBD" w:rsidRPr="00180FBD" w:rsidRDefault="00180FBD" w:rsidP="00180FBD">
      <w:pPr>
        <w:rPr>
          <w:rFonts w:cstheme="minorHAnsi"/>
          <w:lang w:val="it-IT"/>
        </w:rPr>
      </w:pPr>
      <w:r w:rsidRPr="00180FBD">
        <w:rPr>
          <w:rFonts w:cstheme="minorHAnsi"/>
          <w:lang w:val="it-IT"/>
        </w:rPr>
        <w:t>În județul Giurgiu, evaluarea situației existente privind calitatea aerului s-a efectuat utilizând date de la Agenția pentru Protecția Mediului Giurgiu din Raportul anual privind starea mediului 2019.</w:t>
      </w:r>
    </w:p>
    <w:p w14:paraId="3727C0DE" w14:textId="77777777" w:rsidR="00180FBD" w:rsidRPr="00180FBD" w:rsidRDefault="00180FBD" w:rsidP="00180FBD">
      <w:pPr>
        <w:rPr>
          <w:rFonts w:cstheme="minorHAnsi"/>
          <w:lang w:val="it-IT"/>
        </w:rPr>
      </w:pPr>
      <w:r w:rsidRPr="00180FBD">
        <w:rPr>
          <w:rFonts w:cstheme="minorHAnsi"/>
          <w:lang w:val="it-IT"/>
        </w:rPr>
        <w:t>Prin intermediul Laboratorului APM Giurgiu, supravegherea calității aerului ambiental se realizează cu ajutorul unei rețele automate de monitorizare a calității aerului, efectuând continuu măsurătorile pentru poluanţii specifici reglementaţi în legislaţia naţională care transpune Directiva 2008/50/EC privind calitatea aerului ambiental.</w:t>
      </w:r>
    </w:p>
    <w:p w14:paraId="0B1ECB62" w14:textId="73730BE5" w:rsidR="00180FBD" w:rsidRPr="00180FBD" w:rsidRDefault="00180FBD" w:rsidP="00180FBD">
      <w:pPr>
        <w:rPr>
          <w:rFonts w:cstheme="minorHAnsi"/>
          <w:lang w:val="it-IT"/>
        </w:rPr>
      </w:pPr>
      <w:r w:rsidRPr="00180FBD">
        <w:rPr>
          <w:rFonts w:cstheme="minorHAnsi"/>
          <w:lang w:val="it-IT"/>
        </w:rPr>
        <w:t xml:space="preserve">În județului Giurgiu, se monitorizează starea aerului prin 4 stații de monitorizare a  calităţii aerului, integrate  în Rețeaua Naţională de Monitorizare a Calităţii Aerului. </w:t>
      </w:r>
    </w:p>
    <w:p w14:paraId="007FCBF2" w14:textId="43461C09" w:rsidR="00180FBD" w:rsidRDefault="00180FBD" w:rsidP="00180FBD">
      <w:pPr>
        <w:rPr>
          <w:rFonts w:cstheme="minorHAnsi"/>
          <w:lang w:val="it-IT"/>
        </w:rPr>
      </w:pPr>
      <w:r w:rsidRPr="00180FBD">
        <w:rPr>
          <w:rFonts w:cstheme="minorHAnsi"/>
          <w:lang w:val="it-IT"/>
        </w:rPr>
        <w:t>Amplasarea staţiilor automate de monitorizare, ținând cont de specificul fiecăreia, 3 în municipiul Giurgiu și una în zonă rurală, este după cum urmează:</w:t>
      </w:r>
    </w:p>
    <w:p w14:paraId="5C96372E" w14:textId="77777777" w:rsidR="00180FBD" w:rsidRDefault="00180FBD" w:rsidP="00FC35CF">
      <w:pPr>
        <w:pStyle w:val="Listparagraf"/>
        <w:numPr>
          <w:ilvl w:val="0"/>
          <w:numId w:val="64"/>
        </w:numPr>
        <w:rPr>
          <w:rFonts w:cstheme="minorHAnsi"/>
          <w:lang w:val="it-IT"/>
        </w:rPr>
      </w:pPr>
      <w:r w:rsidRPr="00180FBD">
        <w:rPr>
          <w:rFonts w:cstheme="minorHAnsi"/>
          <w:lang w:val="it-IT"/>
        </w:rPr>
        <w:t xml:space="preserve">GR1 - staţie de trafic este amplasată pe Şoseaua Bucureşti, la intrarea în municipiul Giurgiu. Parametrii monitorizaţi  sunt: dioxid de sulf (SO2), oxizi de azot (NO/NOx/ NO2), monoxid de carbon (CO), compuşi organici volatili (COV), pulberi în suspensie (PM10), plumb (Pb). </w:t>
      </w:r>
    </w:p>
    <w:p w14:paraId="4B480DCD" w14:textId="77777777" w:rsidR="00180FBD" w:rsidRDefault="00180FBD" w:rsidP="00FC35CF">
      <w:pPr>
        <w:pStyle w:val="Listparagraf"/>
        <w:numPr>
          <w:ilvl w:val="0"/>
          <w:numId w:val="64"/>
        </w:numPr>
        <w:rPr>
          <w:rFonts w:cstheme="minorHAnsi"/>
          <w:lang w:val="it-IT"/>
        </w:rPr>
      </w:pPr>
      <w:r w:rsidRPr="00180FBD">
        <w:rPr>
          <w:rFonts w:cstheme="minorHAnsi"/>
          <w:lang w:val="it-IT"/>
        </w:rPr>
        <w:t xml:space="preserve">GR2 - staţie de fond urban este amplasată în Parcul Elevilor, adiacent străzii Transilvania, situată într-o zonă neexpusă direct traficului şi industriei locale. Parametrii monitorizaţi sunt: dioxid de sulf (SO2), oxizi de azot (NO/NOx/ NO2), monoxid de carbon (CO), ozon(O3), compuşi organici volatili (COV),  pulberi în suspensie (PM10), plumb (Pb) şi parametrii meteo. </w:t>
      </w:r>
    </w:p>
    <w:p w14:paraId="4CFAF099" w14:textId="77777777" w:rsidR="00180FBD" w:rsidRDefault="00180FBD" w:rsidP="00FC35CF">
      <w:pPr>
        <w:pStyle w:val="Listparagraf"/>
        <w:numPr>
          <w:ilvl w:val="0"/>
          <w:numId w:val="64"/>
        </w:numPr>
        <w:rPr>
          <w:rFonts w:cstheme="minorHAnsi"/>
          <w:lang w:val="it-IT"/>
        </w:rPr>
      </w:pPr>
      <w:r w:rsidRPr="00180FBD">
        <w:rPr>
          <w:rFonts w:cstheme="minorHAnsi"/>
          <w:lang w:val="it-IT"/>
        </w:rPr>
        <w:t xml:space="preserve">GR3 - staţie industrială este amplasată în curtea Staţiei Meteo Giurgiu, șoseaua Sloboziei, aflată într-o zonă industrială care include şi centrala termoelectrică a </w:t>
      </w:r>
      <w:r w:rsidRPr="00180FBD">
        <w:rPr>
          <w:rFonts w:cstheme="minorHAnsi"/>
          <w:lang w:val="it-IT"/>
        </w:rPr>
        <w:lastRenderedPageBreak/>
        <w:t xml:space="preserve">municipiului Giurgiu. Parametrii monitorizaţi sunt: dioxid de sulf (SO2), oxizi de azot (NO/NOx/ NO2), monoxid de carbon (CO), pulberi în suspensie (PM10), plumb (Pb) şi parametrii meteo. </w:t>
      </w:r>
    </w:p>
    <w:p w14:paraId="6281A3E1" w14:textId="1B5CAA38" w:rsidR="007552A8" w:rsidRPr="00180FBD" w:rsidRDefault="00180FBD" w:rsidP="00FC35CF">
      <w:pPr>
        <w:pStyle w:val="Listparagraf"/>
        <w:numPr>
          <w:ilvl w:val="0"/>
          <w:numId w:val="64"/>
        </w:numPr>
        <w:rPr>
          <w:rFonts w:cstheme="minorHAnsi"/>
          <w:lang w:val="it-IT"/>
        </w:rPr>
      </w:pPr>
      <w:r w:rsidRPr="00180FBD">
        <w:rPr>
          <w:rFonts w:cstheme="minorHAnsi"/>
          <w:lang w:val="it-IT"/>
        </w:rPr>
        <w:t>GR 4 - staţie de tip rural de nivel subregional este amplasată în satul Braniştea, comuna Oinacu, situată la distanţă de toate sursele de poluare majore. Parametrii monitorizaţi  sunt: dioxid de sulf (SO2), oxizi de azot (NO/NOx/ NO2), monoxid de carbon (CO), ozon(O3), compuşi organici volatili (COV), pulberi în suspensie (PM2,5) şi parametrii meteo.</w:t>
      </w:r>
    </w:p>
    <w:p w14:paraId="79ACD4D0" w14:textId="62993BB3" w:rsidR="00CD7817" w:rsidRPr="00F24923" w:rsidRDefault="00455BE5" w:rsidP="00D666E8">
      <w:pPr>
        <w:jc w:val="center"/>
        <w:rPr>
          <w:rFonts w:cstheme="minorHAnsi"/>
          <w:highlight w:val="yellow"/>
          <w:lang w:val="ro-RO"/>
        </w:rPr>
      </w:pPr>
      <w:r w:rsidRPr="00455BE5">
        <w:rPr>
          <w:rFonts w:cstheme="minorHAnsi"/>
          <w:noProof/>
          <w:lang w:val="en-US"/>
        </w:rPr>
        <w:drawing>
          <wp:inline distT="0" distB="0" distL="0" distR="0" wp14:anchorId="1308291F" wp14:editId="72C6F824">
            <wp:extent cx="3396945" cy="3529629"/>
            <wp:effectExtent l="0" t="0" r="0" b="0"/>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4157" cy="3537122"/>
                    </a:xfrm>
                    <a:prstGeom prst="rect">
                      <a:avLst/>
                    </a:prstGeom>
                    <a:noFill/>
                  </pic:spPr>
                </pic:pic>
              </a:graphicData>
            </a:graphic>
          </wp:inline>
        </w:drawing>
      </w:r>
    </w:p>
    <w:p w14:paraId="741F5418" w14:textId="0269DE07" w:rsidR="001B56C5" w:rsidRPr="00455BE5" w:rsidRDefault="001B56C5" w:rsidP="00146BE8">
      <w:pPr>
        <w:pStyle w:val="Legend"/>
      </w:pPr>
      <w:bookmarkStart w:id="62" w:name="_Toc36209073"/>
      <w:bookmarkStart w:id="63" w:name="_Toc52955412"/>
      <w:r w:rsidRPr="00455BE5">
        <w:t xml:space="preserve">Figura </w:t>
      </w:r>
      <w:r w:rsidR="0040283D" w:rsidRPr="00455BE5">
        <w:fldChar w:fldCharType="begin"/>
      </w:r>
      <w:r w:rsidR="0040283D" w:rsidRPr="00455BE5">
        <w:instrText xml:space="preserve"> STYLEREF 1 \s </w:instrText>
      </w:r>
      <w:r w:rsidR="0040283D" w:rsidRPr="00455BE5">
        <w:fldChar w:fldCharType="separate"/>
      </w:r>
      <w:r w:rsidR="002435B6">
        <w:rPr>
          <w:noProof/>
        </w:rPr>
        <w:t>3</w:t>
      </w:r>
      <w:r w:rsidR="0040283D" w:rsidRPr="00455BE5">
        <w:fldChar w:fldCharType="end"/>
      </w:r>
      <w:r w:rsidR="0040283D" w:rsidRPr="00455BE5">
        <w:noBreakHyphen/>
      </w:r>
      <w:r w:rsidR="0040283D" w:rsidRPr="00455BE5">
        <w:fldChar w:fldCharType="begin"/>
      </w:r>
      <w:r w:rsidR="0040283D" w:rsidRPr="00455BE5">
        <w:instrText xml:space="preserve"> SEQ Figura \* ARABIC \s 1 </w:instrText>
      </w:r>
      <w:r w:rsidR="0040283D" w:rsidRPr="00455BE5">
        <w:fldChar w:fldCharType="separate"/>
      </w:r>
      <w:r w:rsidR="002435B6">
        <w:rPr>
          <w:noProof/>
        </w:rPr>
        <w:t>2</w:t>
      </w:r>
      <w:r w:rsidR="0040283D" w:rsidRPr="00455BE5">
        <w:fldChar w:fldCharType="end"/>
      </w:r>
      <w:r w:rsidRPr="00455BE5">
        <w:t>. Amplasarea staţi</w:t>
      </w:r>
      <w:r w:rsidR="00D666E8" w:rsidRPr="00455BE5">
        <w:t>ei</w:t>
      </w:r>
      <w:r w:rsidRPr="00455BE5">
        <w:t xml:space="preserve"> de monitorizare</w:t>
      </w:r>
      <w:r w:rsidR="00D666E8" w:rsidRPr="00455BE5">
        <w:t xml:space="preserve"> a calităţii aerului</w:t>
      </w:r>
      <w:r w:rsidRPr="00455BE5">
        <w:t xml:space="preserve"> în judeţul </w:t>
      </w:r>
      <w:bookmarkEnd w:id="62"/>
      <w:r w:rsidR="00455BE5" w:rsidRPr="00455BE5">
        <w:t>Giurgiu</w:t>
      </w:r>
      <w:r w:rsidR="00401B13" w:rsidRPr="00455BE5">
        <w:t>.</w:t>
      </w:r>
      <w:bookmarkEnd w:id="63"/>
    </w:p>
    <w:p w14:paraId="1A1693DF" w14:textId="77777777" w:rsidR="00455BE5" w:rsidRPr="00455BE5" w:rsidRDefault="00455BE5" w:rsidP="00455BE5">
      <w:pPr>
        <w:rPr>
          <w:rFonts w:cstheme="minorHAnsi"/>
          <w:lang w:val="ro-RO"/>
        </w:rPr>
      </w:pPr>
      <w:r w:rsidRPr="00455BE5">
        <w:rPr>
          <w:rFonts w:cstheme="minorHAnsi"/>
          <w:lang w:val="ro-RO"/>
        </w:rPr>
        <w:t>În cursul anului 2019, nivelul concentrațiilor medii anuale ale poluanţilor atmosferici în aerul înconjurător se prezintă astfel:</w:t>
      </w:r>
    </w:p>
    <w:p w14:paraId="6F338FE6" w14:textId="77777777" w:rsidR="00455BE5" w:rsidRPr="00455BE5" w:rsidRDefault="00455BE5" w:rsidP="00455BE5">
      <w:pPr>
        <w:rPr>
          <w:rFonts w:cstheme="minorHAnsi"/>
          <w:lang w:val="ro-RO"/>
        </w:rPr>
      </w:pPr>
      <w:r w:rsidRPr="00455BE5">
        <w:rPr>
          <w:rFonts w:cstheme="minorHAnsi"/>
          <w:lang w:val="ro-RO"/>
        </w:rPr>
        <w:t>Dioxid de sulf - SO2; Principalele surse potenţiale de poluare cu dioxid de sulf la nivelul județului Giurgiu sunt procesele de combustie şi traficul rutier. Valorile înregistrate în anul 2019 la dioxidul de sulf au fost mult sub valoarea limită.</w:t>
      </w:r>
    </w:p>
    <w:p w14:paraId="28246C1C" w14:textId="77777777" w:rsidR="00455BE5" w:rsidRPr="00455BE5" w:rsidRDefault="00455BE5" w:rsidP="00455BE5">
      <w:pPr>
        <w:rPr>
          <w:rFonts w:cstheme="minorHAnsi"/>
          <w:lang w:val="ro-RO"/>
        </w:rPr>
      </w:pPr>
      <w:r w:rsidRPr="00455BE5">
        <w:rPr>
          <w:rFonts w:cstheme="minorHAnsi"/>
          <w:lang w:val="ro-RO"/>
        </w:rPr>
        <w:t>Dioxid de azot – NO2: Principalele surse potenţiale de poluare cu NO2 la nivelul județului Giurgiu sunt încălzirea rezidenţială şi traficul auto. Valoarea limită anuală de 40 µg/m3 nu a fost depășită, însă valori mari au fost înregistrate în perioada rece, fiind favorizate și de condițiile meteorologice precum calmul atmosferic, ceață, ceea ce a îngreunat dispersia dioxidului de azot în atmosferă.</w:t>
      </w:r>
    </w:p>
    <w:p w14:paraId="185423E6" w14:textId="77777777" w:rsidR="00455BE5" w:rsidRPr="00455BE5" w:rsidRDefault="00455BE5" w:rsidP="00455BE5">
      <w:pPr>
        <w:rPr>
          <w:rFonts w:cstheme="minorHAnsi"/>
          <w:lang w:val="ro-RO"/>
        </w:rPr>
      </w:pPr>
      <w:r w:rsidRPr="00455BE5">
        <w:rPr>
          <w:rFonts w:cstheme="minorHAnsi"/>
          <w:lang w:val="ro-RO"/>
        </w:rPr>
        <w:t xml:space="preserve">Pulberi în suspensie fracţia gravimetrică - PM10: La nivelul anului 2019 au fost înregistrate 31 depășiri ale valorii limită zilnice pentru protecția sănătății, a fost utilizată metoda gravimetrică - </w:t>
      </w:r>
      <w:r w:rsidRPr="00455BE5">
        <w:rPr>
          <w:rFonts w:cstheme="minorHAnsi"/>
          <w:lang w:val="ro-RO"/>
        </w:rPr>
        <w:lastRenderedPageBreak/>
        <w:t xml:space="preserve">metoda standardizată, la stațiile de pe teritoriul municipiului Giurgiu. Din acestea 16 depășiri au fost înregistrate la stația GR1, 12 depășiri la stația GR2 și 3 depășiri la stația GR3, însă nu a  fost depășită valoarea limită anuală. </w:t>
      </w:r>
    </w:p>
    <w:p w14:paraId="6EF1EB18" w14:textId="77777777" w:rsidR="00455BE5" w:rsidRPr="00455BE5" w:rsidRDefault="00455BE5" w:rsidP="00455BE5">
      <w:pPr>
        <w:rPr>
          <w:rFonts w:cstheme="minorHAnsi"/>
          <w:lang w:val="ro-RO"/>
        </w:rPr>
      </w:pPr>
      <w:r w:rsidRPr="00455BE5">
        <w:rPr>
          <w:rFonts w:cstheme="minorHAnsi"/>
          <w:lang w:val="ro-RO"/>
        </w:rPr>
        <w:t xml:space="preserve">Plumb - Valorile măsurate la plumb au fost cu mult sub valoarea limită anuală. </w:t>
      </w:r>
    </w:p>
    <w:p w14:paraId="51D4EEEE" w14:textId="77777777" w:rsidR="00455BE5" w:rsidRPr="00455BE5" w:rsidRDefault="00455BE5" w:rsidP="00455BE5">
      <w:pPr>
        <w:rPr>
          <w:rFonts w:cstheme="minorHAnsi"/>
          <w:lang w:val="ro-RO"/>
        </w:rPr>
      </w:pPr>
      <w:r w:rsidRPr="00455BE5">
        <w:rPr>
          <w:rFonts w:cstheme="minorHAnsi"/>
          <w:lang w:val="ro-RO"/>
        </w:rPr>
        <w:t>Monoxid de carbon – CO: În anul 2019 nu au fost înregistrate depășiri ale valorii maxime zilnice a mediilor pe 8 ore la monoxidul de carbon.</w:t>
      </w:r>
    </w:p>
    <w:p w14:paraId="70DEF9FF" w14:textId="77777777" w:rsidR="00455BE5" w:rsidRPr="00455BE5" w:rsidRDefault="00455BE5" w:rsidP="00455BE5">
      <w:pPr>
        <w:rPr>
          <w:rFonts w:cstheme="minorHAnsi"/>
          <w:lang w:val="ro-RO"/>
        </w:rPr>
      </w:pPr>
      <w:r w:rsidRPr="00455BE5">
        <w:rPr>
          <w:rFonts w:cstheme="minorHAnsi"/>
          <w:lang w:val="ro-RO"/>
        </w:rPr>
        <w:t xml:space="preserve">Ozonul - În anul 2019 nu au fost înregistrate depășiri ale valorii maxime zilnice a mediilor pe 8 ore la ozon. </w:t>
      </w:r>
    </w:p>
    <w:p w14:paraId="3529AE2A" w14:textId="77777777" w:rsidR="00455BE5" w:rsidRPr="00455BE5" w:rsidRDefault="00455BE5" w:rsidP="00455BE5">
      <w:pPr>
        <w:rPr>
          <w:rFonts w:cstheme="minorHAnsi"/>
          <w:lang w:val="ro-RO"/>
        </w:rPr>
      </w:pPr>
      <w:r w:rsidRPr="00455BE5">
        <w:rPr>
          <w:rFonts w:cstheme="minorHAnsi"/>
          <w:lang w:val="ro-RO"/>
        </w:rPr>
        <w:t>Folosind datele de monitorizare înregistrate la stațiile din Rețeaua Națională de Monitorizare a Calității Aerului, pentru toți indicatorii care au avut captură de date mai mare de 75%, evoluţia calităţii aerului pentru perioada 2011 – 2019 este următoarea:</w:t>
      </w:r>
    </w:p>
    <w:p w14:paraId="6BFFFC6C" w14:textId="77777777" w:rsidR="00455BE5" w:rsidRDefault="00455BE5" w:rsidP="00FC35CF">
      <w:pPr>
        <w:pStyle w:val="Listparagraf"/>
        <w:numPr>
          <w:ilvl w:val="0"/>
          <w:numId w:val="65"/>
        </w:numPr>
        <w:rPr>
          <w:rFonts w:cstheme="minorHAnsi"/>
          <w:lang w:val="ro-RO"/>
        </w:rPr>
      </w:pPr>
      <w:r>
        <w:rPr>
          <w:rFonts w:cstheme="minorHAnsi"/>
          <w:lang w:val="ro-RO"/>
        </w:rPr>
        <w:t>s</w:t>
      </w:r>
      <w:r w:rsidRPr="00455BE5">
        <w:rPr>
          <w:rFonts w:cstheme="minorHAnsi"/>
          <w:lang w:val="ro-RO"/>
        </w:rPr>
        <w:t xml:space="preserve">e observă o tendință de scădere a mediilor valorilor înregistrate pentru dioxidul de sulf și monoxidul de carbon, motiv datorat îmbunătățirii calității combustibililor folosiți – racordarea populației la  rețeaua de gaze naturale. Însă, se observă același trend de creștere a mediilor valorilor înregistrate la dioxidul de azot, și pulberi în suspensie - fracția PM10, datorată în special creșterii numărului de autovehicule la nivelul județului Giurgiu, dar și ca urmare a intensificării transportului rutier în zona Giurgiu.  </w:t>
      </w:r>
    </w:p>
    <w:p w14:paraId="611F3300" w14:textId="62E4E03C" w:rsidR="00DB061B" w:rsidRPr="00455BE5" w:rsidRDefault="00455BE5" w:rsidP="00FC35CF">
      <w:pPr>
        <w:pStyle w:val="Listparagraf"/>
        <w:numPr>
          <w:ilvl w:val="0"/>
          <w:numId w:val="65"/>
        </w:numPr>
        <w:rPr>
          <w:rFonts w:cstheme="minorHAnsi"/>
          <w:lang w:val="ro-RO"/>
        </w:rPr>
      </w:pPr>
      <w:r>
        <w:rPr>
          <w:rFonts w:cstheme="minorHAnsi"/>
          <w:lang w:val="ro-RO"/>
        </w:rPr>
        <w:t>a</w:t>
      </w:r>
      <w:r w:rsidRPr="00455BE5">
        <w:rPr>
          <w:rFonts w:cstheme="minorHAnsi"/>
          <w:lang w:val="ro-RO"/>
        </w:rPr>
        <w:t>ctivitățile zilnice ale oamenilor afectează calitatea aerului, mai ales prin activitățile economice care produc modificări asupra acesteia. La nivelul judeţului Giurgiu nu există mari industrii poluatoare. Operatori economici care desfășoară activități cu impact asupra mediului sunt reglementaţi prin autorizaţii integrate de mediu IPPC.</w:t>
      </w:r>
      <w:r>
        <w:rPr>
          <w:rStyle w:val="Referinnotdesubsol"/>
          <w:rFonts w:cstheme="minorHAnsi"/>
          <w:lang w:val="ro-RO"/>
        </w:rPr>
        <w:footnoteReference w:id="7"/>
      </w:r>
    </w:p>
    <w:bookmarkEnd w:id="61"/>
    <w:p w14:paraId="2DCF959D" w14:textId="77777777" w:rsidR="007B3718" w:rsidRPr="00EC2EF7" w:rsidRDefault="007B3718" w:rsidP="00EC2EF7">
      <w:pPr>
        <w:rPr>
          <w:rFonts w:cstheme="minorHAnsi"/>
          <w:iCs/>
          <w:lang w:val="ro-RO"/>
        </w:rPr>
      </w:pPr>
    </w:p>
    <w:p w14:paraId="508ADA6B" w14:textId="77777777" w:rsidR="00B774A7" w:rsidRPr="00BC0CE2" w:rsidRDefault="00B774A7" w:rsidP="00813F4F">
      <w:pPr>
        <w:pStyle w:val="Titlu3"/>
      </w:pPr>
      <w:bookmarkStart w:id="64" w:name="_Toc57991569"/>
      <w:r w:rsidRPr="00BC0CE2">
        <w:t>Ecologie și arii protejate</w:t>
      </w:r>
      <w:bookmarkEnd w:id="64"/>
    </w:p>
    <w:p w14:paraId="79EA2C3C" w14:textId="6B5C2D22" w:rsidR="00B774A7" w:rsidRDefault="00085262" w:rsidP="00A60B39">
      <w:pPr>
        <w:rPr>
          <w:rFonts w:cstheme="minorHAnsi"/>
          <w:iCs/>
          <w:lang w:val="ro-RO"/>
        </w:rPr>
      </w:pPr>
      <w:r w:rsidRPr="00BC0CE2">
        <w:rPr>
          <w:rFonts w:cstheme="minorHAnsi"/>
          <w:iCs/>
          <w:lang w:val="ro-RO"/>
        </w:rPr>
        <w:t xml:space="preserve">Județul </w:t>
      </w:r>
      <w:r w:rsidR="00455BE5">
        <w:rPr>
          <w:rFonts w:cstheme="minorHAnsi"/>
          <w:iCs/>
          <w:lang w:val="ro-RO"/>
        </w:rPr>
        <w:t>Giurgiu</w:t>
      </w:r>
      <w:r w:rsidR="001A17CA" w:rsidRPr="001A17CA">
        <w:rPr>
          <w:rFonts w:cstheme="minorHAnsi"/>
          <w:iCs/>
          <w:lang w:val="ro-RO"/>
        </w:rPr>
        <w:t xml:space="preserve"> </w:t>
      </w:r>
      <w:r w:rsidRPr="00BC0CE2">
        <w:rPr>
          <w:rFonts w:cstheme="minorHAnsi"/>
          <w:iCs/>
          <w:lang w:val="ro-RO"/>
        </w:rPr>
        <w:t>dispune de o mare diversitate de ecosisteme, habitate și specii sălbatice datorită cadrului natural variat, condițiilor hidrologice, climatice și pedologice</w:t>
      </w:r>
      <w:r w:rsidR="00455BE5">
        <w:rPr>
          <w:rFonts w:cstheme="minorHAnsi"/>
          <w:iCs/>
          <w:lang w:val="ro-RO"/>
        </w:rPr>
        <w:t xml:space="preserve">. </w:t>
      </w:r>
    </w:p>
    <w:p w14:paraId="3F3606C8" w14:textId="77777777" w:rsidR="008930CF" w:rsidRPr="008930CF" w:rsidRDefault="008930CF" w:rsidP="008930CF">
      <w:pPr>
        <w:rPr>
          <w:rFonts w:cstheme="minorHAnsi"/>
          <w:iCs/>
          <w:lang w:val="ro-RO"/>
        </w:rPr>
      </w:pPr>
      <w:r w:rsidRPr="008930CF">
        <w:rPr>
          <w:rFonts w:cstheme="minorHAnsi"/>
          <w:iCs/>
          <w:lang w:val="ro-RO"/>
        </w:rPr>
        <w:t>Conform Legii nr. 49/2011 pentru aprobarea O.U.G. nr. 57/2007 privind regimul ariilor naturale protejate, conservarea habitatelor naturale, a florei și faunei sălbatice, pentru asigurarea măsurilor speciale de protecție și conservare in-situ a bunurilor patrimoniului natural se instituie un regim diferențiat de protecție, conservare și utilizare, potrivit următoarelor categorii de arii naturale protejate:</w:t>
      </w:r>
    </w:p>
    <w:p w14:paraId="16AF006C" w14:textId="77777777" w:rsidR="008930CF" w:rsidRPr="008930CF" w:rsidRDefault="008930CF" w:rsidP="003F4DBD">
      <w:pPr>
        <w:numPr>
          <w:ilvl w:val="0"/>
          <w:numId w:val="17"/>
        </w:numPr>
        <w:rPr>
          <w:rFonts w:cstheme="minorHAnsi"/>
          <w:iCs/>
          <w:lang w:val="ro-RO"/>
        </w:rPr>
      </w:pPr>
      <w:r w:rsidRPr="008930CF">
        <w:rPr>
          <w:rFonts w:cstheme="minorHAnsi"/>
          <w:iCs/>
          <w:lang w:val="ro-RO"/>
        </w:rPr>
        <w:t>de interes național: rezervații științifice, parcuri naționale, monumente ale naturii, rezervații naturale, parcuri naturale;</w:t>
      </w:r>
    </w:p>
    <w:p w14:paraId="52AFF9F0" w14:textId="77777777" w:rsidR="008930CF" w:rsidRPr="008930CF" w:rsidRDefault="008930CF" w:rsidP="003F4DBD">
      <w:pPr>
        <w:numPr>
          <w:ilvl w:val="0"/>
          <w:numId w:val="17"/>
        </w:numPr>
        <w:rPr>
          <w:rFonts w:cstheme="minorHAnsi"/>
          <w:iCs/>
          <w:lang w:val="ro-RO"/>
        </w:rPr>
      </w:pPr>
      <w:r w:rsidRPr="008930CF">
        <w:rPr>
          <w:rFonts w:cstheme="minorHAnsi"/>
          <w:iCs/>
          <w:lang w:val="ro-RO"/>
        </w:rPr>
        <w:lastRenderedPageBreak/>
        <w:t>de interes internațional: situri naturale ale patrimoniului natural universal, geoparcuri, zone umede de importanță comunitară, rezervații ale biosferei;</w:t>
      </w:r>
    </w:p>
    <w:p w14:paraId="441449B3" w14:textId="77777777" w:rsidR="008930CF" w:rsidRPr="008930CF" w:rsidRDefault="008930CF" w:rsidP="003F4DBD">
      <w:pPr>
        <w:numPr>
          <w:ilvl w:val="0"/>
          <w:numId w:val="17"/>
        </w:numPr>
        <w:rPr>
          <w:rFonts w:cstheme="minorHAnsi"/>
          <w:iCs/>
          <w:lang w:val="ro-RO"/>
        </w:rPr>
      </w:pPr>
      <w:r w:rsidRPr="008930CF">
        <w:rPr>
          <w:rFonts w:cstheme="minorHAnsi"/>
          <w:iCs/>
          <w:lang w:val="ro-RO"/>
        </w:rPr>
        <w:t>de interes comunitar sau situri „Natura 2000”: situri de importanță comunitară, arii speciale de conservare, arii de protecție specială avifaunistică;</w:t>
      </w:r>
    </w:p>
    <w:p w14:paraId="0A9B34D2" w14:textId="3D155275" w:rsidR="00455BE5" w:rsidRPr="00455BE5" w:rsidRDefault="008930CF" w:rsidP="003F4DBD">
      <w:pPr>
        <w:numPr>
          <w:ilvl w:val="0"/>
          <w:numId w:val="17"/>
        </w:numPr>
        <w:rPr>
          <w:rFonts w:cstheme="minorHAnsi"/>
          <w:iCs/>
          <w:lang w:val="ro-RO"/>
        </w:rPr>
      </w:pPr>
      <w:r w:rsidRPr="008930CF">
        <w:rPr>
          <w:rFonts w:cstheme="minorHAnsi"/>
          <w:iCs/>
          <w:lang w:val="ro-RO"/>
        </w:rPr>
        <w:t>de interes județean sau local.</w:t>
      </w:r>
    </w:p>
    <w:p w14:paraId="57687778" w14:textId="77777777" w:rsidR="00455BE5" w:rsidRPr="00455BE5" w:rsidRDefault="00455BE5" w:rsidP="00455BE5">
      <w:pPr>
        <w:autoSpaceDE w:val="0"/>
        <w:autoSpaceDN w:val="0"/>
        <w:adjustRightInd w:val="0"/>
        <w:rPr>
          <w:rFonts w:eastAsia="Calibri" w:cstheme="minorHAnsi"/>
          <w:i/>
          <w:iCs/>
          <w:u w:val="single"/>
          <w:lang w:val="ro-RO"/>
        </w:rPr>
      </w:pPr>
      <w:r w:rsidRPr="00455BE5">
        <w:rPr>
          <w:rFonts w:eastAsia="Calibri" w:cstheme="minorHAnsi"/>
          <w:i/>
          <w:iCs/>
          <w:u w:val="single"/>
          <w:lang w:val="ro-RO"/>
        </w:rPr>
        <w:t>Arii naturale protejate de interes național</w:t>
      </w:r>
    </w:p>
    <w:p w14:paraId="5DBC1048"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lang w:val="ro-RO"/>
        </w:rPr>
        <w:t>În județul Giurgiu sunt 7 arii naturale protejate de interes național ce însumează ... ha pe teritoriul județului. Dintre acestea, 5 au fost desemnate prin Legea nr. 5/2000 privind amenajarea teritoriului naţional (Secţiunea III - Zone protejate)</w:t>
      </w:r>
      <w:r w:rsidRPr="00455BE5">
        <w:rPr>
          <w:rFonts w:eastAsia="Calibri" w:cstheme="minorHAnsi"/>
          <w:vertAlign w:val="superscript"/>
          <w:lang w:val="ro-RO"/>
        </w:rPr>
        <w:footnoteReference w:id="8"/>
      </w:r>
      <w:r w:rsidRPr="00455BE5">
        <w:rPr>
          <w:rFonts w:eastAsia="Calibri" w:cstheme="minorHAnsi"/>
          <w:lang w:val="ro-RO"/>
        </w:rPr>
        <w:t>:</w:t>
      </w:r>
    </w:p>
    <w:p w14:paraId="12C98442" w14:textId="77777777" w:rsidR="00455BE5" w:rsidRPr="00455BE5" w:rsidRDefault="00455BE5" w:rsidP="00FC35CF">
      <w:pPr>
        <w:numPr>
          <w:ilvl w:val="0"/>
          <w:numId w:val="66"/>
        </w:numPr>
        <w:autoSpaceDE w:val="0"/>
        <w:autoSpaceDN w:val="0"/>
        <w:adjustRightInd w:val="0"/>
        <w:spacing w:after="160" w:line="259" w:lineRule="auto"/>
        <w:contextualSpacing/>
        <w:jc w:val="left"/>
        <w:rPr>
          <w:rFonts w:eastAsia="Calibri" w:cstheme="minorHAnsi"/>
          <w:lang w:val="ro-RO"/>
        </w:rPr>
      </w:pPr>
      <w:r w:rsidRPr="00455BE5">
        <w:rPr>
          <w:rFonts w:eastAsia="Calibri" w:cstheme="minorHAnsi"/>
          <w:lang w:val="ro-RO"/>
        </w:rPr>
        <w:t>Pădurea Oloaga Grădinari;</w:t>
      </w:r>
    </w:p>
    <w:p w14:paraId="57E3933E" w14:textId="77777777" w:rsidR="00455BE5" w:rsidRPr="00455BE5" w:rsidRDefault="00455BE5" w:rsidP="00FC35CF">
      <w:pPr>
        <w:numPr>
          <w:ilvl w:val="0"/>
          <w:numId w:val="66"/>
        </w:numPr>
        <w:autoSpaceDE w:val="0"/>
        <w:autoSpaceDN w:val="0"/>
        <w:adjustRightInd w:val="0"/>
        <w:spacing w:after="160" w:line="259" w:lineRule="auto"/>
        <w:contextualSpacing/>
        <w:jc w:val="left"/>
        <w:rPr>
          <w:rFonts w:eastAsia="Calibri" w:cstheme="minorHAnsi"/>
          <w:lang w:val="ro-RO"/>
        </w:rPr>
      </w:pPr>
      <w:r w:rsidRPr="00455BE5">
        <w:rPr>
          <w:rFonts w:eastAsia="Calibri" w:cstheme="minorHAnsi"/>
          <w:lang w:val="ro-RO"/>
        </w:rPr>
        <w:t>Pădurea Padina Tătarului;</w:t>
      </w:r>
    </w:p>
    <w:p w14:paraId="5094A55D" w14:textId="77777777" w:rsidR="00455BE5" w:rsidRPr="00455BE5" w:rsidRDefault="00455BE5" w:rsidP="00FC35CF">
      <w:pPr>
        <w:numPr>
          <w:ilvl w:val="0"/>
          <w:numId w:val="66"/>
        </w:numPr>
        <w:autoSpaceDE w:val="0"/>
        <w:autoSpaceDN w:val="0"/>
        <w:adjustRightInd w:val="0"/>
        <w:spacing w:after="160" w:line="259" w:lineRule="auto"/>
        <w:contextualSpacing/>
        <w:jc w:val="left"/>
        <w:rPr>
          <w:rFonts w:eastAsia="Calibri" w:cstheme="minorHAnsi"/>
          <w:lang w:val="ro-RO"/>
        </w:rPr>
      </w:pPr>
      <w:r w:rsidRPr="00455BE5">
        <w:rPr>
          <w:rFonts w:eastAsia="Calibri" w:cstheme="minorHAnsi"/>
          <w:lang w:val="ro-RO"/>
        </w:rPr>
        <w:t>Pădurea Manafu;</w:t>
      </w:r>
    </w:p>
    <w:p w14:paraId="7198B394" w14:textId="77777777" w:rsidR="00455BE5" w:rsidRPr="00455BE5" w:rsidRDefault="00455BE5" w:rsidP="00FC35CF">
      <w:pPr>
        <w:numPr>
          <w:ilvl w:val="0"/>
          <w:numId w:val="66"/>
        </w:numPr>
        <w:autoSpaceDE w:val="0"/>
        <w:autoSpaceDN w:val="0"/>
        <w:adjustRightInd w:val="0"/>
        <w:spacing w:after="160" w:line="259" w:lineRule="auto"/>
        <w:contextualSpacing/>
        <w:jc w:val="left"/>
        <w:rPr>
          <w:rFonts w:eastAsia="Calibri" w:cstheme="minorHAnsi"/>
          <w:lang w:val="ro-RO"/>
        </w:rPr>
      </w:pPr>
      <w:r w:rsidRPr="00455BE5">
        <w:rPr>
          <w:rFonts w:eastAsia="Calibri" w:cstheme="minorHAnsi"/>
          <w:lang w:val="ro-RO"/>
        </w:rPr>
        <w:t>Rezervaţia Teşila;</w:t>
      </w:r>
    </w:p>
    <w:p w14:paraId="0A2E29F5" w14:textId="77777777" w:rsidR="00455BE5" w:rsidRPr="00455BE5" w:rsidRDefault="00455BE5" w:rsidP="00FC35CF">
      <w:pPr>
        <w:numPr>
          <w:ilvl w:val="0"/>
          <w:numId w:val="66"/>
        </w:numPr>
        <w:autoSpaceDE w:val="0"/>
        <w:autoSpaceDN w:val="0"/>
        <w:adjustRightInd w:val="0"/>
        <w:spacing w:after="160" w:line="259" w:lineRule="auto"/>
        <w:contextualSpacing/>
        <w:jc w:val="left"/>
        <w:rPr>
          <w:rFonts w:eastAsia="Calibri" w:cstheme="minorHAnsi"/>
          <w:lang w:val="ro-RO"/>
        </w:rPr>
      </w:pPr>
      <w:r w:rsidRPr="00455BE5">
        <w:rPr>
          <w:rFonts w:eastAsia="Calibri" w:cstheme="minorHAnsi"/>
          <w:lang w:val="ro-RO"/>
        </w:rPr>
        <w:t>Izvorul de la Corbii Ciungi.</w:t>
      </w:r>
    </w:p>
    <w:p w14:paraId="280C52C7"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lang w:val="ro-RO"/>
        </w:rPr>
        <w:t xml:space="preserve">A urmat </w:t>
      </w:r>
      <w:r w:rsidRPr="00455BE5">
        <w:rPr>
          <w:rFonts w:eastAsia="Calibri" w:cstheme="minorHAnsi"/>
          <w:b/>
          <w:bCs/>
          <w:i/>
          <w:iCs/>
          <w:lang w:val="ro-RO"/>
        </w:rPr>
        <w:t>Parcul Natural Comana</w:t>
      </w:r>
      <w:r w:rsidRPr="00455BE5">
        <w:rPr>
          <w:rFonts w:eastAsia="Calibri" w:cstheme="minorHAnsi"/>
          <w:lang w:val="ro-RO"/>
        </w:rPr>
        <w:t>, acesta fiind înființat prin Hotărârea de Guvern nr. 2151/2004 privind instituirea regimului de arie naturală protejată pentru noi zone.</w:t>
      </w:r>
      <w:r w:rsidRPr="00455BE5">
        <w:rPr>
          <w:rFonts w:eastAsia="Calibri" w:cstheme="minorHAnsi"/>
          <w:vertAlign w:val="superscript"/>
          <w:lang w:val="ro-RO"/>
        </w:rPr>
        <w:footnoteReference w:id="9"/>
      </w:r>
    </w:p>
    <w:p w14:paraId="7BD06DA9"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lang w:val="ro-RO"/>
        </w:rPr>
        <w:t xml:space="preserve">Ultima arie naturală protejată de interes național declarată este </w:t>
      </w:r>
      <w:r w:rsidRPr="00455BE5">
        <w:rPr>
          <w:rFonts w:eastAsia="Calibri" w:cstheme="minorHAnsi"/>
          <w:b/>
          <w:bCs/>
          <w:i/>
          <w:iCs/>
          <w:lang w:val="ro-RO"/>
        </w:rPr>
        <w:t>Rezervația Naturală Cama – Dinu – Păsărica</w:t>
      </w:r>
      <w:r w:rsidRPr="00455BE5">
        <w:rPr>
          <w:rFonts w:eastAsia="Calibri" w:cstheme="minorHAnsi"/>
          <w:lang w:val="ro-RO"/>
        </w:rPr>
        <w:t>, în urma Hotărârii de Guvern nr. 1143/2007 privind instituirea de noi arii naturale protejate</w:t>
      </w:r>
      <w:r w:rsidRPr="00455BE5">
        <w:rPr>
          <w:rFonts w:eastAsia="Calibri" w:cstheme="minorHAnsi"/>
          <w:vertAlign w:val="superscript"/>
          <w:lang w:val="ro-RO"/>
        </w:rPr>
        <w:footnoteReference w:id="10"/>
      </w:r>
      <w:r w:rsidRPr="00455BE5">
        <w:rPr>
          <w:rFonts w:eastAsia="Calibri" w:cstheme="minorHAnsi"/>
          <w:lang w:val="ro-RO"/>
        </w:rPr>
        <w:t>.</w:t>
      </w:r>
    </w:p>
    <w:p w14:paraId="060BF6A4"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b/>
          <w:bCs/>
          <w:i/>
          <w:iCs/>
          <w:lang w:val="ro-RO"/>
        </w:rPr>
        <w:t>Pădurea Oloaga Grădinari</w:t>
      </w:r>
      <w:r w:rsidRPr="00455BE5">
        <w:rPr>
          <w:rFonts w:eastAsia="Calibri" w:cstheme="minorHAnsi"/>
          <w:lang w:val="ro-RO"/>
        </w:rPr>
        <w:t xml:space="preserve"> este localizată pe teritoriul comunei Comana, în apropierea lacului cu acelaşi nume şi are o suprafaţă de 249,4 ha. Este o rezervaţie naturală de tip floristic, obiectivul ei de conservare fiind specia </w:t>
      </w:r>
      <w:r w:rsidRPr="00455BE5">
        <w:rPr>
          <w:rFonts w:eastAsia="Calibri" w:cstheme="minorHAnsi"/>
          <w:i/>
          <w:iCs/>
          <w:lang w:val="ro-RO"/>
        </w:rPr>
        <w:t>Ruscus aculeatus</w:t>
      </w:r>
      <w:r w:rsidRPr="00455BE5">
        <w:rPr>
          <w:rFonts w:eastAsia="Calibri" w:cstheme="minorHAnsi"/>
          <w:lang w:val="ro-RO"/>
        </w:rPr>
        <w:t xml:space="preserve"> (ghimpele). Ghimpele este un element floristic atlantic-mediteranean, considerat Monument al Naturii şi ocrotit de lege, întâlnit în pădurile de cer cu gârniţă.</w:t>
      </w:r>
      <w:r w:rsidRPr="00455BE5">
        <w:rPr>
          <w:rFonts w:eastAsia="Calibri" w:cstheme="minorHAnsi"/>
          <w:vertAlign w:val="superscript"/>
          <w:lang w:val="ro-RO"/>
        </w:rPr>
        <w:footnoteReference w:id="11"/>
      </w:r>
      <w:r w:rsidRPr="00455BE5">
        <w:rPr>
          <w:rFonts w:eastAsia="Calibri" w:cstheme="minorHAnsi"/>
          <w:lang w:val="ro-RO"/>
        </w:rPr>
        <w:t xml:space="preserve"> </w:t>
      </w:r>
    </w:p>
    <w:p w14:paraId="1401AA01"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b/>
          <w:bCs/>
          <w:i/>
          <w:iCs/>
          <w:lang w:val="ro-RO"/>
        </w:rPr>
        <w:t>Pădurea Padina Tătarului</w:t>
      </w:r>
      <w:r w:rsidRPr="00455BE5">
        <w:rPr>
          <w:rFonts w:eastAsia="Calibri" w:cstheme="minorHAnsi"/>
          <w:lang w:val="ro-RO"/>
        </w:rPr>
        <w:t xml:space="preserve"> are o suprafață de 231,4 ha şi este localizată pe teritoriul administrativ al comunei Comana, satul Vlad Țepeș. Este o rezervaţie naturală de tip floristic pentru conservarea şi protecția speciei Monument al Naturii </w:t>
      </w:r>
      <w:r w:rsidRPr="00455BE5">
        <w:rPr>
          <w:rFonts w:eastAsia="Calibri" w:cstheme="minorHAnsi"/>
          <w:i/>
          <w:iCs/>
          <w:lang w:val="ro-RO"/>
        </w:rPr>
        <w:t>Paeonia peregrina</w:t>
      </w:r>
      <w:r w:rsidRPr="00455BE5">
        <w:rPr>
          <w:rFonts w:eastAsia="Calibri" w:cstheme="minorHAnsi"/>
          <w:lang w:val="ro-RO"/>
        </w:rPr>
        <w:t xml:space="preserve"> Mill. var. </w:t>
      </w:r>
      <w:r w:rsidRPr="00455BE5">
        <w:rPr>
          <w:rFonts w:eastAsia="Calibri" w:cstheme="minorHAnsi"/>
          <w:i/>
          <w:iCs/>
          <w:lang w:val="ro-RO"/>
        </w:rPr>
        <w:t>romanica</w:t>
      </w:r>
      <w:r w:rsidRPr="00455BE5">
        <w:rPr>
          <w:rFonts w:eastAsia="Calibri" w:cstheme="minorHAnsi"/>
          <w:lang w:val="ro-RO"/>
        </w:rPr>
        <w:t xml:space="preserve"> (bujorul românesc). Bujorul românesc apare în pădurile de amestec cu stejar pufos, stejar brumăriu şi cer</w:t>
      </w:r>
      <w:r w:rsidRPr="00455BE5">
        <w:rPr>
          <w:rFonts w:eastAsia="Calibri" w:cstheme="minorHAnsi"/>
          <w:vertAlign w:val="superscript"/>
          <w:lang w:val="ro-RO"/>
        </w:rPr>
        <w:footnoteReference w:id="12"/>
      </w:r>
      <w:r w:rsidRPr="00455BE5">
        <w:rPr>
          <w:rFonts w:eastAsia="Calibri" w:cstheme="minorHAnsi"/>
          <w:lang w:val="ro-RO"/>
        </w:rPr>
        <w:t xml:space="preserve">. </w:t>
      </w:r>
    </w:p>
    <w:p w14:paraId="1EE3933A"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b/>
          <w:bCs/>
          <w:i/>
          <w:iCs/>
          <w:lang w:val="ro-RO"/>
        </w:rPr>
        <w:lastRenderedPageBreak/>
        <w:t>Pădurea Manafu</w:t>
      </w:r>
      <w:r w:rsidRPr="00455BE5">
        <w:rPr>
          <w:rFonts w:eastAsia="Calibri" w:cstheme="minorHAnsi"/>
          <w:lang w:val="ro-RO"/>
        </w:rPr>
        <w:t xml:space="preserve"> este situată pe teritoriul localităţii Ghimpaţi şi are suprafața de 28 ha. Este la rândul ei o rezervaţie naturală de tip floristic pentru protejarea speciei Monument al naturii Paeonia peregrina Mill. var. romanica (bujorul românesc).</w:t>
      </w:r>
    </w:p>
    <w:p w14:paraId="1B93C7A7"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b/>
          <w:bCs/>
          <w:i/>
          <w:iCs/>
          <w:lang w:val="ro-RO"/>
        </w:rPr>
        <w:t>Rezervaţia Teşila</w:t>
      </w:r>
      <w:r w:rsidRPr="00455BE5">
        <w:rPr>
          <w:rFonts w:eastAsia="Calibri" w:cstheme="minorHAnsi"/>
          <w:lang w:val="ro-RO"/>
        </w:rPr>
        <w:t xml:space="preserve"> are o suprafaţă de 52,2 ha şi este situată pe teritoriul administrativ al comunei Schitu, sat Vlaşin. Asemenea celorlalte două dinaintea sa este o rezervaţie naturală de tip floristic înființată pentru conservarea speciei Monument al naturii </w:t>
      </w:r>
      <w:r w:rsidRPr="00455BE5">
        <w:rPr>
          <w:rFonts w:eastAsia="Calibri" w:cstheme="minorHAnsi"/>
          <w:i/>
          <w:iCs/>
          <w:lang w:val="ro-RO"/>
        </w:rPr>
        <w:t>Paeonia peregrina</w:t>
      </w:r>
      <w:r w:rsidRPr="00455BE5">
        <w:rPr>
          <w:rFonts w:eastAsia="Calibri" w:cstheme="minorHAnsi"/>
          <w:lang w:val="ro-RO"/>
        </w:rPr>
        <w:t xml:space="preserve"> Mill. var. </w:t>
      </w:r>
      <w:r w:rsidRPr="00455BE5">
        <w:rPr>
          <w:rFonts w:eastAsia="Calibri" w:cstheme="minorHAnsi"/>
          <w:i/>
          <w:iCs/>
          <w:lang w:val="ro-RO"/>
        </w:rPr>
        <w:t>romanica</w:t>
      </w:r>
      <w:r w:rsidRPr="00455BE5">
        <w:rPr>
          <w:rFonts w:eastAsia="Calibri" w:cstheme="minorHAnsi"/>
          <w:lang w:val="ro-RO"/>
        </w:rPr>
        <w:t xml:space="preserve"> (bujorul românesc).</w:t>
      </w:r>
    </w:p>
    <w:p w14:paraId="0F5F1242"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b/>
          <w:bCs/>
          <w:i/>
          <w:iCs/>
          <w:lang w:val="ro-RO"/>
        </w:rPr>
        <w:t>Izvorul de la Corbii Ciungi</w:t>
      </w:r>
      <w:r w:rsidRPr="00455BE5">
        <w:rPr>
          <w:rFonts w:eastAsia="Calibri" w:cstheme="minorHAnsi"/>
          <w:lang w:val="ro-RO"/>
        </w:rPr>
        <w:t xml:space="preserve"> se află la granița dintre județele Giurgiu şi Dâmbovița.</w:t>
      </w:r>
    </w:p>
    <w:p w14:paraId="4D4C377B"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lang w:val="ro-RO"/>
        </w:rPr>
        <w:t>Cele 5 ha ale rezervației se desfășoară în albia majoră a râului Neajlov, pe partea stângă a acestuia, între localitățile Corbii Mari (Județul Dâmbovița) și Izvoru (Județul Giurgiu).</w:t>
      </w:r>
    </w:p>
    <w:p w14:paraId="7FF94AC9"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lang w:val="ro-RO"/>
        </w:rPr>
        <w:t>Este o rezervație naturală de tip floristic şi faunistic, înființată pentru protecția speciilor de plante (</w:t>
      </w:r>
      <w:r w:rsidRPr="00455BE5">
        <w:rPr>
          <w:rFonts w:eastAsia="Calibri" w:cstheme="minorHAnsi"/>
          <w:i/>
          <w:iCs/>
          <w:lang w:val="ro-RO"/>
        </w:rPr>
        <w:t>Sphagnum</w:t>
      </w:r>
      <w:r w:rsidRPr="00455BE5">
        <w:rPr>
          <w:rFonts w:eastAsia="Calibri" w:cstheme="minorHAnsi"/>
          <w:lang w:val="ro-RO"/>
        </w:rPr>
        <w:t xml:space="preserve"> spp., </w:t>
      </w:r>
      <w:r w:rsidRPr="00455BE5">
        <w:rPr>
          <w:rFonts w:eastAsia="Calibri" w:cstheme="minorHAnsi"/>
          <w:i/>
          <w:iCs/>
          <w:lang w:val="ro-RO"/>
        </w:rPr>
        <w:t>Leucobryum glaucum</w:t>
      </w:r>
      <w:r w:rsidRPr="00455BE5">
        <w:rPr>
          <w:rFonts w:eastAsia="Calibri" w:cstheme="minorHAnsi"/>
          <w:lang w:val="ro-RO"/>
        </w:rPr>
        <w:t>), nevertebrate (</w:t>
      </w:r>
      <w:r w:rsidRPr="00455BE5">
        <w:rPr>
          <w:rFonts w:eastAsia="Calibri" w:cstheme="minorHAnsi"/>
          <w:i/>
          <w:iCs/>
          <w:lang w:val="ro-RO"/>
        </w:rPr>
        <w:t>Vertigo moulinsiana</w:t>
      </w:r>
      <w:r w:rsidRPr="00455BE5">
        <w:rPr>
          <w:rFonts w:eastAsia="Calibri" w:cstheme="minorHAnsi"/>
          <w:lang w:val="ro-RO"/>
        </w:rPr>
        <w:t xml:space="preserve">, </w:t>
      </w:r>
      <w:r w:rsidRPr="00455BE5">
        <w:rPr>
          <w:rFonts w:eastAsia="Calibri" w:cstheme="minorHAnsi"/>
          <w:i/>
          <w:iCs/>
          <w:lang w:val="ro-RO"/>
        </w:rPr>
        <w:t>Astacus astacus</w:t>
      </w:r>
      <w:r w:rsidRPr="00455BE5">
        <w:rPr>
          <w:rFonts w:eastAsia="Calibri" w:cstheme="minorHAnsi"/>
          <w:lang w:val="ro-RO"/>
        </w:rPr>
        <w:t xml:space="preserve">, </w:t>
      </w:r>
      <w:r w:rsidRPr="00455BE5">
        <w:rPr>
          <w:rFonts w:eastAsia="Calibri" w:cstheme="minorHAnsi"/>
          <w:i/>
          <w:iCs/>
          <w:lang w:val="ro-RO"/>
        </w:rPr>
        <w:t>Coenagrion ornatum</w:t>
      </w:r>
      <w:r w:rsidRPr="00455BE5">
        <w:rPr>
          <w:rFonts w:eastAsia="Calibri" w:cstheme="minorHAnsi"/>
          <w:lang w:val="ro-RO"/>
        </w:rPr>
        <w:t xml:space="preserve">, </w:t>
      </w:r>
      <w:r w:rsidRPr="00455BE5">
        <w:rPr>
          <w:rFonts w:eastAsia="Calibri" w:cstheme="minorHAnsi"/>
          <w:i/>
          <w:iCs/>
          <w:lang w:val="ro-RO"/>
        </w:rPr>
        <w:t>Lycaena dispar</w:t>
      </w:r>
      <w:r w:rsidRPr="00455BE5">
        <w:rPr>
          <w:rFonts w:eastAsia="Calibri" w:cstheme="minorHAnsi"/>
          <w:lang w:val="ro-RO"/>
        </w:rPr>
        <w:t>), amfibieni (</w:t>
      </w:r>
      <w:r w:rsidRPr="00455BE5">
        <w:rPr>
          <w:rFonts w:eastAsia="Calibri" w:cstheme="minorHAnsi"/>
          <w:i/>
          <w:iCs/>
          <w:lang w:val="ro-RO"/>
        </w:rPr>
        <w:t>Bombina bombina</w:t>
      </w:r>
      <w:r w:rsidRPr="00455BE5">
        <w:rPr>
          <w:rFonts w:eastAsia="Calibri" w:cstheme="minorHAnsi"/>
          <w:lang w:val="ro-RO"/>
        </w:rPr>
        <w:t xml:space="preserve">, </w:t>
      </w:r>
      <w:r w:rsidRPr="00455BE5">
        <w:rPr>
          <w:rFonts w:eastAsia="Calibri" w:cstheme="minorHAnsi"/>
          <w:i/>
          <w:iCs/>
          <w:lang w:val="ro-RO"/>
        </w:rPr>
        <w:t>Hyla arborea</w:t>
      </w:r>
      <w:r w:rsidRPr="00455BE5">
        <w:rPr>
          <w:rFonts w:eastAsia="Calibri" w:cstheme="minorHAnsi"/>
          <w:lang w:val="ro-RO"/>
        </w:rPr>
        <w:t>) și păsări (</w:t>
      </w:r>
      <w:r w:rsidRPr="00455BE5">
        <w:rPr>
          <w:rFonts w:eastAsia="Calibri" w:cstheme="minorHAnsi"/>
          <w:i/>
          <w:iCs/>
          <w:lang w:val="ro-RO"/>
        </w:rPr>
        <w:t>Perdix perdix</w:t>
      </w:r>
      <w:r w:rsidRPr="00455BE5">
        <w:rPr>
          <w:rFonts w:eastAsia="Calibri" w:cstheme="minorHAnsi"/>
          <w:lang w:val="ro-RO"/>
        </w:rPr>
        <w:t xml:space="preserve">, </w:t>
      </w:r>
      <w:r w:rsidRPr="00455BE5">
        <w:rPr>
          <w:rFonts w:eastAsia="Calibri" w:cstheme="minorHAnsi"/>
          <w:i/>
          <w:iCs/>
          <w:lang w:val="ro-RO"/>
        </w:rPr>
        <w:t>Phasianus colchicus</w:t>
      </w:r>
      <w:r w:rsidRPr="00455BE5">
        <w:rPr>
          <w:rFonts w:eastAsia="Calibri" w:cstheme="minorHAnsi"/>
          <w:lang w:val="ro-RO"/>
        </w:rPr>
        <w:t xml:space="preserve">, </w:t>
      </w:r>
      <w:r w:rsidRPr="00455BE5">
        <w:rPr>
          <w:rFonts w:eastAsia="Calibri" w:cstheme="minorHAnsi"/>
          <w:i/>
          <w:iCs/>
          <w:lang w:val="ro-RO"/>
        </w:rPr>
        <w:t>Alauda arvensis</w:t>
      </w:r>
      <w:r w:rsidRPr="00455BE5">
        <w:rPr>
          <w:rFonts w:eastAsia="Calibri" w:cstheme="minorHAnsi"/>
          <w:lang w:val="ro-RO"/>
        </w:rPr>
        <w:t xml:space="preserve">, </w:t>
      </w:r>
      <w:r w:rsidRPr="00455BE5">
        <w:rPr>
          <w:rFonts w:eastAsia="Calibri" w:cstheme="minorHAnsi"/>
          <w:i/>
          <w:iCs/>
          <w:lang w:val="ro-RO"/>
        </w:rPr>
        <w:t>Garrulus glandarius</w:t>
      </w:r>
      <w:r w:rsidRPr="00455BE5">
        <w:rPr>
          <w:rFonts w:eastAsia="Calibri" w:cstheme="minorHAnsi"/>
          <w:lang w:val="ro-RO"/>
        </w:rPr>
        <w:t xml:space="preserve">, </w:t>
      </w:r>
      <w:r w:rsidRPr="00455BE5">
        <w:rPr>
          <w:rFonts w:eastAsia="Calibri" w:cstheme="minorHAnsi"/>
          <w:i/>
          <w:iCs/>
          <w:lang w:val="ro-RO"/>
        </w:rPr>
        <w:t>Pica pica</w:t>
      </w:r>
      <w:r w:rsidRPr="00455BE5">
        <w:rPr>
          <w:rFonts w:eastAsia="Calibri" w:cstheme="minorHAnsi"/>
          <w:lang w:val="ro-RO"/>
        </w:rPr>
        <w:t xml:space="preserve">, </w:t>
      </w:r>
      <w:r w:rsidRPr="00455BE5">
        <w:rPr>
          <w:rFonts w:eastAsia="Calibri" w:cstheme="minorHAnsi"/>
          <w:i/>
          <w:iCs/>
          <w:lang w:val="ro-RO"/>
        </w:rPr>
        <w:t>Corvus monedula</w:t>
      </w:r>
      <w:r w:rsidRPr="00455BE5">
        <w:rPr>
          <w:rFonts w:eastAsia="Calibri" w:cstheme="minorHAnsi"/>
          <w:lang w:val="ro-RO"/>
        </w:rPr>
        <w:t xml:space="preserve">, </w:t>
      </w:r>
      <w:r w:rsidRPr="00455BE5">
        <w:rPr>
          <w:rFonts w:eastAsia="Calibri" w:cstheme="minorHAnsi"/>
          <w:i/>
          <w:iCs/>
          <w:lang w:val="ro-RO"/>
        </w:rPr>
        <w:t>Corvus frugilegus</w:t>
      </w:r>
      <w:r w:rsidRPr="00455BE5">
        <w:rPr>
          <w:rFonts w:eastAsia="Calibri" w:cstheme="minorHAnsi"/>
          <w:lang w:val="ro-RO"/>
        </w:rPr>
        <w:t xml:space="preserve">, </w:t>
      </w:r>
      <w:r w:rsidRPr="00455BE5">
        <w:rPr>
          <w:rFonts w:eastAsia="Calibri" w:cstheme="minorHAnsi"/>
          <w:i/>
          <w:iCs/>
          <w:lang w:val="ro-RO"/>
        </w:rPr>
        <w:t>Sturnus vulgaris</w:t>
      </w:r>
      <w:r w:rsidRPr="00455BE5">
        <w:rPr>
          <w:rFonts w:eastAsia="Calibri" w:cstheme="minorHAnsi"/>
          <w:lang w:val="ro-RO"/>
        </w:rPr>
        <w:t xml:space="preserve">) importante la nivel național și comunitar, dar şi pentru elementele importante sub aspect hidrogeomorfologic (izvoarele limnocrene, reocrene și helocrene). În plus, teritoriul acesteia include şi un habitat de interes comunitar. Pe aproximativ 1 ha se află habitatul </w:t>
      </w:r>
      <w:r w:rsidRPr="00455BE5">
        <w:rPr>
          <w:rFonts w:eastAsia="Calibri" w:cstheme="minorHAnsi"/>
          <w:b/>
          <w:bCs/>
          <w:lang w:val="ro-RO"/>
        </w:rPr>
        <w:t>7120</w:t>
      </w:r>
      <w:r w:rsidRPr="00455BE5">
        <w:rPr>
          <w:rFonts w:eastAsia="Calibri" w:cstheme="minorHAnsi"/>
          <w:lang w:val="ro-RO"/>
        </w:rPr>
        <w:t xml:space="preserve"> Tinoave bombate degradate capabile de regenerare naturală.</w:t>
      </w:r>
      <w:r w:rsidRPr="00455BE5">
        <w:rPr>
          <w:rFonts w:eastAsia="Calibri" w:cstheme="minorHAnsi"/>
          <w:vertAlign w:val="superscript"/>
          <w:lang w:val="ro-RO"/>
        </w:rPr>
        <w:footnoteReference w:id="13"/>
      </w:r>
      <w:r w:rsidRPr="00455BE5">
        <w:rPr>
          <w:rFonts w:eastAsia="Calibri" w:cstheme="minorHAnsi"/>
          <w:lang w:val="ro-RO"/>
        </w:rPr>
        <w:t xml:space="preserve">  </w:t>
      </w:r>
    </w:p>
    <w:p w14:paraId="19B710CF"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b/>
          <w:bCs/>
          <w:i/>
          <w:iCs/>
          <w:lang w:val="ro-RO"/>
        </w:rPr>
        <w:t>Parcul Natural Comana</w:t>
      </w:r>
      <w:r w:rsidRPr="00455BE5">
        <w:rPr>
          <w:rFonts w:eastAsia="Calibri" w:cstheme="minorHAnsi"/>
          <w:lang w:val="ro-RO"/>
        </w:rPr>
        <w:t xml:space="preserve"> are o suprafaţă de 24.963 ha şi se află situat în întregime pe teritoriul administrativ al judeţului Giurgiu. După constituirea parcului, zona a fost încadrată prin acte normative succesive atât ca sit Natura 2000 (limitele parcului nu sunt identice cu ale sitului Natura 2000) cât și ca zonă umedă de importanță internațională, respectiv sit Ramsar (în acest caz, parcul se suprapune total ca suprafață cu situl Ramsar). </w:t>
      </w:r>
    </w:p>
    <w:p w14:paraId="1F0C9E8E"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lang w:val="ro-RO"/>
        </w:rPr>
        <w:t xml:space="preserve">Scopul acestei arii este protejarea diversităţii floristice și faunistice descrise în zonă, a habitatelor caracteristice unor specii vulnerabile, periclitate şi/sau rare, vegetale și animale, precum și a unor zone speciale de interes științific, istoric sau peisagistic. </w:t>
      </w:r>
    </w:p>
    <w:p w14:paraId="422B80C2"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lang w:val="ro-RO"/>
        </w:rPr>
        <w:t xml:space="preserve">În zona de protecţie integrală a parcului sunt recunoscute în prezent trei arii naturale cu statut de protecţie: Rezervația Oloaga-Grădinari (249,4 ha), delimitată pentru protejarea speciei Ruscus aculeatus şi a habitatului forestier, Rezervația Padina Tătarului (231,4 ha), desemnată pentru protejarea speciei Paeonia peregrina ssp. romanica, Balta Comana (1184,45 ha), habitat de zonă umedă, caracteristic pentru speciile acvatice, în special pentru păsări și pești. Alături de acestea, tot  în zona de protecţie integral, se delimitează încă şase noi zone protejate considerate a avea importanţă peisagistică, floristică şi faunistică deosebită: Fântânele (163,6 </w:t>
      </w:r>
      <w:r w:rsidRPr="00455BE5">
        <w:rPr>
          <w:rFonts w:eastAsia="Calibri" w:cstheme="minorHAnsi"/>
          <w:lang w:val="ro-RO"/>
        </w:rPr>
        <w:lastRenderedPageBreak/>
        <w:t>ha), Măgura-Zboiu (98,2 ha), Puieni (7,7 ha), Valea Hoţilor (22,7 ha), Valea Gurbanului (123,8 ha) şi Sărăturile Comana Grădiştea (99,6 ha)</w:t>
      </w:r>
      <w:r w:rsidRPr="00455BE5">
        <w:rPr>
          <w:rFonts w:eastAsia="Calibri" w:cstheme="minorHAnsi"/>
          <w:vertAlign w:val="superscript"/>
          <w:lang w:val="ro-RO"/>
        </w:rPr>
        <w:footnoteReference w:id="14"/>
      </w:r>
      <w:r w:rsidRPr="00455BE5">
        <w:rPr>
          <w:rFonts w:eastAsia="Calibri" w:cstheme="minorHAnsi"/>
          <w:lang w:val="ro-RO"/>
        </w:rPr>
        <w:t>.</w:t>
      </w:r>
    </w:p>
    <w:p w14:paraId="19F75DC8"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b/>
          <w:bCs/>
          <w:i/>
          <w:iCs/>
          <w:lang w:val="ro-RO"/>
        </w:rPr>
        <w:t>Rezervaţia naturală Cama Dinu Păsărica</w:t>
      </w:r>
      <w:r w:rsidRPr="00455BE5">
        <w:rPr>
          <w:rFonts w:eastAsia="Calibri" w:cstheme="minorHAnsi"/>
          <w:lang w:val="ro-RO"/>
        </w:rPr>
        <w:t xml:space="preserve"> are suprafaţa de 2.400 ha suprapusă total cu ariile naturale protejate de interes comunitar ROSPA0108 Vedea–Dunăre şi ROSCI0088 Gura Vedei-Şaica-Slobozia.</w:t>
      </w:r>
    </w:p>
    <w:p w14:paraId="41D58A30"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lang w:val="ro-RO"/>
        </w:rPr>
        <w:t xml:space="preserve">Această zonă reprezintă un eşantion tipic de luncă inundabilă, în care se găsesc plantaţii de </w:t>
      </w:r>
      <w:r w:rsidRPr="00455BE5">
        <w:rPr>
          <w:rFonts w:eastAsia="Calibri" w:cstheme="minorHAnsi"/>
          <w:i/>
          <w:iCs/>
          <w:lang w:val="ro-RO"/>
        </w:rPr>
        <w:t>Juglans nigra</w:t>
      </w:r>
      <w:r w:rsidRPr="00455BE5">
        <w:rPr>
          <w:rFonts w:eastAsia="Calibri" w:cstheme="minorHAnsi"/>
          <w:lang w:val="ro-RO"/>
        </w:rPr>
        <w:t xml:space="preserve"> (nuc american) şi </w:t>
      </w:r>
      <w:r w:rsidRPr="00455BE5">
        <w:rPr>
          <w:rFonts w:eastAsia="Calibri" w:cstheme="minorHAnsi"/>
          <w:i/>
          <w:iCs/>
          <w:lang w:val="ro-RO"/>
        </w:rPr>
        <w:t>Gleditsia triacanthos</w:t>
      </w:r>
      <w:r w:rsidRPr="00455BE5">
        <w:rPr>
          <w:rFonts w:eastAsia="Calibri" w:cstheme="minorHAnsi"/>
          <w:lang w:val="ro-RO"/>
        </w:rPr>
        <w:t xml:space="preserve"> (glădiţă), perdele de </w:t>
      </w:r>
      <w:r w:rsidRPr="00455BE5">
        <w:rPr>
          <w:rFonts w:eastAsia="Calibri" w:cstheme="minorHAnsi"/>
          <w:i/>
          <w:iCs/>
          <w:lang w:val="ro-RO"/>
        </w:rPr>
        <w:t>Vitis vinifera</w:t>
      </w:r>
      <w:r w:rsidRPr="00455BE5">
        <w:rPr>
          <w:rFonts w:eastAsia="Calibri" w:cstheme="minorHAnsi"/>
          <w:lang w:val="ro-RO"/>
        </w:rPr>
        <w:t xml:space="preserve"> ssp. </w:t>
      </w:r>
      <w:r w:rsidRPr="00455BE5">
        <w:rPr>
          <w:rFonts w:eastAsia="Calibri" w:cstheme="minorHAnsi"/>
          <w:i/>
          <w:iCs/>
          <w:lang w:val="ro-RO"/>
        </w:rPr>
        <w:t>sylvestris</w:t>
      </w:r>
      <w:r w:rsidRPr="00455BE5">
        <w:rPr>
          <w:rFonts w:eastAsia="Calibri" w:cstheme="minorHAnsi"/>
          <w:lang w:val="ro-RO"/>
        </w:rPr>
        <w:t xml:space="preserve"> (viţă de vie sălbatică) şi </w:t>
      </w:r>
      <w:r w:rsidRPr="00455BE5">
        <w:rPr>
          <w:rFonts w:eastAsia="Calibri" w:cstheme="minorHAnsi"/>
          <w:i/>
          <w:iCs/>
          <w:lang w:val="ro-RO"/>
        </w:rPr>
        <w:t>Humulus lupulus</w:t>
      </w:r>
      <w:r w:rsidRPr="00455BE5">
        <w:rPr>
          <w:rFonts w:eastAsia="Calibri" w:cstheme="minorHAnsi"/>
          <w:lang w:val="ro-RO"/>
        </w:rPr>
        <w:t xml:space="preserve"> (hamei), păduri tipice habitatului </w:t>
      </w:r>
      <w:r w:rsidRPr="00455BE5">
        <w:rPr>
          <w:rFonts w:eastAsia="Calibri" w:cstheme="minorHAnsi"/>
          <w:b/>
          <w:bCs/>
          <w:lang w:val="ro-RO"/>
        </w:rPr>
        <w:t>91F0</w:t>
      </w:r>
      <w:r w:rsidRPr="00455BE5">
        <w:rPr>
          <w:rFonts w:eastAsia="Calibri" w:cstheme="minorHAnsi"/>
          <w:lang w:val="ro-RO"/>
        </w:rPr>
        <w:t xml:space="preserve"> Păduri ripariene mixte cu </w:t>
      </w:r>
      <w:r w:rsidRPr="00455BE5">
        <w:rPr>
          <w:rFonts w:eastAsia="Calibri" w:cstheme="minorHAnsi"/>
          <w:i/>
          <w:iCs/>
          <w:lang w:val="ro-RO"/>
        </w:rPr>
        <w:t>Quercus robur</w:t>
      </w:r>
      <w:r w:rsidRPr="00455BE5">
        <w:rPr>
          <w:rFonts w:eastAsia="Calibri" w:cstheme="minorHAnsi"/>
          <w:lang w:val="ro-RO"/>
        </w:rPr>
        <w:t xml:space="preserve">, </w:t>
      </w:r>
      <w:r w:rsidRPr="00455BE5">
        <w:rPr>
          <w:rFonts w:eastAsia="Calibri" w:cstheme="minorHAnsi"/>
          <w:i/>
          <w:iCs/>
          <w:lang w:val="ro-RO"/>
        </w:rPr>
        <w:t>Ulmus laevis</w:t>
      </w:r>
      <w:r w:rsidRPr="00455BE5">
        <w:rPr>
          <w:rFonts w:eastAsia="Calibri" w:cstheme="minorHAnsi"/>
          <w:lang w:val="ro-RO"/>
        </w:rPr>
        <w:t xml:space="preserve">, </w:t>
      </w:r>
      <w:r w:rsidRPr="00455BE5">
        <w:rPr>
          <w:rFonts w:eastAsia="Calibri" w:cstheme="minorHAnsi"/>
          <w:i/>
          <w:iCs/>
          <w:lang w:val="ro-RO"/>
        </w:rPr>
        <w:t>Fraxinus excelsior</w:t>
      </w:r>
      <w:r w:rsidRPr="00455BE5">
        <w:rPr>
          <w:rFonts w:eastAsia="Calibri" w:cstheme="minorHAnsi"/>
          <w:lang w:val="ro-RO"/>
        </w:rPr>
        <w:t xml:space="preserve"> sau </w:t>
      </w:r>
      <w:r w:rsidRPr="00455BE5">
        <w:rPr>
          <w:rFonts w:eastAsia="Calibri" w:cstheme="minorHAnsi"/>
          <w:i/>
          <w:iCs/>
          <w:lang w:val="ro-RO"/>
        </w:rPr>
        <w:t>Fraxinus angustifolia</w:t>
      </w:r>
      <w:r w:rsidRPr="00455BE5">
        <w:rPr>
          <w:rFonts w:eastAsia="Calibri" w:cstheme="minorHAnsi"/>
          <w:lang w:val="ro-RO"/>
        </w:rPr>
        <w:t>, din lungul marilor râuri (</w:t>
      </w:r>
      <w:r w:rsidRPr="00455BE5">
        <w:rPr>
          <w:rFonts w:eastAsia="Calibri" w:cstheme="minorHAnsi"/>
          <w:i/>
          <w:iCs/>
          <w:lang w:val="ro-RO"/>
        </w:rPr>
        <w:t>Ulmenion minoris</w:t>
      </w:r>
      <w:r w:rsidRPr="00455BE5">
        <w:rPr>
          <w:rFonts w:eastAsia="Calibri" w:cstheme="minorHAnsi"/>
          <w:lang w:val="ro-RO"/>
        </w:rPr>
        <w:t xml:space="preserve">) și </w:t>
      </w:r>
      <w:r w:rsidRPr="00455BE5">
        <w:rPr>
          <w:rFonts w:eastAsia="Calibri" w:cstheme="minorHAnsi"/>
          <w:b/>
          <w:bCs/>
          <w:lang w:val="ro-RO"/>
        </w:rPr>
        <w:t>92A0</w:t>
      </w:r>
      <w:r w:rsidRPr="00455BE5">
        <w:rPr>
          <w:rFonts w:eastAsia="Calibri" w:cstheme="minorHAnsi"/>
          <w:lang w:val="ro-RO"/>
        </w:rPr>
        <w:t xml:space="preserve"> Zăvoaie cu </w:t>
      </w:r>
      <w:r w:rsidRPr="00455BE5">
        <w:rPr>
          <w:rFonts w:eastAsia="Calibri" w:cstheme="minorHAnsi"/>
          <w:i/>
          <w:iCs/>
          <w:lang w:val="ro-RO"/>
        </w:rPr>
        <w:t>Salix alba</w:t>
      </w:r>
      <w:r w:rsidRPr="00455BE5">
        <w:rPr>
          <w:rFonts w:eastAsia="Calibri" w:cstheme="minorHAnsi"/>
          <w:lang w:val="ro-RO"/>
        </w:rPr>
        <w:t xml:space="preserve"> şi de </w:t>
      </w:r>
      <w:r w:rsidRPr="00455BE5">
        <w:rPr>
          <w:rFonts w:eastAsia="Calibri" w:cstheme="minorHAnsi"/>
          <w:i/>
          <w:iCs/>
          <w:lang w:val="ro-RO"/>
        </w:rPr>
        <w:t>Populus alba</w:t>
      </w:r>
      <w:r w:rsidRPr="00455BE5">
        <w:rPr>
          <w:rFonts w:eastAsia="Calibri" w:cstheme="minorHAnsi"/>
          <w:lang w:val="ro-RO"/>
        </w:rPr>
        <w:t>.</w:t>
      </w:r>
    </w:p>
    <w:p w14:paraId="382326AF"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lang w:val="ro-RO"/>
        </w:rPr>
        <w:t xml:space="preserve">În stratul ierbos, pe lângă speciile caracteristice zonelor umede, se întâlnesc numeroase plante, remarcându-se unele specii rare cum ar fi </w:t>
      </w:r>
      <w:r w:rsidRPr="00455BE5">
        <w:rPr>
          <w:rFonts w:eastAsia="Calibri" w:cstheme="minorHAnsi"/>
          <w:i/>
          <w:iCs/>
          <w:lang w:val="ro-RO"/>
        </w:rPr>
        <w:t>Leucojum aestivum</w:t>
      </w:r>
      <w:r w:rsidRPr="00455BE5">
        <w:rPr>
          <w:rFonts w:eastAsia="Calibri" w:cstheme="minorHAnsi"/>
          <w:lang w:val="ro-RO"/>
        </w:rPr>
        <w:t xml:space="preserve"> (ghiocel de baltă), </w:t>
      </w:r>
      <w:r w:rsidRPr="00455BE5">
        <w:rPr>
          <w:rFonts w:eastAsia="Calibri" w:cstheme="minorHAnsi"/>
          <w:i/>
          <w:iCs/>
          <w:lang w:val="ro-RO"/>
        </w:rPr>
        <w:t>Nymphaea alba</w:t>
      </w:r>
      <w:r w:rsidRPr="00455BE5">
        <w:rPr>
          <w:rFonts w:eastAsia="Calibri" w:cstheme="minorHAnsi"/>
          <w:lang w:val="ro-RO"/>
        </w:rPr>
        <w:t xml:space="preserve"> (nufăr alb), planta carnivoră </w:t>
      </w:r>
      <w:r w:rsidRPr="00455BE5">
        <w:rPr>
          <w:rFonts w:eastAsia="Calibri" w:cstheme="minorHAnsi"/>
          <w:i/>
          <w:iCs/>
          <w:lang w:val="ro-RO"/>
        </w:rPr>
        <w:t>Utricularia vulgaris</w:t>
      </w:r>
      <w:r w:rsidRPr="00455BE5">
        <w:rPr>
          <w:rFonts w:eastAsia="Calibri" w:cstheme="minorHAnsi"/>
          <w:lang w:val="ro-RO"/>
        </w:rPr>
        <w:t xml:space="preserve"> (otrăţel de baltă) şi </w:t>
      </w:r>
      <w:r w:rsidRPr="00455BE5">
        <w:rPr>
          <w:rFonts w:eastAsia="Calibri" w:cstheme="minorHAnsi"/>
          <w:i/>
          <w:iCs/>
          <w:lang w:val="ro-RO"/>
        </w:rPr>
        <w:t>Aristolochia clematitis</w:t>
      </w:r>
      <w:r w:rsidRPr="00455BE5">
        <w:rPr>
          <w:rFonts w:eastAsia="Calibri" w:cstheme="minorHAnsi"/>
          <w:lang w:val="ro-RO"/>
        </w:rPr>
        <w:t xml:space="preserve"> (mărul lupului). De asemenea, rezervaţia naturală Cama-Dinu-Păsărica adăposteşte cea mai mare colonie de </w:t>
      </w:r>
      <w:r w:rsidRPr="00455BE5">
        <w:rPr>
          <w:rFonts w:eastAsia="Calibri" w:cstheme="minorHAnsi"/>
          <w:i/>
          <w:iCs/>
          <w:lang w:val="ro-RO"/>
        </w:rPr>
        <w:t>Platalea leucorodia</w:t>
      </w:r>
      <w:r w:rsidRPr="00455BE5">
        <w:rPr>
          <w:rFonts w:eastAsia="Calibri" w:cstheme="minorHAnsi"/>
          <w:lang w:val="ro-RO"/>
        </w:rPr>
        <w:t xml:space="preserve"> (lopătar) şi </w:t>
      </w:r>
      <w:r w:rsidRPr="00455BE5">
        <w:rPr>
          <w:rFonts w:eastAsia="Calibri" w:cstheme="minorHAnsi"/>
          <w:i/>
          <w:iCs/>
          <w:lang w:val="ro-RO"/>
        </w:rPr>
        <w:t>Phalacrocorax carbo</w:t>
      </w:r>
      <w:r w:rsidRPr="00455BE5">
        <w:rPr>
          <w:rFonts w:eastAsia="Calibri" w:cstheme="minorHAnsi"/>
          <w:lang w:val="ro-RO"/>
        </w:rPr>
        <w:t xml:space="preserve"> (cormoran mare) din zona judeţului. Dintre populaţiile de păsări, mai pot fi amintite </w:t>
      </w:r>
      <w:r w:rsidRPr="00455BE5">
        <w:rPr>
          <w:rFonts w:eastAsia="Calibri" w:cstheme="minorHAnsi"/>
          <w:i/>
          <w:iCs/>
          <w:lang w:val="ro-RO"/>
        </w:rPr>
        <w:t>Ardeola ralloides</w:t>
      </w:r>
      <w:r w:rsidRPr="00455BE5">
        <w:rPr>
          <w:rFonts w:eastAsia="Calibri" w:cstheme="minorHAnsi"/>
          <w:lang w:val="ro-RO"/>
        </w:rPr>
        <w:t xml:space="preserve"> (stârc galben), </w:t>
      </w:r>
      <w:r w:rsidRPr="00455BE5">
        <w:rPr>
          <w:rFonts w:eastAsia="Calibri" w:cstheme="minorHAnsi"/>
          <w:i/>
          <w:iCs/>
          <w:lang w:val="ro-RO"/>
        </w:rPr>
        <w:t>Ardea cinerea</w:t>
      </w:r>
      <w:r w:rsidRPr="00455BE5">
        <w:rPr>
          <w:rFonts w:eastAsia="Calibri" w:cstheme="minorHAnsi"/>
          <w:lang w:val="ro-RO"/>
        </w:rPr>
        <w:t xml:space="preserve"> (stârc cenuşiu), </w:t>
      </w:r>
      <w:r w:rsidRPr="00455BE5">
        <w:rPr>
          <w:rFonts w:eastAsia="Calibri" w:cstheme="minorHAnsi"/>
          <w:i/>
          <w:iCs/>
          <w:lang w:val="ro-RO"/>
        </w:rPr>
        <w:t>Nycticorax nycticorax</w:t>
      </w:r>
      <w:r w:rsidRPr="00455BE5">
        <w:rPr>
          <w:rFonts w:eastAsia="Calibri" w:cstheme="minorHAnsi"/>
          <w:lang w:val="ro-RO"/>
        </w:rPr>
        <w:t xml:space="preserve"> (stârc de noapte), </w:t>
      </w:r>
      <w:r w:rsidRPr="00455BE5">
        <w:rPr>
          <w:rFonts w:eastAsia="Calibri" w:cstheme="minorHAnsi"/>
          <w:i/>
          <w:iCs/>
          <w:lang w:val="ro-RO"/>
        </w:rPr>
        <w:t>Egretta garzetta</w:t>
      </w:r>
      <w:r w:rsidRPr="00455BE5">
        <w:rPr>
          <w:rFonts w:eastAsia="Calibri" w:cstheme="minorHAnsi"/>
          <w:lang w:val="ro-RO"/>
        </w:rPr>
        <w:t xml:space="preserve"> (egretă mică), </w:t>
      </w:r>
      <w:r w:rsidRPr="00455BE5">
        <w:rPr>
          <w:rFonts w:eastAsia="Calibri" w:cstheme="minorHAnsi"/>
          <w:i/>
          <w:iCs/>
          <w:lang w:val="ro-RO"/>
        </w:rPr>
        <w:t>Egretta alba</w:t>
      </w:r>
      <w:r w:rsidRPr="00455BE5">
        <w:rPr>
          <w:rFonts w:eastAsia="Calibri" w:cstheme="minorHAnsi"/>
          <w:lang w:val="ro-RO"/>
        </w:rPr>
        <w:t xml:space="preserve"> (egretă mare) etc </w:t>
      </w:r>
      <w:r w:rsidRPr="00455BE5">
        <w:rPr>
          <w:rFonts w:eastAsia="Calibri" w:cstheme="minorHAnsi"/>
          <w:vertAlign w:val="superscript"/>
          <w:lang w:val="ro-RO"/>
        </w:rPr>
        <w:footnoteReference w:id="15"/>
      </w:r>
      <w:r w:rsidRPr="00455BE5">
        <w:rPr>
          <w:rFonts w:eastAsia="Calibri" w:cstheme="minorHAnsi"/>
          <w:lang w:val="ro-RO"/>
        </w:rPr>
        <w:t>.</w:t>
      </w:r>
    </w:p>
    <w:p w14:paraId="378FD9D9" w14:textId="77777777" w:rsidR="00455BE5" w:rsidRPr="00455BE5" w:rsidRDefault="00455BE5" w:rsidP="00455BE5">
      <w:pPr>
        <w:autoSpaceDE w:val="0"/>
        <w:autoSpaceDN w:val="0"/>
        <w:adjustRightInd w:val="0"/>
        <w:rPr>
          <w:rFonts w:eastAsia="Calibri" w:cstheme="minorHAnsi"/>
          <w:i/>
          <w:iCs/>
          <w:u w:val="single"/>
          <w:lang w:val="ro-RO"/>
        </w:rPr>
      </w:pPr>
      <w:r w:rsidRPr="00455BE5">
        <w:rPr>
          <w:rFonts w:eastAsia="Calibri" w:cstheme="minorHAnsi"/>
          <w:i/>
          <w:iCs/>
          <w:u w:val="single"/>
          <w:lang w:val="ro-RO"/>
        </w:rPr>
        <w:t>Arii naturale protejate de interes internațional</w:t>
      </w:r>
    </w:p>
    <w:p w14:paraId="24A51E3E"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lang w:val="ro-RO"/>
        </w:rPr>
        <w:t xml:space="preserve">Pe teritoriul județului Giurgiu există o arie naturală protejată de interes internațional, anume Parcul Natural Comana, recunoscut ca sit Ramsar de către Organizaţia Internaţională a Zonelor Umede Ramsar din 25 octombrie 2011. Iar prin OUG nr. 49/2016 pentru modificarea Legii nr. 5/2000 privind aprobarea Planului de amenajare a teritoriului național - Secțiunea a III-a - zone protejate a fost declarat și prin legislația națională ca zonă umedă de importanță internaţională - Sit Ramsar, cu codul RORMS0008 Comana. </w:t>
      </w:r>
    </w:p>
    <w:p w14:paraId="6D860424" w14:textId="77777777" w:rsidR="00455BE5" w:rsidRPr="00455BE5" w:rsidRDefault="00455BE5" w:rsidP="00455BE5">
      <w:pPr>
        <w:autoSpaceDE w:val="0"/>
        <w:autoSpaceDN w:val="0"/>
        <w:adjustRightInd w:val="0"/>
        <w:rPr>
          <w:rFonts w:eastAsia="Calibri" w:cstheme="minorHAnsi"/>
          <w:lang w:val="ro-RO"/>
        </w:rPr>
      </w:pPr>
      <w:r w:rsidRPr="00455BE5">
        <w:rPr>
          <w:rFonts w:eastAsia="Calibri" w:cstheme="minorHAnsi"/>
          <w:lang w:val="ro-RO"/>
        </w:rPr>
        <w:t xml:space="preserve">Parcul Natural Comana a fost declarat sit Ramsar deoarece îndeplinește 7 din cele 9 criterii de importanță Ramsar. Crit. 1 – cuprinde numeroase habitate de importanță comunitară și diverse tipuri rare de zone umede; Crit. 2 – susține o mare diversitate de specii rare, vulnerabile, amenințate sau protejate la nivel european; Crit. 3 – Parcul Natural Comana este a treia cea mai importantă zonă umedă din sudul României, după Delta Dunării și Balta Mică a Brăilei, astfel contribuind la menținerea biodiversității specifice acestei regiuni; Crit. 4 – este un important popas pe rutele de migrație, dar și o zonă importantă pentru cuibărire, reproducere și adăpost în general; Crit. 5 – susține peste 20.000 de indivizi de păsări acvatice (157 specii din cele 500 de pe teritoriul Europei); Crit. 7 – marea diversitate a zonelor umede adăpostește un număr </w:t>
      </w:r>
      <w:r w:rsidRPr="00455BE5">
        <w:rPr>
          <w:rFonts w:eastAsia="Calibri" w:cstheme="minorHAnsi"/>
          <w:lang w:val="ro-RO"/>
        </w:rPr>
        <w:lastRenderedPageBreak/>
        <w:t>însemnat de specii de pești reofili și stagnofili; Crit. 8 – în cadrul parcului există teritorii de reproducere, hrănire și iernare pentru ihtiofaună endemică, amenințată sau rară.</w:t>
      </w:r>
      <w:r w:rsidRPr="00455BE5">
        <w:rPr>
          <w:rFonts w:eastAsia="Calibri" w:cstheme="minorHAnsi"/>
          <w:vertAlign w:val="superscript"/>
          <w:lang w:val="en-US"/>
        </w:rPr>
        <w:footnoteReference w:id="16"/>
      </w:r>
    </w:p>
    <w:p w14:paraId="744DFBF0" w14:textId="77777777" w:rsidR="00455BE5" w:rsidRPr="00455BE5" w:rsidRDefault="00455BE5" w:rsidP="00455BE5">
      <w:pPr>
        <w:rPr>
          <w:rFonts w:cstheme="minorHAnsi"/>
          <w:i/>
          <w:u w:val="single"/>
          <w:lang w:val="ro-RO"/>
        </w:rPr>
      </w:pPr>
      <w:r w:rsidRPr="00455BE5">
        <w:rPr>
          <w:rFonts w:cstheme="minorHAnsi"/>
          <w:i/>
          <w:u w:val="single"/>
          <w:lang w:val="ro-RO"/>
        </w:rPr>
        <w:t>Arii naturale protejate de interes comunitar</w:t>
      </w:r>
    </w:p>
    <w:p w14:paraId="73B9D358" w14:textId="6EC70B6A" w:rsidR="00455BE5" w:rsidRPr="008930CF" w:rsidRDefault="00455BE5" w:rsidP="00455BE5">
      <w:pPr>
        <w:rPr>
          <w:rFonts w:cstheme="minorHAnsi"/>
          <w:iCs/>
          <w:lang w:val="ro-RO"/>
        </w:rPr>
      </w:pPr>
      <w:r w:rsidRPr="00455BE5">
        <w:rPr>
          <w:rFonts w:cstheme="minorHAnsi"/>
          <w:iCs/>
          <w:lang w:val="ro-RO"/>
        </w:rPr>
        <w:t>În județul Giurgiu au fost desemnate 5 situri de interes comunitar, prezentate în tabelul de mai jos</w:t>
      </w:r>
    </w:p>
    <w:p w14:paraId="1D8284EC" w14:textId="6B6CDCE6" w:rsidR="008930CF" w:rsidRPr="00455BE5" w:rsidRDefault="00074F0B" w:rsidP="006D7176">
      <w:pPr>
        <w:spacing w:after="0"/>
        <w:rPr>
          <w:rFonts w:cstheme="minorHAnsi"/>
          <w:b/>
          <w:iCs/>
          <w:color w:val="0070C0"/>
          <w:sz w:val="22"/>
          <w:szCs w:val="22"/>
          <w:lang w:val="ro-RO"/>
        </w:rPr>
      </w:pPr>
      <w:bookmarkStart w:id="65" w:name="_Toc37191551"/>
      <w:bookmarkStart w:id="66" w:name="_Toc58145246"/>
      <w:r w:rsidRPr="00074F0B">
        <w:rPr>
          <w:rFonts w:cstheme="minorHAnsi"/>
          <w:b/>
          <w:iCs/>
          <w:color w:val="0070C0"/>
          <w:sz w:val="22"/>
          <w:szCs w:val="22"/>
          <w:lang w:val="ro-RO"/>
        </w:rPr>
        <w:t xml:space="preserve">Tabel </w:t>
      </w:r>
      <w:r w:rsidR="002E1693">
        <w:rPr>
          <w:rFonts w:cstheme="minorHAnsi"/>
          <w:b/>
          <w:iCs/>
          <w:color w:val="0070C0"/>
          <w:sz w:val="22"/>
          <w:szCs w:val="22"/>
          <w:lang w:val="ro-RO"/>
        </w:rPr>
        <w:fldChar w:fldCharType="begin"/>
      </w:r>
      <w:r w:rsidR="002E1693">
        <w:rPr>
          <w:rFonts w:cstheme="minorHAnsi"/>
          <w:b/>
          <w:iCs/>
          <w:color w:val="0070C0"/>
          <w:sz w:val="22"/>
          <w:szCs w:val="22"/>
          <w:lang w:val="ro-RO"/>
        </w:rPr>
        <w:instrText xml:space="preserve"> STYLEREF 1 \s </w:instrText>
      </w:r>
      <w:r w:rsidR="002E1693">
        <w:rPr>
          <w:rFonts w:cstheme="minorHAnsi"/>
          <w:b/>
          <w:iCs/>
          <w:color w:val="0070C0"/>
          <w:sz w:val="22"/>
          <w:szCs w:val="22"/>
          <w:lang w:val="ro-RO"/>
        </w:rPr>
        <w:fldChar w:fldCharType="separate"/>
      </w:r>
      <w:r w:rsidR="002435B6">
        <w:rPr>
          <w:rFonts w:cstheme="minorHAnsi"/>
          <w:b/>
          <w:iCs/>
          <w:noProof/>
          <w:color w:val="0070C0"/>
          <w:sz w:val="22"/>
          <w:szCs w:val="22"/>
          <w:lang w:val="ro-RO"/>
        </w:rPr>
        <w:t>3</w:t>
      </w:r>
      <w:r w:rsidR="002E1693">
        <w:rPr>
          <w:rFonts w:cstheme="minorHAnsi"/>
          <w:b/>
          <w:iCs/>
          <w:color w:val="0070C0"/>
          <w:sz w:val="22"/>
          <w:szCs w:val="22"/>
          <w:lang w:val="ro-RO"/>
        </w:rPr>
        <w:fldChar w:fldCharType="end"/>
      </w:r>
      <w:r w:rsidR="002E1693">
        <w:rPr>
          <w:rFonts w:cstheme="minorHAnsi"/>
          <w:b/>
          <w:iCs/>
          <w:color w:val="0070C0"/>
          <w:sz w:val="22"/>
          <w:szCs w:val="22"/>
          <w:lang w:val="ro-RO"/>
        </w:rPr>
        <w:noBreakHyphen/>
      </w:r>
      <w:r w:rsidR="002E1693">
        <w:rPr>
          <w:rFonts w:cstheme="minorHAnsi"/>
          <w:b/>
          <w:iCs/>
          <w:color w:val="0070C0"/>
          <w:sz w:val="22"/>
          <w:szCs w:val="22"/>
          <w:lang w:val="ro-RO"/>
        </w:rPr>
        <w:fldChar w:fldCharType="begin"/>
      </w:r>
      <w:r w:rsidR="002E1693">
        <w:rPr>
          <w:rFonts w:cstheme="minorHAnsi"/>
          <w:b/>
          <w:iCs/>
          <w:color w:val="0070C0"/>
          <w:sz w:val="22"/>
          <w:szCs w:val="22"/>
          <w:lang w:val="ro-RO"/>
        </w:rPr>
        <w:instrText xml:space="preserve"> SEQ Tabel \* ARABIC \s 1 </w:instrText>
      </w:r>
      <w:r w:rsidR="002E1693">
        <w:rPr>
          <w:rFonts w:cstheme="minorHAnsi"/>
          <w:b/>
          <w:iCs/>
          <w:color w:val="0070C0"/>
          <w:sz w:val="22"/>
          <w:szCs w:val="22"/>
          <w:lang w:val="ro-RO"/>
        </w:rPr>
        <w:fldChar w:fldCharType="separate"/>
      </w:r>
      <w:r w:rsidR="002435B6">
        <w:rPr>
          <w:rFonts w:cstheme="minorHAnsi"/>
          <w:b/>
          <w:iCs/>
          <w:noProof/>
          <w:color w:val="0070C0"/>
          <w:sz w:val="22"/>
          <w:szCs w:val="22"/>
          <w:lang w:val="ro-RO"/>
        </w:rPr>
        <w:t>5</w:t>
      </w:r>
      <w:r w:rsidR="002E1693">
        <w:rPr>
          <w:rFonts w:cstheme="minorHAnsi"/>
          <w:b/>
          <w:iCs/>
          <w:color w:val="0070C0"/>
          <w:sz w:val="22"/>
          <w:szCs w:val="22"/>
          <w:lang w:val="ro-RO"/>
        </w:rPr>
        <w:fldChar w:fldCharType="end"/>
      </w:r>
      <w:r w:rsidRPr="00074F0B">
        <w:rPr>
          <w:rFonts w:cstheme="minorHAnsi"/>
          <w:b/>
          <w:iCs/>
          <w:color w:val="0070C0"/>
          <w:sz w:val="22"/>
          <w:szCs w:val="22"/>
          <w:lang w:val="ro-RO"/>
        </w:rPr>
        <w:t xml:space="preserve"> </w:t>
      </w:r>
      <w:bookmarkEnd w:id="65"/>
      <w:r w:rsidR="00455BE5">
        <w:rPr>
          <w:rFonts w:cstheme="minorHAnsi"/>
          <w:b/>
          <w:iCs/>
          <w:color w:val="0070C0"/>
          <w:sz w:val="22"/>
          <w:szCs w:val="22"/>
          <w:lang w:val="ro-RO"/>
        </w:rPr>
        <w:t>Situația siturilor, județul Giurgiu</w:t>
      </w:r>
      <w:bookmarkEnd w:id="66"/>
    </w:p>
    <w:tbl>
      <w:tblPr>
        <w:tblStyle w:val="Tablelongdocument5"/>
        <w:tblW w:w="5000" w:type="pct"/>
        <w:tblLook w:val="04A0" w:firstRow="1" w:lastRow="0" w:firstColumn="1" w:lastColumn="0" w:noHBand="0" w:noVBand="1"/>
      </w:tblPr>
      <w:tblGrid>
        <w:gridCol w:w="1298"/>
        <w:gridCol w:w="1386"/>
        <w:gridCol w:w="1235"/>
        <w:gridCol w:w="2802"/>
        <w:gridCol w:w="2850"/>
      </w:tblGrid>
      <w:tr w:rsidR="00AF2ADC" w:rsidRPr="00455BE5" w14:paraId="2D74636C" w14:textId="77777777" w:rsidTr="006D7176">
        <w:trPr>
          <w:trHeight w:val="2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8ED454" w14:textId="3571E3AC" w:rsidR="00AF2ADC" w:rsidRPr="00455BE5" w:rsidRDefault="00AF2ADC" w:rsidP="00455BE5">
            <w:pPr>
              <w:tabs>
                <w:tab w:val="center" w:pos="4677"/>
                <w:tab w:val="left" w:pos="6315"/>
              </w:tabs>
              <w:spacing w:after="0" w:line="240" w:lineRule="auto"/>
              <w:jc w:val="center"/>
              <w:rPr>
                <w:rFonts w:cstheme="minorHAnsi"/>
                <w:b/>
                <w:sz w:val="22"/>
                <w:szCs w:val="22"/>
                <w:lang w:val="en-US"/>
              </w:rPr>
            </w:pPr>
            <w:r>
              <w:rPr>
                <w:rFonts w:cstheme="minorHAnsi"/>
                <w:b/>
                <w:sz w:val="22"/>
                <w:szCs w:val="22"/>
                <w:lang w:val="en-US"/>
              </w:rPr>
              <w:t>Situri de interes comunitar</w:t>
            </w:r>
          </w:p>
        </w:tc>
      </w:tr>
      <w:tr w:rsidR="00455BE5" w:rsidRPr="00455BE5" w14:paraId="62534652" w14:textId="77777777" w:rsidTr="006D7176">
        <w:trPr>
          <w:trHeight w:val="20"/>
          <w:tblHeader/>
        </w:trPr>
        <w:tc>
          <w:tcPr>
            <w:tcW w:w="67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D00AF1" w14:textId="77777777" w:rsidR="00455BE5" w:rsidRPr="00455BE5" w:rsidRDefault="00455BE5" w:rsidP="00455BE5">
            <w:pPr>
              <w:tabs>
                <w:tab w:val="center" w:pos="4677"/>
                <w:tab w:val="left" w:pos="6315"/>
              </w:tabs>
              <w:spacing w:after="0" w:line="240" w:lineRule="auto"/>
              <w:jc w:val="center"/>
              <w:rPr>
                <w:rFonts w:cstheme="minorHAnsi"/>
                <w:b/>
                <w:sz w:val="22"/>
                <w:szCs w:val="22"/>
                <w:lang w:val="en-US"/>
              </w:rPr>
            </w:pPr>
            <w:bookmarkStart w:id="67" w:name="_Toc10623289"/>
            <w:bookmarkStart w:id="68" w:name="_Toc37241754"/>
            <w:r w:rsidRPr="00455BE5">
              <w:rPr>
                <w:rFonts w:cstheme="minorHAnsi"/>
                <w:b/>
                <w:sz w:val="22"/>
                <w:szCs w:val="22"/>
                <w:lang w:val="en-US"/>
              </w:rPr>
              <w:t>Sit declarat prin</w:t>
            </w:r>
          </w:p>
        </w:tc>
        <w:tc>
          <w:tcPr>
            <w:tcW w:w="72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40A0CF" w14:textId="77777777" w:rsidR="00455BE5" w:rsidRPr="00455BE5" w:rsidRDefault="00455BE5" w:rsidP="00455BE5">
            <w:pPr>
              <w:tabs>
                <w:tab w:val="center" w:pos="4677"/>
                <w:tab w:val="left" w:pos="6315"/>
              </w:tabs>
              <w:spacing w:after="0" w:line="240" w:lineRule="auto"/>
              <w:jc w:val="center"/>
              <w:rPr>
                <w:rFonts w:cstheme="minorHAnsi"/>
                <w:sz w:val="22"/>
                <w:szCs w:val="22"/>
                <w:lang w:val="en-US"/>
              </w:rPr>
            </w:pPr>
            <w:r w:rsidRPr="00455BE5">
              <w:rPr>
                <w:rFonts w:cstheme="minorHAnsi"/>
                <w:b/>
                <w:sz w:val="22"/>
                <w:szCs w:val="22"/>
                <w:lang w:val="en-US"/>
              </w:rPr>
              <w:t>Denumire și cod sit</w:t>
            </w:r>
          </w:p>
        </w:tc>
        <w:tc>
          <w:tcPr>
            <w:tcW w:w="6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65F633" w14:textId="77777777" w:rsidR="00455BE5" w:rsidRPr="00455BE5" w:rsidRDefault="00455BE5" w:rsidP="00455BE5">
            <w:pPr>
              <w:autoSpaceDE w:val="0"/>
              <w:autoSpaceDN w:val="0"/>
              <w:adjustRightInd w:val="0"/>
              <w:spacing w:after="0" w:line="240" w:lineRule="auto"/>
              <w:jc w:val="center"/>
              <w:rPr>
                <w:rFonts w:cstheme="minorHAnsi"/>
                <w:b/>
                <w:bCs/>
                <w:sz w:val="22"/>
                <w:szCs w:val="22"/>
                <w:lang w:val="en-US"/>
              </w:rPr>
            </w:pPr>
            <w:r w:rsidRPr="00455BE5">
              <w:rPr>
                <w:rFonts w:cstheme="minorHAnsi"/>
                <w:b/>
                <w:sz w:val="22"/>
                <w:szCs w:val="22"/>
                <w:lang w:val="en-US"/>
              </w:rPr>
              <w:t>Localizare</w:t>
            </w:r>
          </w:p>
          <w:p w14:paraId="1BA2C391" w14:textId="77777777" w:rsidR="00455BE5" w:rsidRPr="00455BE5" w:rsidRDefault="00455BE5" w:rsidP="00455BE5">
            <w:pPr>
              <w:tabs>
                <w:tab w:val="center" w:pos="4677"/>
                <w:tab w:val="left" w:pos="6315"/>
              </w:tabs>
              <w:spacing w:after="0" w:line="240" w:lineRule="auto"/>
              <w:jc w:val="center"/>
              <w:rPr>
                <w:rFonts w:cstheme="minorHAnsi"/>
                <w:sz w:val="22"/>
                <w:szCs w:val="22"/>
                <w:lang w:val="en-US"/>
              </w:rPr>
            </w:pPr>
            <w:r w:rsidRPr="00455BE5">
              <w:rPr>
                <w:rFonts w:cstheme="minorHAnsi"/>
                <w:b/>
                <w:sz w:val="22"/>
                <w:szCs w:val="22"/>
                <w:lang w:val="en-US"/>
              </w:rPr>
              <w:t>(judeţul)</w:t>
            </w:r>
          </w:p>
        </w:tc>
        <w:tc>
          <w:tcPr>
            <w:tcW w:w="14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355EA0" w14:textId="77777777" w:rsidR="00455BE5" w:rsidRPr="00455BE5" w:rsidRDefault="00455BE5" w:rsidP="00455BE5">
            <w:pPr>
              <w:tabs>
                <w:tab w:val="center" w:pos="4677"/>
                <w:tab w:val="left" w:pos="6315"/>
              </w:tabs>
              <w:spacing w:after="0" w:line="240" w:lineRule="auto"/>
              <w:jc w:val="center"/>
              <w:rPr>
                <w:rFonts w:cstheme="minorHAnsi"/>
                <w:sz w:val="22"/>
                <w:szCs w:val="22"/>
                <w:lang w:val="en-US"/>
              </w:rPr>
            </w:pPr>
            <w:r w:rsidRPr="00455BE5">
              <w:rPr>
                <w:rFonts w:cstheme="minorHAnsi"/>
                <w:b/>
                <w:sz w:val="22"/>
                <w:szCs w:val="22"/>
                <w:lang w:val="en-US"/>
              </w:rPr>
              <w:t>Tip habitat</w:t>
            </w:r>
          </w:p>
        </w:tc>
        <w:tc>
          <w:tcPr>
            <w:tcW w:w="148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7C0EDE" w14:textId="77777777" w:rsidR="00455BE5" w:rsidRPr="00455BE5" w:rsidRDefault="00455BE5" w:rsidP="00455BE5">
            <w:pPr>
              <w:tabs>
                <w:tab w:val="center" w:pos="4677"/>
                <w:tab w:val="left" w:pos="6315"/>
              </w:tabs>
              <w:spacing w:after="0" w:line="240" w:lineRule="auto"/>
              <w:jc w:val="center"/>
              <w:rPr>
                <w:rFonts w:cstheme="minorHAnsi"/>
                <w:b/>
                <w:sz w:val="22"/>
                <w:szCs w:val="22"/>
                <w:lang w:val="en-US"/>
              </w:rPr>
            </w:pPr>
            <w:r w:rsidRPr="00455BE5">
              <w:rPr>
                <w:rFonts w:cstheme="minorHAnsi"/>
                <w:b/>
                <w:sz w:val="22"/>
                <w:szCs w:val="22"/>
                <w:lang w:val="en-US"/>
              </w:rPr>
              <w:t>Specii de interes comunitar</w:t>
            </w:r>
          </w:p>
        </w:tc>
      </w:tr>
      <w:tr w:rsidR="00455BE5" w:rsidRPr="00455BE5" w14:paraId="2EF766F6" w14:textId="77777777" w:rsidTr="00AF2ADC">
        <w:trPr>
          <w:trHeight w:val="20"/>
        </w:trPr>
        <w:tc>
          <w:tcPr>
            <w:tcW w:w="678" w:type="pct"/>
            <w:tcBorders>
              <w:top w:val="single" w:sz="4" w:space="0" w:color="auto"/>
              <w:left w:val="single" w:sz="4" w:space="0" w:color="auto"/>
              <w:bottom w:val="single" w:sz="4" w:space="0" w:color="auto"/>
              <w:right w:val="single" w:sz="4" w:space="0" w:color="auto"/>
            </w:tcBorders>
            <w:vAlign w:val="center"/>
          </w:tcPr>
          <w:p w14:paraId="2FBD9261" w14:textId="77777777" w:rsidR="00455BE5" w:rsidRPr="00455BE5" w:rsidRDefault="00455BE5" w:rsidP="00455BE5">
            <w:pPr>
              <w:tabs>
                <w:tab w:val="center" w:pos="4677"/>
                <w:tab w:val="left" w:pos="6315"/>
              </w:tabs>
              <w:spacing w:after="0" w:line="240" w:lineRule="auto"/>
              <w:rPr>
                <w:rFonts w:cstheme="minorHAnsi"/>
                <w:b/>
                <w:sz w:val="22"/>
                <w:szCs w:val="22"/>
                <w:lang w:val="en-US"/>
              </w:rPr>
            </w:pPr>
            <w:r w:rsidRPr="00455BE5">
              <w:rPr>
                <w:rFonts w:cstheme="minorHAnsi"/>
                <w:b/>
                <w:sz w:val="22"/>
                <w:szCs w:val="22"/>
                <w:lang w:val="en-US"/>
              </w:rPr>
              <w:t>Ordin 1964/2007</w:t>
            </w:r>
          </w:p>
        </w:tc>
        <w:tc>
          <w:tcPr>
            <w:tcW w:w="724" w:type="pct"/>
            <w:tcBorders>
              <w:top w:val="single" w:sz="4" w:space="0" w:color="auto"/>
              <w:left w:val="single" w:sz="4" w:space="0" w:color="auto"/>
              <w:bottom w:val="single" w:sz="4" w:space="0" w:color="auto"/>
              <w:right w:val="single" w:sz="4" w:space="0" w:color="auto"/>
            </w:tcBorders>
            <w:vAlign w:val="center"/>
            <w:hideMark/>
          </w:tcPr>
          <w:p w14:paraId="16A55DDF" w14:textId="77777777" w:rsidR="00455BE5" w:rsidRPr="00455BE5" w:rsidRDefault="00455BE5" w:rsidP="00455BE5">
            <w:pPr>
              <w:tabs>
                <w:tab w:val="center" w:pos="4677"/>
                <w:tab w:val="left" w:pos="6315"/>
              </w:tabs>
              <w:spacing w:after="0" w:line="240" w:lineRule="auto"/>
              <w:rPr>
                <w:rFonts w:cstheme="minorHAnsi"/>
                <w:sz w:val="22"/>
                <w:szCs w:val="22"/>
                <w:lang w:val="en-US"/>
              </w:rPr>
            </w:pPr>
            <w:r w:rsidRPr="00455BE5">
              <w:rPr>
                <w:rFonts w:cstheme="minorHAnsi"/>
                <w:b/>
                <w:sz w:val="22"/>
                <w:szCs w:val="22"/>
                <w:lang w:val="en-US"/>
              </w:rPr>
              <w:t>ROSCI0043 Comana</w:t>
            </w:r>
          </w:p>
        </w:tc>
        <w:tc>
          <w:tcPr>
            <w:tcW w:w="645" w:type="pct"/>
            <w:tcBorders>
              <w:top w:val="single" w:sz="4" w:space="0" w:color="auto"/>
              <w:left w:val="single" w:sz="4" w:space="0" w:color="auto"/>
              <w:bottom w:val="single" w:sz="4" w:space="0" w:color="auto"/>
              <w:right w:val="single" w:sz="4" w:space="0" w:color="auto"/>
            </w:tcBorders>
            <w:vAlign w:val="center"/>
            <w:hideMark/>
          </w:tcPr>
          <w:p w14:paraId="610EE430" w14:textId="77777777" w:rsidR="00455BE5" w:rsidRPr="00455BE5" w:rsidRDefault="00455BE5" w:rsidP="00455BE5">
            <w:pPr>
              <w:tabs>
                <w:tab w:val="center" w:pos="4677"/>
                <w:tab w:val="left" w:pos="6315"/>
              </w:tabs>
              <w:spacing w:after="0" w:line="240" w:lineRule="auto"/>
              <w:rPr>
                <w:rFonts w:cstheme="minorHAnsi"/>
                <w:sz w:val="22"/>
                <w:szCs w:val="22"/>
                <w:lang w:val="en-US"/>
              </w:rPr>
            </w:pPr>
            <w:r w:rsidRPr="00455BE5">
              <w:rPr>
                <w:rFonts w:cstheme="minorHAnsi"/>
                <w:sz w:val="22"/>
                <w:szCs w:val="22"/>
                <w:lang w:val="en-US"/>
              </w:rPr>
              <w:t>Giurgiu, Călărăși</w:t>
            </w:r>
          </w:p>
        </w:tc>
        <w:tc>
          <w:tcPr>
            <w:tcW w:w="1464" w:type="pct"/>
            <w:tcBorders>
              <w:top w:val="single" w:sz="4" w:space="0" w:color="auto"/>
              <w:left w:val="single" w:sz="4" w:space="0" w:color="auto"/>
              <w:bottom w:val="single" w:sz="4" w:space="0" w:color="auto"/>
              <w:right w:val="single" w:sz="4" w:space="0" w:color="auto"/>
            </w:tcBorders>
            <w:vAlign w:val="center"/>
            <w:hideMark/>
          </w:tcPr>
          <w:p w14:paraId="1354FDC6" w14:textId="77777777" w:rsidR="00455BE5" w:rsidRPr="00455BE5" w:rsidRDefault="00455BE5" w:rsidP="00455BE5">
            <w:pPr>
              <w:autoSpaceDE w:val="0"/>
              <w:autoSpaceDN w:val="0"/>
              <w:adjustRightInd w:val="0"/>
              <w:spacing w:after="0" w:line="240" w:lineRule="auto"/>
              <w:rPr>
                <w:rFonts w:cstheme="minorHAnsi"/>
                <w:sz w:val="22"/>
                <w:szCs w:val="22"/>
                <w:lang w:val="en-US"/>
              </w:rPr>
            </w:pPr>
            <w:bookmarkStart w:id="69" w:name="_Hlk45888329"/>
            <w:r w:rsidRPr="00455BE5">
              <w:rPr>
                <w:rFonts w:cstheme="minorHAnsi"/>
                <w:sz w:val="22"/>
                <w:szCs w:val="22"/>
                <w:lang w:val="en-US"/>
              </w:rPr>
              <w:t>1530* Pajişti şi mlaştini sărăturate panonice şi ponto-sarmatice</w:t>
            </w:r>
          </w:p>
          <w:p w14:paraId="3E9863D4" w14:textId="77777777" w:rsidR="00455BE5" w:rsidRPr="00455BE5" w:rsidRDefault="00455BE5" w:rsidP="00455BE5">
            <w:pPr>
              <w:autoSpaceDE w:val="0"/>
              <w:autoSpaceDN w:val="0"/>
              <w:adjustRightInd w:val="0"/>
              <w:spacing w:after="0" w:line="240" w:lineRule="auto"/>
              <w:rPr>
                <w:rFonts w:cstheme="minorHAnsi"/>
                <w:sz w:val="22"/>
                <w:szCs w:val="22"/>
                <w:lang w:val="en-US"/>
              </w:rPr>
            </w:pPr>
            <w:r w:rsidRPr="00455BE5">
              <w:rPr>
                <w:rFonts w:cstheme="minorHAnsi"/>
                <w:sz w:val="22"/>
                <w:szCs w:val="22"/>
                <w:lang w:val="en-US"/>
              </w:rPr>
              <w:t xml:space="preserve">3130 Ape stătătoare oligotrofe până la mezotrofe cu vegetaţie </w:t>
            </w:r>
            <w:r w:rsidRPr="00455BE5">
              <w:rPr>
                <w:rFonts w:cstheme="minorHAnsi"/>
                <w:i/>
                <w:iCs/>
                <w:sz w:val="22"/>
                <w:szCs w:val="22"/>
                <w:lang w:val="en-US"/>
              </w:rPr>
              <w:t xml:space="preserve">din Littorelletea uniflorae </w:t>
            </w:r>
            <w:r w:rsidRPr="00455BE5">
              <w:rPr>
                <w:rFonts w:cstheme="minorHAnsi"/>
                <w:sz w:val="22"/>
                <w:szCs w:val="22"/>
                <w:lang w:val="en-US"/>
              </w:rPr>
              <w:t xml:space="preserve">şi/sau </w:t>
            </w:r>
            <w:r w:rsidRPr="00455BE5">
              <w:rPr>
                <w:rFonts w:cstheme="minorHAnsi"/>
                <w:i/>
                <w:iCs/>
                <w:sz w:val="22"/>
                <w:szCs w:val="22"/>
                <w:lang w:val="en-US"/>
              </w:rPr>
              <w:t>Isoëto-Nanojuncetea</w:t>
            </w:r>
            <w:r w:rsidRPr="00455BE5">
              <w:rPr>
                <w:rFonts w:cstheme="minorHAnsi"/>
                <w:sz w:val="22"/>
                <w:szCs w:val="22"/>
                <w:lang w:val="en-US"/>
              </w:rPr>
              <w:t xml:space="preserve"> </w:t>
            </w:r>
          </w:p>
          <w:p w14:paraId="773AA01E"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3150 Lacuri eutrofe naturale</w:t>
            </w:r>
          </w:p>
          <w:p w14:paraId="1F1D9284"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 xml:space="preserve">cu vegetaţie tip </w:t>
            </w:r>
            <w:r w:rsidRPr="00455BE5">
              <w:rPr>
                <w:rFonts w:cstheme="minorHAnsi"/>
                <w:i/>
                <w:iCs/>
                <w:sz w:val="22"/>
                <w:szCs w:val="22"/>
                <w:lang w:val="fr-FR"/>
              </w:rPr>
              <w:t>Magnopotamion</w:t>
            </w:r>
            <w:r w:rsidRPr="00455BE5">
              <w:rPr>
                <w:rFonts w:cstheme="minorHAnsi"/>
                <w:sz w:val="22"/>
                <w:szCs w:val="22"/>
                <w:lang w:val="fr-FR"/>
              </w:rPr>
              <w:t xml:space="preserve"> sau </w:t>
            </w:r>
            <w:r w:rsidRPr="00455BE5">
              <w:rPr>
                <w:rFonts w:cstheme="minorHAnsi"/>
                <w:i/>
                <w:iCs/>
                <w:sz w:val="22"/>
                <w:szCs w:val="22"/>
                <w:lang w:val="fr-FR"/>
              </w:rPr>
              <w:t>Hydrocharition</w:t>
            </w:r>
          </w:p>
          <w:p w14:paraId="4C8A8FEB"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3160 Lacuri distrofice şi iazuri</w:t>
            </w:r>
          </w:p>
          <w:p w14:paraId="7AC00C86"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 xml:space="preserve">3240 Vegetaţie lemnoasă cu </w:t>
            </w:r>
            <w:r w:rsidRPr="00455BE5">
              <w:rPr>
                <w:rFonts w:cstheme="minorHAnsi"/>
                <w:i/>
                <w:iCs/>
                <w:sz w:val="22"/>
                <w:szCs w:val="22"/>
                <w:lang w:val="fr-FR"/>
              </w:rPr>
              <w:t>Salix eleagnos</w:t>
            </w:r>
            <w:r w:rsidRPr="00455BE5">
              <w:rPr>
                <w:rFonts w:cstheme="minorHAnsi"/>
                <w:sz w:val="22"/>
                <w:szCs w:val="22"/>
                <w:lang w:val="fr-FR"/>
              </w:rPr>
              <w:t xml:space="preserve"> de-a lungul râurilor montane</w:t>
            </w:r>
          </w:p>
          <w:p w14:paraId="34AD6EEF"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 xml:space="preserve">3260 Cursuri de apă din zonele de câmpie, până la cele montane, cu vegetaţie din </w:t>
            </w:r>
            <w:r w:rsidRPr="00455BE5">
              <w:rPr>
                <w:rFonts w:cstheme="minorHAnsi"/>
                <w:i/>
                <w:iCs/>
                <w:sz w:val="22"/>
                <w:szCs w:val="22"/>
                <w:lang w:val="fr-FR"/>
              </w:rPr>
              <w:t>Ranunculion fluitantis</w:t>
            </w:r>
            <w:r w:rsidRPr="00455BE5">
              <w:rPr>
                <w:rFonts w:cstheme="minorHAnsi"/>
                <w:sz w:val="22"/>
                <w:szCs w:val="22"/>
                <w:lang w:val="fr-FR"/>
              </w:rPr>
              <w:t xml:space="preserve"> şi </w:t>
            </w:r>
            <w:r w:rsidRPr="00455BE5">
              <w:rPr>
                <w:rFonts w:cstheme="minorHAnsi"/>
                <w:i/>
                <w:iCs/>
                <w:sz w:val="22"/>
                <w:szCs w:val="22"/>
                <w:lang w:val="fr-FR"/>
              </w:rPr>
              <w:t>Callitricho-Batrachion</w:t>
            </w:r>
          </w:p>
          <w:p w14:paraId="7C85A335"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 xml:space="preserve">3270 Râuri cu maluri nămoloase cu vegetaţie de </w:t>
            </w:r>
            <w:r w:rsidRPr="00455BE5">
              <w:rPr>
                <w:rFonts w:cstheme="minorHAnsi"/>
                <w:i/>
                <w:iCs/>
                <w:sz w:val="22"/>
                <w:szCs w:val="22"/>
                <w:lang w:val="fr-FR"/>
              </w:rPr>
              <w:t>Chenopodion rubr</w:t>
            </w:r>
            <w:r w:rsidRPr="00455BE5">
              <w:rPr>
                <w:rFonts w:cstheme="minorHAnsi"/>
                <w:sz w:val="22"/>
                <w:szCs w:val="22"/>
                <w:lang w:val="fr-FR"/>
              </w:rPr>
              <w:t xml:space="preserve">i şi </w:t>
            </w:r>
            <w:r w:rsidRPr="00455BE5">
              <w:rPr>
                <w:rFonts w:cstheme="minorHAnsi"/>
                <w:i/>
                <w:iCs/>
                <w:sz w:val="22"/>
                <w:szCs w:val="22"/>
                <w:lang w:val="fr-FR"/>
              </w:rPr>
              <w:t>Bidention</w:t>
            </w:r>
          </w:p>
          <w:p w14:paraId="2DD32709"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40C0* Tufărişuri de foioase ponto-sarmatice</w:t>
            </w:r>
          </w:p>
          <w:p w14:paraId="188D44A3"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6430 Comunităţi de lizieră cu ierburi înalte higrofile de la nivelul câmpiilor, până la cel montan şi alpin</w:t>
            </w:r>
          </w:p>
          <w:p w14:paraId="7E8ED5D0"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91AA Vegetaţie forestieră</w:t>
            </w:r>
          </w:p>
          <w:p w14:paraId="48AD7A08"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 xml:space="preserve">ponto-sarmatică cu stejar </w:t>
            </w:r>
            <w:r w:rsidRPr="00455BE5">
              <w:rPr>
                <w:rFonts w:cstheme="minorHAnsi"/>
                <w:sz w:val="22"/>
                <w:szCs w:val="22"/>
                <w:lang w:val="fr-FR"/>
              </w:rPr>
              <w:lastRenderedPageBreak/>
              <w:t>pufos</w:t>
            </w:r>
          </w:p>
          <w:p w14:paraId="422F6D48"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 xml:space="preserve">91E0* Păduri aluviale cu </w:t>
            </w:r>
            <w:r w:rsidRPr="00455BE5">
              <w:rPr>
                <w:rFonts w:cstheme="minorHAnsi"/>
                <w:i/>
                <w:iCs/>
                <w:sz w:val="22"/>
                <w:szCs w:val="22"/>
                <w:lang w:val="fr-FR"/>
              </w:rPr>
              <w:t>Alnus glutinosa</w:t>
            </w:r>
            <w:r w:rsidRPr="00455BE5">
              <w:rPr>
                <w:rFonts w:cstheme="minorHAnsi"/>
                <w:sz w:val="22"/>
                <w:szCs w:val="22"/>
                <w:lang w:val="fr-FR"/>
              </w:rPr>
              <w:t xml:space="preserve"> şi </w:t>
            </w:r>
            <w:r w:rsidRPr="00455BE5">
              <w:rPr>
                <w:rFonts w:cstheme="minorHAnsi"/>
                <w:i/>
                <w:iCs/>
                <w:sz w:val="22"/>
                <w:szCs w:val="22"/>
                <w:lang w:val="fr-FR"/>
              </w:rPr>
              <w:t xml:space="preserve">Fraxinus excelsior </w:t>
            </w:r>
            <w:r w:rsidRPr="00455BE5">
              <w:rPr>
                <w:rFonts w:cstheme="minorHAnsi"/>
                <w:sz w:val="22"/>
                <w:szCs w:val="22"/>
                <w:lang w:val="fr-FR"/>
              </w:rPr>
              <w:t>(</w:t>
            </w:r>
            <w:r w:rsidRPr="00455BE5">
              <w:rPr>
                <w:rFonts w:cstheme="minorHAnsi"/>
                <w:i/>
                <w:iCs/>
                <w:sz w:val="22"/>
                <w:szCs w:val="22"/>
                <w:lang w:val="fr-FR"/>
              </w:rPr>
              <w:t>Alno-Padion</w:t>
            </w:r>
            <w:r w:rsidRPr="00455BE5">
              <w:rPr>
                <w:rFonts w:cstheme="minorHAnsi"/>
                <w:sz w:val="22"/>
                <w:szCs w:val="22"/>
                <w:lang w:val="fr-FR"/>
              </w:rPr>
              <w:t xml:space="preserve">, </w:t>
            </w:r>
            <w:r w:rsidRPr="00455BE5">
              <w:rPr>
                <w:rFonts w:cstheme="minorHAnsi"/>
                <w:i/>
                <w:iCs/>
                <w:sz w:val="22"/>
                <w:szCs w:val="22"/>
                <w:lang w:val="fr-FR"/>
              </w:rPr>
              <w:t>Alnion incanae</w:t>
            </w:r>
            <w:r w:rsidRPr="00455BE5">
              <w:rPr>
                <w:rFonts w:cstheme="minorHAnsi"/>
                <w:sz w:val="22"/>
                <w:szCs w:val="22"/>
                <w:lang w:val="fr-FR"/>
              </w:rPr>
              <w:t>,</w:t>
            </w:r>
            <w:r w:rsidRPr="00455BE5">
              <w:rPr>
                <w:rFonts w:cstheme="minorHAnsi"/>
                <w:i/>
                <w:iCs/>
                <w:sz w:val="22"/>
                <w:szCs w:val="22"/>
                <w:lang w:val="fr-FR"/>
              </w:rPr>
              <w:t xml:space="preserve"> Salicion albae</w:t>
            </w:r>
            <w:r w:rsidRPr="00455BE5">
              <w:rPr>
                <w:rFonts w:cstheme="minorHAnsi"/>
                <w:sz w:val="22"/>
                <w:szCs w:val="22"/>
                <w:lang w:val="fr-FR"/>
              </w:rPr>
              <w:t>)</w:t>
            </w:r>
          </w:p>
          <w:p w14:paraId="30803DF8"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 xml:space="preserve">91F0 Păduri ripariene mixte cu </w:t>
            </w:r>
            <w:r w:rsidRPr="00455BE5">
              <w:rPr>
                <w:rFonts w:cstheme="minorHAnsi"/>
                <w:i/>
                <w:iCs/>
                <w:sz w:val="22"/>
                <w:szCs w:val="22"/>
                <w:lang w:val="fr-FR"/>
              </w:rPr>
              <w:t>Quercus robur</w:t>
            </w:r>
            <w:r w:rsidRPr="00455BE5">
              <w:rPr>
                <w:rFonts w:cstheme="minorHAnsi"/>
                <w:sz w:val="22"/>
                <w:szCs w:val="22"/>
                <w:lang w:val="fr-FR"/>
              </w:rPr>
              <w:t xml:space="preserve">, </w:t>
            </w:r>
            <w:r w:rsidRPr="00455BE5">
              <w:rPr>
                <w:rFonts w:cstheme="minorHAnsi"/>
                <w:i/>
                <w:iCs/>
                <w:sz w:val="22"/>
                <w:szCs w:val="22"/>
                <w:lang w:val="fr-FR"/>
              </w:rPr>
              <w:t>Ulmus laevis</w:t>
            </w:r>
            <w:r w:rsidRPr="00455BE5">
              <w:rPr>
                <w:rFonts w:cstheme="minorHAnsi"/>
                <w:sz w:val="22"/>
                <w:szCs w:val="22"/>
                <w:lang w:val="fr-FR"/>
              </w:rPr>
              <w:t xml:space="preserve">, </w:t>
            </w:r>
            <w:r w:rsidRPr="00455BE5">
              <w:rPr>
                <w:rFonts w:cstheme="minorHAnsi"/>
                <w:i/>
                <w:iCs/>
                <w:sz w:val="22"/>
                <w:szCs w:val="22"/>
                <w:lang w:val="fr-FR"/>
              </w:rPr>
              <w:t>Fraxinus excelsior</w:t>
            </w:r>
            <w:r w:rsidRPr="00455BE5">
              <w:rPr>
                <w:rFonts w:cstheme="minorHAnsi"/>
                <w:sz w:val="22"/>
                <w:szCs w:val="22"/>
                <w:lang w:val="fr-FR"/>
              </w:rPr>
              <w:t xml:space="preserve"> sau </w:t>
            </w:r>
            <w:r w:rsidRPr="00455BE5">
              <w:rPr>
                <w:rFonts w:cstheme="minorHAnsi"/>
                <w:i/>
                <w:iCs/>
                <w:sz w:val="22"/>
                <w:szCs w:val="22"/>
                <w:lang w:val="fr-FR"/>
              </w:rPr>
              <w:t>Fraxinus angustifolia</w:t>
            </w:r>
            <w:r w:rsidRPr="00455BE5">
              <w:rPr>
                <w:rFonts w:cstheme="minorHAnsi"/>
                <w:sz w:val="22"/>
                <w:szCs w:val="22"/>
                <w:lang w:val="fr-FR"/>
              </w:rPr>
              <w:t>, din lungul marilor râuri (</w:t>
            </w:r>
            <w:r w:rsidRPr="00455BE5">
              <w:rPr>
                <w:rFonts w:cstheme="minorHAnsi"/>
                <w:i/>
                <w:iCs/>
                <w:sz w:val="22"/>
                <w:szCs w:val="22"/>
                <w:lang w:val="fr-FR"/>
              </w:rPr>
              <w:t>Ulmenion minoris</w:t>
            </w:r>
            <w:r w:rsidRPr="00455BE5">
              <w:rPr>
                <w:rFonts w:cstheme="minorHAnsi"/>
                <w:sz w:val="22"/>
                <w:szCs w:val="22"/>
                <w:lang w:val="fr-FR"/>
              </w:rPr>
              <w:t>)</w:t>
            </w:r>
          </w:p>
          <w:p w14:paraId="42D632A1"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 xml:space="preserve">91I0* Vegetaţie de silvostepă eurosiberiană cu </w:t>
            </w:r>
            <w:r w:rsidRPr="00455BE5">
              <w:rPr>
                <w:rFonts w:cstheme="minorHAnsi"/>
                <w:i/>
                <w:iCs/>
                <w:sz w:val="22"/>
                <w:szCs w:val="22"/>
                <w:lang w:val="fr-FR"/>
              </w:rPr>
              <w:t>Quercus</w:t>
            </w:r>
            <w:r w:rsidRPr="00455BE5">
              <w:rPr>
                <w:rFonts w:cstheme="minorHAnsi"/>
                <w:sz w:val="22"/>
                <w:szCs w:val="22"/>
                <w:lang w:val="fr-FR"/>
              </w:rPr>
              <w:t xml:space="preserve"> spp.</w:t>
            </w:r>
          </w:p>
          <w:p w14:paraId="2E6114AB"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91M0 Păduri balcano – panonice de cer şi gorun</w:t>
            </w:r>
          </w:p>
          <w:p w14:paraId="5D62B737"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91Y0 Păduri dacice de stejar și carpen</w:t>
            </w:r>
          </w:p>
          <w:p w14:paraId="2F1BA3AE"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 xml:space="preserve">92A0 Zăvoaie cu </w:t>
            </w:r>
            <w:r w:rsidRPr="00455BE5">
              <w:rPr>
                <w:rFonts w:cstheme="minorHAnsi"/>
                <w:i/>
                <w:iCs/>
                <w:sz w:val="22"/>
                <w:szCs w:val="22"/>
                <w:lang w:val="fr-FR"/>
              </w:rPr>
              <w:t>Salix alba</w:t>
            </w:r>
            <w:r w:rsidRPr="00455BE5">
              <w:rPr>
                <w:rFonts w:cstheme="minorHAnsi"/>
                <w:sz w:val="22"/>
                <w:szCs w:val="22"/>
                <w:lang w:val="fr-FR"/>
              </w:rPr>
              <w:t xml:space="preserve"> şi de </w:t>
            </w:r>
            <w:r w:rsidRPr="00455BE5">
              <w:rPr>
                <w:rFonts w:cstheme="minorHAnsi"/>
                <w:i/>
                <w:iCs/>
                <w:sz w:val="22"/>
                <w:szCs w:val="22"/>
                <w:lang w:val="fr-FR"/>
              </w:rPr>
              <w:t>Populus alba</w:t>
            </w:r>
            <w:bookmarkEnd w:id="69"/>
          </w:p>
        </w:tc>
        <w:tc>
          <w:tcPr>
            <w:tcW w:w="1489" w:type="pct"/>
            <w:tcBorders>
              <w:top w:val="single" w:sz="4" w:space="0" w:color="auto"/>
              <w:left w:val="single" w:sz="4" w:space="0" w:color="auto"/>
              <w:bottom w:val="single" w:sz="4" w:space="0" w:color="auto"/>
              <w:right w:val="single" w:sz="4" w:space="0" w:color="auto"/>
            </w:tcBorders>
            <w:vAlign w:val="center"/>
            <w:hideMark/>
          </w:tcPr>
          <w:p w14:paraId="526316DD"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lastRenderedPageBreak/>
              <w:t>Bombina bombina</w:t>
            </w:r>
            <w:r w:rsidRPr="00455BE5">
              <w:rPr>
                <w:rFonts w:cstheme="minorHAnsi"/>
                <w:sz w:val="22"/>
                <w:szCs w:val="22"/>
                <w:lang w:val="fr-FR"/>
              </w:rPr>
              <w:t xml:space="preserve"> – buhai de baltă cu burta roşie </w:t>
            </w:r>
          </w:p>
          <w:p w14:paraId="3E70EF28"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Emys orbicularis</w:t>
            </w:r>
            <w:r w:rsidRPr="00455BE5">
              <w:rPr>
                <w:rFonts w:cstheme="minorHAnsi"/>
                <w:sz w:val="22"/>
                <w:szCs w:val="22"/>
                <w:lang w:val="fr-FR"/>
              </w:rPr>
              <w:t xml:space="preserve"> – broască ţestoasă de apă</w:t>
            </w:r>
          </w:p>
          <w:p w14:paraId="0D93A754"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Triturus dobrogicus</w:t>
            </w:r>
            <w:r w:rsidRPr="00455BE5">
              <w:rPr>
                <w:rFonts w:cstheme="minorHAnsi"/>
                <w:sz w:val="22"/>
                <w:szCs w:val="22"/>
                <w:lang w:val="fr-FR"/>
              </w:rPr>
              <w:t xml:space="preserve"> – triton cu creastă dobrogean</w:t>
            </w:r>
          </w:p>
          <w:p w14:paraId="7486F42A" w14:textId="77777777" w:rsidR="00455BE5" w:rsidRPr="00455BE5" w:rsidRDefault="00455BE5" w:rsidP="00455BE5">
            <w:pPr>
              <w:spacing w:after="0" w:line="240" w:lineRule="auto"/>
              <w:rPr>
                <w:rFonts w:cstheme="minorHAnsi"/>
                <w:i/>
                <w:iCs/>
                <w:sz w:val="22"/>
                <w:szCs w:val="22"/>
                <w:lang w:val="fr-FR"/>
              </w:rPr>
            </w:pPr>
            <w:r w:rsidRPr="00455BE5">
              <w:rPr>
                <w:rFonts w:cstheme="minorHAnsi"/>
                <w:i/>
                <w:iCs/>
                <w:sz w:val="22"/>
                <w:szCs w:val="22"/>
                <w:lang w:val="fr-FR"/>
              </w:rPr>
              <w:t>Myotis myotis</w:t>
            </w:r>
            <w:r w:rsidRPr="00455BE5">
              <w:rPr>
                <w:rFonts w:cstheme="minorHAnsi"/>
                <w:sz w:val="22"/>
                <w:szCs w:val="22"/>
                <w:lang w:val="fr-FR"/>
              </w:rPr>
              <w:t xml:space="preserve"> – liliac comun </w:t>
            </w:r>
            <w:r w:rsidRPr="00455BE5">
              <w:rPr>
                <w:rFonts w:cstheme="minorHAnsi"/>
                <w:i/>
                <w:iCs/>
                <w:sz w:val="22"/>
                <w:szCs w:val="22"/>
                <w:lang w:val="fr-FR"/>
              </w:rPr>
              <w:t>Spermophilus citellus</w:t>
            </w:r>
            <w:r w:rsidRPr="00455BE5">
              <w:rPr>
                <w:rFonts w:cstheme="minorHAnsi"/>
                <w:sz w:val="22"/>
                <w:szCs w:val="22"/>
                <w:lang w:val="fr-FR"/>
              </w:rPr>
              <w:t xml:space="preserve"> – popândău</w:t>
            </w:r>
          </w:p>
          <w:p w14:paraId="7851E75D"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Vertigo angustior</w:t>
            </w:r>
            <w:r w:rsidRPr="00455BE5">
              <w:rPr>
                <w:rFonts w:cstheme="minorHAnsi"/>
                <w:sz w:val="22"/>
                <w:szCs w:val="22"/>
                <w:lang w:val="fr-FR"/>
              </w:rPr>
              <w:t xml:space="preserve"> </w:t>
            </w:r>
            <w:r w:rsidRPr="00455BE5">
              <w:rPr>
                <w:rFonts w:cstheme="minorHAnsi"/>
                <w:i/>
                <w:iCs/>
                <w:sz w:val="22"/>
                <w:szCs w:val="22"/>
                <w:lang w:val="fr-FR"/>
              </w:rPr>
              <w:t>Euphydryas maturna</w:t>
            </w:r>
          </w:p>
          <w:p w14:paraId="7925E194" w14:textId="77777777" w:rsidR="00455BE5" w:rsidRPr="00455BE5" w:rsidRDefault="00455BE5" w:rsidP="00455BE5">
            <w:pPr>
              <w:spacing w:after="0" w:line="240" w:lineRule="auto"/>
              <w:rPr>
                <w:rFonts w:cstheme="minorHAnsi"/>
                <w:i/>
                <w:iCs/>
                <w:sz w:val="22"/>
                <w:szCs w:val="22"/>
                <w:lang w:val="fr-FR"/>
              </w:rPr>
            </w:pPr>
            <w:r w:rsidRPr="00455BE5">
              <w:rPr>
                <w:rFonts w:cstheme="minorHAnsi"/>
                <w:i/>
                <w:iCs/>
                <w:sz w:val="22"/>
                <w:szCs w:val="22"/>
                <w:lang w:val="fr-FR"/>
              </w:rPr>
              <w:t>Lycaena dispar</w:t>
            </w:r>
          </w:p>
          <w:p w14:paraId="3D4BE247" w14:textId="77777777" w:rsidR="00455BE5" w:rsidRPr="00455BE5" w:rsidRDefault="00455BE5" w:rsidP="00455BE5">
            <w:pPr>
              <w:spacing w:after="0" w:line="240" w:lineRule="auto"/>
              <w:rPr>
                <w:rFonts w:cstheme="minorHAnsi"/>
                <w:sz w:val="22"/>
                <w:szCs w:val="22"/>
                <w:lang w:val="fr-FR"/>
              </w:rPr>
            </w:pPr>
            <w:r w:rsidRPr="00455BE5">
              <w:rPr>
                <w:rFonts w:cstheme="minorHAnsi"/>
                <w:sz w:val="22"/>
                <w:szCs w:val="22"/>
                <w:lang w:val="fr-FR"/>
              </w:rPr>
              <w:t>*</w:t>
            </w:r>
            <w:r w:rsidRPr="00455BE5">
              <w:rPr>
                <w:rFonts w:cstheme="minorHAnsi"/>
                <w:i/>
                <w:iCs/>
                <w:sz w:val="22"/>
                <w:szCs w:val="22"/>
                <w:lang w:val="fr-FR"/>
              </w:rPr>
              <w:t>Callimorpha quadripunctaria</w:t>
            </w:r>
            <w:r w:rsidRPr="00455BE5">
              <w:rPr>
                <w:rFonts w:cstheme="minorHAnsi"/>
                <w:sz w:val="22"/>
                <w:szCs w:val="22"/>
                <w:lang w:val="fr-FR"/>
              </w:rPr>
              <w:t xml:space="preserve"> </w:t>
            </w:r>
          </w:p>
          <w:p w14:paraId="23348CD8"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 xml:space="preserve">Lucanus cervus </w:t>
            </w:r>
            <w:r w:rsidRPr="00455BE5">
              <w:rPr>
                <w:rFonts w:cstheme="minorHAnsi"/>
                <w:sz w:val="22"/>
                <w:szCs w:val="22"/>
                <w:lang w:val="fr-FR"/>
              </w:rPr>
              <w:t>–</w:t>
            </w:r>
            <w:r w:rsidRPr="00455BE5">
              <w:rPr>
                <w:rFonts w:cstheme="minorHAnsi"/>
                <w:i/>
                <w:iCs/>
                <w:sz w:val="22"/>
                <w:szCs w:val="22"/>
                <w:lang w:val="fr-FR"/>
              </w:rPr>
              <w:t xml:space="preserve"> </w:t>
            </w:r>
            <w:r w:rsidRPr="00455BE5">
              <w:rPr>
                <w:rFonts w:cstheme="minorHAnsi"/>
                <w:sz w:val="22"/>
                <w:szCs w:val="22"/>
                <w:lang w:val="fr-FR"/>
              </w:rPr>
              <w:t xml:space="preserve">rădaşcă </w:t>
            </w:r>
          </w:p>
          <w:p w14:paraId="320C0626" w14:textId="77777777" w:rsidR="00455BE5" w:rsidRPr="00455BE5" w:rsidRDefault="00455BE5" w:rsidP="00455BE5">
            <w:pPr>
              <w:spacing w:after="0" w:line="240" w:lineRule="auto"/>
              <w:rPr>
                <w:rFonts w:cstheme="minorHAnsi"/>
                <w:sz w:val="22"/>
                <w:szCs w:val="22"/>
                <w:lang w:val="fr-FR"/>
              </w:rPr>
            </w:pPr>
            <w:r w:rsidRPr="00455BE5">
              <w:rPr>
                <w:rFonts w:cstheme="minorHAnsi"/>
                <w:sz w:val="22"/>
                <w:szCs w:val="22"/>
                <w:lang w:val="fr-FR"/>
              </w:rPr>
              <w:t>*</w:t>
            </w:r>
            <w:r w:rsidRPr="00455BE5">
              <w:rPr>
                <w:rFonts w:cstheme="minorHAnsi"/>
                <w:i/>
                <w:iCs/>
                <w:sz w:val="22"/>
                <w:szCs w:val="22"/>
                <w:lang w:val="fr-FR"/>
              </w:rPr>
              <w:t>Osmoderma eremita</w:t>
            </w:r>
            <w:r w:rsidRPr="00455BE5">
              <w:rPr>
                <w:rFonts w:cstheme="minorHAnsi"/>
                <w:sz w:val="22"/>
                <w:szCs w:val="22"/>
                <w:lang w:val="fr-FR"/>
              </w:rPr>
              <w:t xml:space="preserve"> – cărăbuş</w:t>
            </w:r>
          </w:p>
          <w:p w14:paraId="1254A4D1"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 xml:space="preserve">Cerambyx cerdo </w:t>
            </w:r>
            <w:r w:rsidRPr="00455BE5">
              <w:rPr>
                <w:rFonts w:cstheme="minorHAnsi"/>
                <w:sz w:val="22"/>
                <w:szCs w:val="22"/>
                <w:lang w:val="fr-FR"/>
              </w:rPr>
              <w:t>– croitor mare</w:t>
            </w:r>
          </w:p>
          <w:p w14:paraId="5443A491"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Morimus funereus</w:t>
            </w:r>
            <w:r w:rsidRPr="00455BE5">
              <w:rPr>
                <w:rFonts w:cstheme="minorHAnsi"/>
                <w:sz w:val="22"/>
                <w:szCs w:val="22"/>
                <w:lang w:val="fr-FR"/>
              </w:rPr>
              <w:t xml:space="preserve"> – croitorul cenuşiu</w:t>
            </w:r>
          </w:p>
          <w:p w14:paraId="420D22D2" w14:textId="77777777" w:rsidR="00455BE5" w:rsidRPr="00455BE5" w:rsidRDefault="00455BE5" w:rsidP="00455BE5">
            <w:pPr>
              <w:spacing w:after="0" w:line="240" w:lineRule="auto"/>
              <w:rPr>
                <w:rFonts w:cstheme="minorHAnsi"/>
                <w:i/>
                <w:iCs/>
                <w:sz w:val="22"/>
                <w:szCs w:val="22"/>
                <w:lang w:val="fr-FR"/>
              </w:rPr>
            </w:pPr>
            <w:r w:rsidRPr="00455BE5">
              <w:rPr>
                <w:rFonts w:cstheme="minorHAnsi"/>
                <w:i/>
                <w:iCs/>
                <w:sz w:val="22"/>
                <w:szCs w:val="22"/>
                <w:lang w:val="fr-FR"/>
              </w:rPr>
              <w:t>Nymphalis vaualbum</w:t>
            </w:r>
          </w:p>
          <w:p w14:paraId="0CFDAB75"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Anisus vorticulus</w:t>
            </w:r>
            <w:r w:rsidRPr="00455BE5">
              <w:rPr>
                <w:rFonts w:cstheme="minorHAnsi"/>
                <w:sz w:val="22"/>
                <w:szCs w:val="22"/>
                <w:lang w:val="fr-FR"/>
              </w:rPr>
              <w:t xml:space="preserve"> – melcul cu cârlig</w:t>
            </w:r>
          </w:p>
          <w:p w14:paraId="7AA760D2"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Coenagrion ornatum</w:t>
            </w:r>
            <w:r w:rsidRPr="00455BE5">
              <w:rPr>
                <w:rFonts w:cstheme="minorHAnsi"/>
                <w:sz w:val="22"/>
                <w:szCs w:val="22"/>
                <w:lang w:val="fr-FR"/>
              </w:rPr>
              <w:t xml:space="preserve"> – țărăncuţă</w:t>
            </w:r>
          </w:p>
          <w:p w14:paraId="023A56C6"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Rhodeus sericeus amarus</w:t>
            </w:r>
            <w:r w:rsidRPr="00455BE5">
              <w:rPr>
                <w:rFonts w:cstheme="minorHAnsi"/>
                <w:sz w:val="22"/>
                <w:szCs w:val="22"/>
                <w:lang w:val="fr-FR"/>
              </w:rPr>
              <w:t xml:space="preserve"> – boare</w:t>
            </w:r>
          </w:p>
          <w:p w14:paraId="131F8E6C"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Misgurnus fossilis</w:t>
            </w:r>
            <w:r w:rsidRPr="00455BE5">
              <w:rPr>
                <w:rFonts w:cstheme="minorHAnsi"/>
                <w:sz w:val="22"/>
                <w:szCs w:val="22"/>
                <w:lang w:val="fr-FR"/>
              </w:rPr>
              <w:t xml:space="preserve"> – țipar</w:t>
            </w:r>
          </w:p>
          <w:p w14:paraId="3CA78A52"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Cobitis taenia</w:t>
            </w:r>
            <w:r w:rsidRPr="00455BE5">
              <w:rPr>
                <w:rFonts w:cstheme="minorHAnsi"/>
                <w:sz w:val="22"/>
                <w:szCs w:val="22"/>
                <w:lang w:val="fr-FR"/>
              </w:rPr>
              <w:t xml:space="preserve"> – zvârlugă </w:t>
            </w:r>
            <w:r w:rsidRPr="00455BE5">
              <w:rPr>
                <w:rFonts w:cstheme="minorHAnsi"/>
                <w:i/>
                <w:iCs/>
                <w:sz w:val="22"/>
                <w:szCs w:val="22"/>
                <w:lang w:val="fr-FR"/>
              </w:rPr>
              <w:t>Umbra krameria</w:t>
            </w:r>
            <w:r w:rsidRPr="00455BE5">
              <w:rPr>
                <w:rFonts w:cstheme="minorHAnsi"/>
                <w:sz w:val="22"/>
                <w:szCs w:val="22"/>
                <w:lang w:val="fr-FR"/>
              </w:rPr>
              <w:t xml:space="preserve"> – Ţigănuş</w:t>
            </w:r>
          </w:p>
          <w:p w14:paraId="02724868"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Gobio kessleri</w:t>
            </w:r>
            <w:r w:rsidRPr="00455BE5">
              <w:rPr>
                <w:rFonts w:cstheme="minorHAnsi"/>
                <w:sz w:val="22"/>
                <w:szCs w:val="22"/>
                <w:lang w:val="fr-FR"/>
              </w:rPr>
              <w:t xml:space="preserve"> – porcușor de nisip</w:t>
            </w:r>
          </w:p>
          <w:p w14:paraId="75505E5F"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Himantoglossum caprinum</w:t>
            </w:r>
            <w:r w:rsidRPr="00455BE5">
              <w:rPr>
                <w:rFonts w:cstheme="minorHAnsi"/>
                <w:sz w:val="22"/>
                <w:szCs w:val="22"/>
                <w:lang w:val="fr-FR"/>
              </w:rPr>
              <w:t xml:space="preserve"> – </w:t>
            </w:r>
            <w:r w:rsidRPr="00455BE5">
              <w:rPr>
                <w:rFonts w:cstheme="minorHAnsi"/>
                <w:sz w:val="22"/>
                <w:szCs w:val="22"/>
                <w:lang w:val="fr-FR"/>
              </w:rPr>
              <w:lastRenderedPageBreak/>
              <w:t>ouăle popii</w:t>
            </w:r>
          </w:p>
          <w:p w14:paraId="2741633E"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Echium russicum</w:t>
            </w:r>
            <w:r w:rsidRPr="00455BE5">
              <w:rPr>
                <w:rFonts w:cstheme="minorHAnsi"/>
                <w:sz w:val="22"/>
                <w:szCs w:val="22"/>
                <w:lang w:val="fr-FR"/>
              </w:rPr>
              <w:t xml:space="preserve"> – capul şarpelui</w:t>
            </w:r>
          </w:p>
          <w:p w14:paraId="12890E54"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Marsilea quadrifolia</w:t>
            </w:r>
            <w:r w:rsidRPr="00455BE5">
              <w:rPr>
                <w:rFonts w:cstheme="minorHAnsi"/>
                <w:sz w:val="22"/>
                <w:szCs w:val="22"/>
                <w:lang w:val="fr-FR"/>
              </w:rPr>
              <w:t xml:space="preserve"> – trifoiaş de baltă</w:t>
            </w:r>
          </w:p>
        </w:tc>
      </w:tr>
      <w:tr w:rsidR="00455BE5" w:rsidRPr="00455BE5" w14:paraId="62BC8998" w14:textId="77777777" w:rsidTr="00AF2ADC">
        <w:trPr>
          <w:trHeight w:val="20"/>
        </w:trPr>
        <w:tc>
          <w:tcPr>
            <w:tcW w:w="678" w:type="pct"/>
            <w:tcBorders>
              <w:top w:val="single" w:sz="4" w:space="0" w:color="auto"/>
              <w:left w:val="single" w:sz="4" w:space="0" w:color="auto"/>
              <w:bottom w:val="single" w:sz="4" w:space="0" w:color="auto"/>
              <w:right w:val="single" w:sz="4" w:space="0" w:color="auto"/>
            </w:tcBorders>
            <w:vAlign w:val="center"/>
          </w:tcPr>
          <w:p w14:paraId="6435B8EB" w14:textId="77777777" w:rsidR="00455BE5" w:rsidRPr="00455BE5" w:rsidRDefault="00455BE5" w:rsidP="00455BE5">
            <w:pPr>
              <w:tabs>
                <w:tab w:val="center" w:pos="4677"/>
                <w:tab w:val="left" w:pos="6315"/>
              </w:tabs>
              <w:spacing w:after="0" w:line="240" w:lineRule="auto"/>
              <w:rPr>
                <w:rFonts w:cstheme="minorHAnsi"/>
                <w:b/>
                <w:sz w:val="22"/>
                <w:szCs w:val="22"/>
                <w:lang w:val="en-US"/>
              </w:rPr>
            </w:pPr>
            <w:r w:rsidRPr="00455BE5">
              <w:rPr>
                <w:rFonts w:cstheme="minorHAnsi"/>
                <w:b/>
                <w:sz w:val="22"/>
                <w:szCs w:val="22"/>
                <w:lang w:val="en-US"/>
              </w:rPr>
              <w:lastRenderedPageBreak/>
              <w:t>Ordin 1964/2007</w:t>
            </w:r>
          </w:p>
        </w:tc>
        <w:tc>
          <w:tcPr>
            <w:tcW w:w="724" w:type="pct"/>
            <w:tcBorders>
              <w:top w:val="single" w:sz="4" w:space="0" w:color="auto"/>
              <w:left w:val="single" w:sz="4" w:space="0" w:color="auto"/>
              <w:bottom w:val="single" w:sz="4" w:space="0" w:color="auto"/>
              <w:right w:val="single" w:sz="4" w:space="0" w:color="auto"/>
            </w:tcBorders>
            <w:vAlign w:val="center"/>
          </w:tcPr>
          <w:p w14:paraId="7C03E922" w14:textId="77777777" w:rsidR="00455BE5" w:rsidRPr="00455BE5" w:rsidRDefault="00455BE5" w:rsidP="00455BE5">
            <w:pPr>
              <w:tabs>
                <w:tab w:val="center" w:pos="4677"/>
                <w:tab w:val="left" w:pos="6315"/>
              </w:tabs>
              <w:spacing w:after="0" w:line="240" w:lineRule="auto"/>
              <w:rPr>
                <w:rFonts w:cstheme="minorHAnsi"/>
                <w:b/>
                <w:sz w:val="22"/>
                <w:szCs w:val="22"/>
                <w:lang w:val="en-US"/>
              </w:rPr>
            </w:pPr>
            <w:r w:rsidRPr="00455BE5">
              <w:rPr>
                <w:rFonts w:cstheme="minorHAnsi"/>
                <w:b/>
                <w:sz w:val="22"/>
                <w:szCs w:val="22"/>
                <w:lang w:val="en-US"/>
              </w:rPr>
              <w:t>ROSCI0088 Gura Vedei – Șaica - Slobozia</w:t>
            </w:r>
          </w:p>
        </w:tc>
        <w:tc>
          <w:tcPr>
            <w:tcW w:w="645" w:type="pct"/>
            <w:tcBorders>
              <w:top w:val="single" w:sz="4" w:space="0" w:color="auto"/>
              <w:left w:val="single" w:sz="4" w:space="0" w:color="auto"/>
              <w:bottom w:val="single" w:sz="4" w:space="0" w:color="auto"/>
              <w:right w:val="single" w:sz="4" w:space="0" w:color="auto"/>
            </w:tcBorders>
            <w:vAlign w:val="center"/>
          </w:tcPr>
          <w:p w14:paraId="3D13AE6B" w14:textId="77777777" w:rsidR="00455BE5" w:rsidRPr="00455BE5" w:rsidRDefault="00455BE5" w:rsidP="00455BE5">
            <w:pPr>
              <w:tabs>
                <w:tab w:val="center" w:pos="4677"/>
                <w:tab w:val="left" w:pos="6315"/>
              </w:tabs>
              <w:spacing w:after="0" w:line="240" w:lineRule="auto"/>
              <w:rPr>
                <w:rFonts w:cstheme="minorHAnsi"/>
                <w:sz w:val="22"/>
                <w:szCs w:val="22"/>
                <w:lang w:val="en-US"/>
              </w:rPr>
            </w:pPr>
            <w:r w:rsidRPr="00455BE5">
              <w:rPr>
                <w:rFonts w:cstheme="minorHAnsi"/>
                <w:sz w:val="22"/>
                <w:szCs w:val="22"/>
                <w:lang w:val="en-US"/>
              </w:rPr>
              <w:t>Giurgiu, Călărași, Teleorman</w:t>
            </w:r>
          </w:p>
        </w:tc>
        <w:tc>
          <w:tcPr>
            <w:tcW w:w="1464" w:type="pct"/>
            <w:tcBorders>
              <w:top w:val="single" w:sz="4" w:space="0" w:color="auto"/>
              <w:left w:val="single" w:sz="4" w:space="0" w:color="auto"/>
              <w:bottom w:val="single" w:sz="4" w:space="0" w:color="auto"/>
              <w:right w:val="single" w:sz="4" w:space="0" w:color="auto"/>
            </w:tcBorders>
            <w:vAlign w:val="center"/>
          </w:tcPr>
          <w:p w14:paraId="37171C75" w14:textId="77777777" w:rsidR="00455BE5" w:rsidRPr="00455BE5" w:rsidRDefault="00455BE5" w:rsidP="00455BE5">
            <w:pPr>
              <w:spacing w:after="0" w:line="240" w:lineRule="auto"/>
              <w:rPr>
                <w:rFonts w:cstheme="minorHAnsi"/>
                <w:sz w:val="22"/>
                <w:szCs w:val="22"/>
                <w:lang w:val="en-US"/>
              </w:rPr>
            </w:pPr>
            <w:r w:rsidRPr="00455BE5">
              <w:rPr>
                <w:rFonts w:cstheme="minorHAnsi"/>
                <w:sz w:val="22"/>
                <w:szCs w:val="22"/>
                <w:lang w:val="en-US"/>
              </w:rPr>
              <w:t xml:space="preserve">91F0 Păduri ripariene mixte cu </w:t>
            </w:r>
            <w:r w:rsidRPr="00455BE5">
              <w:rPr>
                <w:rFonts w:cstheme="minorHAnsi"/>
                <w:i/>
                <w:iCs/>
                <w:sz w:val="22"/>
                <w:szCs w:val="22"/>
                <w:lang w:val="en-US"/>
              </w:rPr>
              <w:t>Quercus robur</w:t>
            </w:r>
            <w:r w:rsidRPr="00455BE5">
              <w:rPr>
                <w:rFonts w:cstheme="minorHAnsi"/>
                <w:sz w:val="22"/>
                <w:szCs w:val="22"/>
                <w:lang w:val="en-US"/>
              </w:rPr>
              <w:t xml:space="preserve">, </w:t>
            </w:r>
            <w:r w:rsidRPr="00455BE5">
              <w:rPr>
                <w:rFonts w:cstheme="minorHAnsi"/>
                <w:i/>
                <w:iCs/>
                <w:sz w:val="22"/>
                <w:szCs w:val="22"/>
                <w:lang w:val="en-US"/>
              </w:rPr>
              <w:t>Ulmus laevis</w:t>
            </w:r>
            <w:r w:rsidRPr="00455BE5">
              <w:rPr>
                <w:rFonts w:cstheme="minorHAnsi"/>
                <w:sz w:val="22"/>
                <w:szCs w:val="22"/>
                <w:lang w:val="en-US"/>
              </w:rPr>
              <w:t xml:space="preserve">, </w:t>
            </w:r>
            <w:r w:rsidRPr="00455BE5">
              <w:rPr>
                <w:rFonts w:cstheme="minorHAnsi"/>
                <w:i/>
                <w:iCs/>
                <w:sz w:val="22"/>
                <w:szCs w:val="22"/>
                <w:lang w:val="en-US"/>
              </w:rPr>
              <w:t>Fraxinus excelsior</w:t>
            </w:r>
            <w:r w:rsidRPr="00455BE5">
              <w:rPr>
                <w:rFonts w:cstheme="minorHAnsi"/>
                <w:sz w:val="22"/>
                <w:szCs w:val="22"/>
                <w:lang w:val="en-US"/>
              </w:rPr>
              <w:t xml:space="preserve"> sau </w:t>
            </w:r>
            <w:r w:rsidRPr="00455BE5">
              <w:rPr>
                <w:rFonts w:cstheme="minorHAnsi"/>
                <w:i/>
                <w:iCs/>
                <w:sz w:val="22"/>
                <w:szCs w:val="22"/>
                <w:lang w:val="en-US"/>
              </w:rPr>
              <w:t>Fraxinus angustifolia</w:t>
            </w:r>
            <w:r w:rsidRPr="00455BE5">
              <w:rPr>
                <w:rFonts w:cstheme="minorHAnsi"/>
                <w:sz w:val="22"/>
                <w:szCs w:val="22"/>
                <w:lang w:val="en-US"/>
              </w:rPr>
              <w:t>, din lungul marilor râuri (</w:t>
            </w:r>
            <w:r w:rsidRPr="00455BE5">
              <w:rPr>
                <w:rFonts w:cstheme="minorHAnsi"/>
                <w:i/>
                <w:iCs/>
                <w:sz w:val="22"/>
                <w:szCs w:val="22"/>
                <w:lang w:val="en-US"/>
              </w:rPr>
              <w:t>Ulmenion minoris</w:t>
            </w:r>
            <w:r w:rsidRPr="00455BE5">
              <w:rPr>
                <w:rFonts w:cstheme="minorHAnsi"/>
                <w:sz w:val="22"/>
                <w:szCs w:val="22"/>
                <w:lang w:val="en-US"/>
              </w:rPr>
              <w:t>)</w:t>
            </w:r>
          </w:p>
          <w:p w14:paraId="0CAB8954" w14:textId="77777777" w:rsidR="00455BE5" w:rsidRPr="00455BE5" w:rsidRDefault="00455BE5" w:rsidP="00455BE5">
            <w:pPr>
              <w:autoSpaceDE w:val="0"/>
              <w:autoSpaceDN w:val="0"/>
              <w:adjustRightInd w:val="0"/>
              <w:spacing w:after="0" w:line="240" w:lineRule="auto"/>
              <w:rPr>
                <w:rFonts w:cstheme="minorHAnsi"/>
                <w:i/>
                <w:iCs/>
                <w:sz w:val="22"/>
                <w:szCs w:val="22"/>
                <w:lang w:val="fr-FR"/>
              </w:rPr>
            </w:pPr>
            <w:r w:rsidRPr="00455BE5">
              <w:rPr>
                <w:rFonts w:cstheme="minorHAnsi"/>
                <w:sz w:val="22"/>
                <w:szCs w:val="22"/>
                <w:lang w:val="fr-FR"/>
              </w:rPr>
              <w:t xml:space="preserve">92A0 Zăvoaie cu </w:t>
            </w:r>
            <w:r w:rsidRPr="00455BE5">
              <w:rPr>
                <w:rFonts w:cstheme="minorHAnsi"/>
                <w:i/>
                <w:iCs/>
                <w:sz w:val="22"/>
                <w:szCs w:val="22"/>
                <w:lang w:val="fr-FR"/>
              </w:rPr>
              <w:t>Salix alba</w:t>
            </w:r>
            <w:r w:rsidRPr="00455BE5">
              <w:rPr>
                <w:rFonts w:cstheme="minorHAnsi"/>
                <w:sz w:val="22"/>
                <w:szCs w:val="22"/>
                <w:lang w:val="fr-FR"/>
              </w:rPr>
              <w:t xml:space="preserve"> şi de </w:t>
            </w:r>
            <w:r w:rsidRPr="00455BE5">
              <w:rPr>
                <w:rFonts w:cstheme="minorHAnsi"/>
                <w:i/>
                <w:iCs/>
                <w:sz w:val="22"/>
                <w:szCs w:val="22"/>
                <w:lang w:val="fr-FR"/>
              </w:rPr>
              <w:t>Populus alba</w:t>
            </w:r>
          </w:p>
        </w:tc>
        <w:tc>
          <w:tcPr>
            <w:tcW w:w="1489" w:type="pct"/>
            <w:tcBorders>
              <w:top w:val="single" w:sz="4" w:space="0" w:color="auto"/>
              <w:left w:val="single" w:sz="4" w:space="0" w:color="auto"/>
              <w:bottom w:val="single" w:sz="4" w:space="0" w:color="auto"/>
              <w:right w:val="single" w:sz="4" w:space="0" w:color="auto"/>
            </w:tcBorders>
            <w:vAlign w:val="center"/>
          </w:tcPr>
          <w:p w14:paraId="2BC0004F"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Bombina bombina</w:t>
            </w:r>
            <w:r w:rsidRPr="00455BE5">
              <w:rPr>
                <w:rFonts w:cstheme="minorHAnsi"/>
                <w:sz w:val="22"/>
                <w:szCs w:val="22"/>
                <w:lang w:val="fr-FR"/>
              </w:rPr>
              <w:t xml:space="preserve"> – buhai de baltă cu burta roşie </w:t>
            </w:r>
          </w:p>
          <w:p w14:paraId="7FD8914A"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Emys orbicularis</w:t>
            </w:r>
            <w:r w:rsidRPr="00455BE5">
              <w:rPr>
                <w:rFonts w:cstheme="minorHAnsi"/>
                <w:sz w:val="22"/>
                <w:szCs w:val="22"/>
                <w:lang w:val="fr-FR"/>
              </w:rPr>
              <w:t xml:space="preserve"> – broască ţestoasă de apă</w:t>
            </w:r>
          </w:p>
          <w:p w14:paraId="324AC5BC"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 xml:space="preserve">Rhinolophus mehelyi </w:t>
            </w:r>
            <w:r w:rsidRPr="00455BE5">
              <w:rPr>
                <w:rFonts w:cstheme="minorHAnsi"/>
                <w:sz w:val="22"/>
                <w:szCs w:val="22"/>
                <w:lang w:val="fr-FR"/>
              </w:rPr>
              <w:t>– liliacul cu potcoavă a lui Mehely</w:t>
            </w:r>
          </w:p>
          <w:p w14:paraId="79908EE4" w14:textId="77777777" w:rsidR="00455BE5" w:rsidRPr="00455BE5" w:rsidRDefault="00455BE5" w:rsidP="00455BE5">
            <w:pPr>
              <w:spacing w:after="0" w:line="240" w:lineRule="auto"/>
              <w:rPr>
                <w:rFonts w:cstheme="minorHAnsi"/>
                <w:sz w:val="22"/>
                <w:szCs w:val="22"/>
                <w:lang w:val="en-US"/>
              </w:rPr>
            </w:pPr>
            <w:r w:rsidRPr="00455BE5">
              <w:rPr>
                <w:rFonts w:cstheme="minorHAnsi"/>
                <w:i/>
                <w:iCs/>
                <w:sz w:val="22"/>
                <w:szCs w:val="22"/>
                <w:lang w:val="en-US"/>
              </w:rPr>
              <w:t xml:space="preserve">Rhinolophus hipposideros </w:t>
            </w:r>
            <w:r w:rsidRPr="00455BE5">
              <w:rPr>
                <w:rFonts w:cstheme="minorHAnsi"/>
                <w:sz w:val="22"/>
                <w:szCs w:val="22"/>
                <w:lang w:val="en-US"/>
              </w:rPr>
              <w:t xml:space="preserve">– liliacul mic cu potcoavă </w:t>
            </w:r>
          </w:p>
          <w:p w14:paraId="39C6B99D" w14:textId="77777777" w:rsidR="00455BE5" w:rsidRPr="00455BE5" w:rsidRDefault="00455BE5" w:rsidP="00455BE5">
            <w:pPr>
              <w:spacing w:after="0" w:line="240" w:lineRule="auto"/>
              <w:rPr>
                <w:rFonts w:cstheme="minorHAnsi"/>
                <w:sz w:val="22"/>
                <w:szCs w:val="22"/>
                <w:lang w:val="en-US"/>
              </w:rPr>
            </w:pPr>
            <w:r w:rsidRPr="00455BE5">
              <w:rPr>
                <w:rFonts w:cstheme="minorHAnsi"/>
                <w:i/>
                <w:iCs/>
                <w:sz w:val="22"/>
                <w:szCs w:val="22"/>
                <w:lang w:val="en-US"/>
              </w:rPr>
              <w:t>Miniopterus schreibersi</w:t>
            </w:r>
            <w:r w:rsidRPr="00455BE5">
              <w:rPr>
                <w:rFonts w:cstheme="minorHAnsi"/>
                <w:sz w:val="22"/>
                <w:szCs w:val="22"/>
                <w:lang w:val="en-US"/>
              </w:rPr>
              <w:t xml:space="preserve"> – liliacul cu aripi lungi</w:t>
            </w:r>
          </w:p>
          <w:p w14:paraId="17CB8E62" w14:textId="77777777" w:rsidR="00455BE5" w:rsidRPr="00455BE5" w:rsidRDefault="00455BE5" w:rsidP="00455BE5">
            <w:pPr>
              <w:spacing w:after="0" w:line="240" w:lineRule="auto"/>
              <w:rPr>
                <w:rFonts w:cstheme="minorHAnsi"/>
                <w:sz w:val="22"/>
                <w:szCs w:val="22"/>
                <w:lang w:val="en-US"/>
              </w:rPr>
            </w:pPr>
            <w:r w:rsidRPr="00455BE5">
              <w:rPr>
                <w:rFonts w:cstheme="minorHAnsi"/>
                <w:i/>
                <w:iCs/>
                <w:sz w:val="22"/>
                <w:szCs w:val="22"/>
                <w:lang w:val="en-US"/>
              </w:rPr>
              <w:t>Myotis emarginatus</w:t>
            </w:r>
            <w:r w:rsidRPr="00455BE5">
              <w:rPr>
                <w:rFonts w:cstheme="minorHAnsi"/>
                <w:sz w:val="22"/>
                <w:szCs w:val="22"/>
                <w:lang w:val="en-US"/>
              </w:rPr>
              <w:t xml:space="preserve"> – liliac cărămiziu</w:t>
            </w:r>
          </w:p>
          <w:p w14:paraId="772210FA" w14:textId="77777777" w:rsidR="00455BE5" w:rsidRPr="00455BE5" w:rsidRDefault="00455BE5" w:rsidP="00455BE5">
            <w:pPr>
              <w:spacing w:after="0" w:line="240" w:lineRule="auto"/>
              <w:rPr>
                <w:rFonts w:cstheme="minorHAnsi"/>
                <w:sz w:val="22"/>
                <w:szCs w:val="22"/>
                <w:lang w:val="en-US"/>
              </w:rPr>
            </w:pPr>
            <w:r w:rsidRPr="00455BE5">
              <w:rPr>
                <w:rFonts w:cstheme="minorHAnsi"/>
                <w:i/>
                <w:iCs/>
                <w:sz w:val="22"/>
                <w:szCs w:val="22"/>
                <w:lang w:val="en-US"/>
              </w:rPr>
              <w:t>Myotis myotis</w:t>
            </w:r>
            <w:r w:rsidRPr="00455BE5">
              <w:rPr>
                <w:rFonts w:cstheme="minorHAnsi"/>
                <w:sz w:val="22"/>
                <w:szCs w:val="22"/>
                <w:lang w:val="en-US"/>
              </w:rPr>
              <w:t xml:space="preserve"> – liliac comun</w:t>
            </w:r>
          </w:p>
          <w:p w14:paraId="70F23CAE"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 xml:space="preserve">Lutra lutra </w:t>
            </w:r>
            <w:r w:rsidRPr="00455BE5">
              <w:rPr>
                <w:rFonts w:cstheme="minorHAnsi"/>
                <w:sz w:val="22"/>
                <w:szCs w:val="22"/>
                <w:lang w:val="fr-FR"/>
              </w:rPr>
              <w:t xml:space="preserve">– vidră </w:t>
            </w:r>
            <w:r w:rsidRPr="00455BE5">
              <w:rPr>
                <w:rFonts w:cstheme="minorHAnsi"/>
                <w:i/>
                <w:iCs/>
                <w:sz w:val="22"/>
                <w:szCs w:val="22"/>
                <w:lang w:val="fr-FR"/>
              </w:rPr>
              <w:t>Spermophilus citellus</w:t>
            </w:r>
            <w:r w:rsidRPr="00455BE5">
              <w:rPr>
                <w:rFonts w:cstheme="minorHAnsi"/>
                <w:sz w:val="22"/>
                <w:szCs w:val="22"/>
                <w:lang w:val="fr-FR"/>
              </w:rPr>
              <w:t xml:space="preserve"> – popândău</w:t>
            </w:r>
          </w:p>
          <w:p w14:paraId="180ED4C7"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 xml:space="preserve">Unio crassus </w:t>
            </w:r>
            <w:r w:rsidRPr="00455BE5">
              <w:rPr>
                <w:rFonts w:cstheme="minorHAnsi"/>
                <w:sz w:val="22"/>
                <w:szCs w:val="22"/>
                <w:lang w:val="fr-FR"/>
              </w:rPr>
              <w:t>– scoica de râu</w:t>
            </w:r>
          </w:p>
          <w:p w14:paraId="0C05899F"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Gobio albipinnatus</w:t>
            </w:r>
            <w:r w:rsidRPr="00455BE5">
              <w:rPr>
                <w:rFonts w:cstheme="minorHAnsi"/>
                <w:sz w:val="22"/>
                <w:szCs w:val="22"/>
                <w:lang w:val="fr-FR"/>
              </w:rPr>
              <w:t xml:space="preserve"> – porcușor de vad</w:t>
            </w:r>
          </w:p>
          <w:p w14:paraId="4B7D5C7F"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Aspius aspius</w:t>
            </w:r>
            <w:r w:rsidRPr="00455BE5">
              <w:rPr>
                <w:rFonts w:cstheme="minorHAnsi"/>
                <w:sz w:val="22"/>
                <w:szCs w:val="22"/>
                <w:lang w:val="fr-FR"/>
              </w:rPr>
              <w:t xml:space="preserve"> – avat</w:t>
            </w:r>
          </w:p>
          <w:p w14:paraId="235255C5"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Rhodeus sericeus amarus</w:t>
            </w:r>
            <w:r w:rsidRPr="00455BE5">
              <w:rPr>
                <w:rFonts w:cstheme="minorHAnsi"/>
                <w:sz w:val="22"/>
                <w:szCs w:val="22"/>
                <w:lang w:val="fr-FR"/>
              </w:rPr>
              <w:t xml:space="preserve"> – boare</w:t>
            </w:r>
          </w:p>
          <w:p w14:paraId="28B1340B"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Misgurnus fossilis</w:t>
            </w:r>
            <w:r w:rsidRPr="00455BE5">
              <w:rPr>
                <w:rFonts w:cstheme="minorHAnsi"/>
                <w:sz w:val="22"/>
                <w:szCs w:val="22"/>
                <w:lang w:val="fr-FR"/>
              </w:rPr>
              <w:t xml:space="preserve"> – țipar</w:t>
            </w:r>
          </w:p>
          <w:p w14:paraId="31265CCB"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Sabanejewia aurata</w:t>
            </w:r>
            <w:r w:rsidRPr="00455BE5">
              <w:rPr>
                <w:rFonts w:cstheme="minorHAnsi"/>
                <w:sz w:val="22"/>
                <w:szCs w:val="22"/>
                <w:lang w:val="fr-FR"/>
              </w:rPr>
              <w:t xml:space="preserve"> – dunăriță</w:t>
            </w:r>
          </w:p>
          <w:p w14:paraId="27C2A693" w14:textId="77777777" w:rsidR="00455BE5" w:rsidRPr="00455BE5" w:rsidRDefault="00455BE5" w:rsidP="00455BE5">
            <w:pPr>
              <w:spacing w:after="0" w:line="240" w:lineRule="auto"/>
              <w:rPr>
                <w:rFonts w:cstheme="minorHAnsi"/>
                <w:i/>
                <w:iCs/>
                <w:sz w:val="22"/>
                <w:szCs w:val="22"/>
                <w:lang w:val="fr-FR"/>
              </w:rPr>
            </w:pPr>
            <w:r w:rsidRPr="00455BE5">
              <w:rPr>
                <w:rFonts w:cstheme="minorHAnsi"/>
                <w:i/>
                <w:iCs/>
                <w:sz w:val="22"/>
                <w:szCs w:val="22"/>
                <w:lang w:val="fr-FR"/>
              </w:rPr>
              <w:lastRenderedPageBreak/>
              <w:t>Cobitis taenia</w:t>
            </w:r>
            <w:r w:rsidRPr="00455BE5">
              <w:rPr>
                <w:rFonts w:cstheme="minorHAnsi"/>
                <w:sz w:val="22"/>
                <w:szCs w:val="22"/>
                <w:lang w:val="fr-FR"/>
              </w:rPr>
              <w:t xml:space="preserve"> – zvârlugă</w:t>
            </w:r>
          </w:p>
          <w:p w14:paraId="717D0C2C"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Gymnocephalus baloni</w:t>
            </w:r>
            <w:r w:rsidRPr="00455BE5">
              <w:rPr>
                <w:rFonts w:cstheme="minorHAnsi"/>
                <w:sz w:val="22"/>
                <w:szCs w:val="22"/>
                <w:lang w:val="fr-FR"/>
              </w:rPr>
              <w:t xml:space="preserve"> – ghiborț de râu</w:t>
            </w:r>
          </w:p>
          <w:p w14:paraId="6548EBB8" w14:textId="77777777" w:rsidR="00455BE5" w:rsidRPr="00455BE5" w:rsidRDefault="00455BE5" w:rsidP="00455BE5">
            <w:pPr>
              <w:spacing w:after="0" w:line="240" w:lineRule="auto"/>
              <w:rPr>
                <w:rFonts w:cstheme="minorHAnsi"/>
                <w:sz w:val="22"/>
                <w:szCs w:val="22"/>
                <w:lang w:val="en-US"/>
              </w:rPr>
            </w:pPr>
            <w:r w:rsidRPr="00455BE5">
              <w:rPr>
                <w:rFonts w:cstheme="minorHAnsi"/>
                <w:i/>
                <w:iCs/>
                <w:sz w:val="22"/>
                <w:szCs w:val="22"/>
                <w:lang w:val="en-US"/>
              </w:rPr>
              <w:t>Gymnocephalus schraetzer</w:t>
            </w:r>
            <w:r w:rsidRPr="00455BE5">
              <w:rPr>
                <w:rFonts w:cstheme="minorHAnsi"/>
                <w:sz w:val="22"/>
                <w:szCs w:val="22"/>
                <w:lang w:val="en-US"/>
              </w:rPr>
              <w:t xml:space="preserve"> – raspăr</w:t>
            </w:r>
          </w:p>
          <w:p w14:paraId="3987D5E0" w14:textId="77777777" w:rsidR="00455BE5" w:rsidRPr="00455BE5" w:rsidRDefault="00455BE5" w:rsidP="00455BE5">
            <w:pPr>
              <w:spacing w:after="0" w:line="240" w:lineRule="auto"/>
              <w:rPr>
                <w:rFonts w:cstheme="minorHAnsi"/>
                <w:sz w:val="22"/>
                <w:szCs w:val="22"/>
                <w:lang w:val="en-US"/>
              </w:rPr>
            </w:pPr>
            <w:r w:rsidRPr="00455BE5">
              <w:rPr>
                <w:rFonts w:cstheme="minorHAnsi"/>
                <w:i/>
                <w:iCs/>
                <w:sz w:val="22"/>
                <w:szCs w:val="22"/>
                <w:lang w:val="en-US"/>
              </w:rPr>
              <w:t xml:space="preserve">Zingel streber </w:t>
            </w:r>
            <w:r w:rsidRPr="00455BE5">
              <w:rPr>
                <w:rFonts w:cstheme="minorHAnsi"/>
                <w:sz w:val="22"/>
                <w:szCs w:val="22"/>
                <w:lang w:val="en-US"/>
              </w:rPr>
              <w:t>– fusar</w:t>
            </w:r>
          </w:p>
          <w:p w14:paraId="2B24B8A9"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 xml:space="preserve">Zingel zingel </w:t>
            </w:r>
            <w:r w:rsidRPr="00455BE5">
              <w:rPr>
                <w:rFonts w:cstheme="minorHAnsi"/>
                <w:sz w:val="22"/>
                <w:szCs w:val="22"/>
                <w:lang w:val="fr-FR"/>
              </w:rPr>
              <w:t>– pietrar</w:t>
            </w:r>
          </w:p>
          <w:p w14:paraId="3ACCED68"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 xml:space="preserve">Alosa pontica </w:t>
            </w:r>
            <w:r w:rsidRPr="00455BE5">
              <w:rPr>
                <w:rFonts w:cstheme="minorHAnsi"/>
                <w:sz w:val="22"/>
                <w:szCs w:val="22"/>
                <w:lang w:val="fr-FR"/>
              </w:rPr>
              <w:t>– scrumbie de Dunăre</w:t>
            </w:r>
          </w:p>
        </w:tc>
      </w:tr>
      <w:tr w:rsidR="00455BE5" w:rsidRPr="00455BE5" w14:paraId="5C9AFCC4" w14:textId="77777777" w:rsidTr="00AF2ADC">
        <w:trPr>
          <w:trHeight w:val="20"/>
        </w:trPr>
        <w:tc>
          <w:tcPr>
            <w:tcW w:w="678" w:type="pct"/>
            <w:tcBorders>
              <w:top w:val="single" w:sz="4" w:space="0" w:color="auto"/>
              <w:left w:val="single" w:sz="4" w:space="0" w:color="auto"/>
              <w:bottom w:val="single" w:sz="4" w:space="0" w:color="auto"/>
              <w:right w:val="single" w:sz="4" w:space="0" w:color="auto"/>
            </w:tcBorders>
            <w:vAlign w:val="center"/>
          </w:tcPr>
          <w:p w14:paraId="75F76BC0" w14:textId="77777777" w:rsidR="00455BE5" w:rsidRPr="00455BE5" w:rsidRDefault="00455BE5" w:rsidP="00455BE5">
            <w:pPr>
              <w:tabs>
                <w:tab w:val="center" w:pos="4677"/>
                <w:tab w:val="left" w:pos="6315"/>
              </w:tabs>
              <w:spacing w:after="0" w:line="240" w:lineRule="auto"/>
              <w:rPr>
                <w:rFonts w:cstheme="minorHAnsi"/>
                <w:b/>
                <w:sz w:val="22"/>
                <w:szCs w:val="22"/>
                <w:lang w:val="en-US"/>
              </w:rPr>
            </w:pPr>
            <w:r w:rsidRPr="00455BE5">
              <w:rPr>
                <w:rFonts w:cstheme="minorHAnsi"/>
                <w:b/>
                <w:sz w:val="22"/>
                <w:szCs w:val="22"/>
                <w:lang w:val="en-US"/>
              </w:rPr>
              <w:lastRenderedPageBreak/>
              <w:t>Ordin 1964/2007</w:t>
            </w:r>
          </w:p>
        </w:tc>
        <w:tc>
          <w:tcPr>
            <w:tcW w:w="724" w:type="pct"/>
            <w:tcBorders>
              <w:top w:val="single" w:sz="4" w:space="0" w:color="auto"/>
              <w:left w:val="single" w:sz="4" w:space="0" w:color="auto"/>
              <w:bottom w:val="single" w:sz="4" w:space="0" w:color="auto"/>
              <w:right w:val="single" w:sz="4" w:space="0" w:color="auto"/>
            </w:tcBorders>
            <w:vAlign w:val="center"/>
          </w:tcPr>
          <w:p w14:paraId="2FED954B" w14:textId="77777777" w:rsidR="00455BE5" w:rsidRPr="00455BE5" w:rsidRDefault="00455BE5" w:rsidP="00455BE5">
            <w:pPr>
              <w:tabs>
                <w:tab w:val="center" w:pos="4677"/>
                <w:tab w:val="left" w:pos="6315"/>
              </w:tabs>
              <w:spacing w:after="0" w:line="240" w:lineRule="auto"/>
              <w:rPr>
                <w:rFonts w:cstheme="minorHAnsi"/>
                <w:b/>
                <w:sz w:val="22"/>
                <w:szCs w:val="22"/>
                <w:lang w:val="fr-FR"/>
              </w:rPr>
            </w:pPr>
            <w:r w:rsidRPr="00455BE5">
              <w:rPr>
                <w:rFonts w:cstheme="minorHAnsi"/>
                <w:b/>
                <w:sz w:val="22"/>
                <w:szCs w:val="22"/>
                <w:lang w:val="fr-FR"/>
              </w:rPr>
              <w:t>ROSCI0106 Lunca mijlocie a Argeșului</w:t>
            </w:r>
          </w:p>
        </w:tc>
        <w:tc>
          <w:tcPr>
            <w:tcW w:w="645" w:type="pct"/>
            <w:tcBorders>
              <w:top w:val="single" w:sz="4" w:space="0" w:color="auto"/>
              <w:left w:val="single" w:sz="4" w:space="0" w:color="auto"/>
              <w:bottom w:val="single" w:sz="4" w:space="0" w:color="auto"/>
              <w:right w:val="single" w:sz="4" w:space="0" w:color="auto"/>
            </w:tcBorders>
            <w:vAlign w:val="center"/>
          </w:tcPr>
          <w:p w14:paraId="4885317E" w14:textId="77777777" w:rsidR="00455BE5" w:rsidRPr="00455BE5" w:rsidRDefault="00455BE5" w:rsidP="00455BE5">
            <w:pPr>
              <w:tabs>
                <w:tab w:val="center" w:pos="4677"/>
                <w:tab w:val="left" w:pos="6315"/>
              </w:tabs>
              <w:spacing w:after="0" w:line="240" w:lineRule="auto"/>
              <w:rPr>
                <w:rFonts w:cstheme="minorHAnsi"/>
                <w:sz w:val="22"/>
                <w:szCs w:val="22"/>
                <w:lang w:val="en-US"/>
              </w:rPr>
            </w:pPr>
            <w:r w:rsidRPr="00455BE5">
              <w:rPr>
                <w:rFonts w:cstheme="minorHAnsi"/>
                <w:sz w:val="22"/>
                <w:szCs w:val="22"/>
                <w:lang w:val="en-US"/>
              </w:rPr>
              <w:t>Giurgiu, Dâmbovița</w:t>
            </w:r>
          </w:p>
        </w:tc>
        <w:tc>
          <w:tcPr>
            <w:tcW w:w="1464" w:type="pct"/>
            <w:tcBorders>
              <w:top w:val="single" w:sz="4" w:space="0" w:color="auto"/>
              <w:left w:val="single" w:sz="4" w:space="0" w:color="auto"/>
              <w:bottom w:val="single" w:sz="4" w:space="0" w:color="auto"/>
              <w:right w:val="single" w:sz="4" w:space="0" w:color="auto"/>
            </w:tcBorders>
            <w:vAlign w:val="center"/>
          </w:tcPr>
          <w:p w14:paraId="38C8810C" w14:textId="77777777" w:rsidR="00455BE5" w:rsidRPr="00455BE5" w:rsidRDefault="00455BE5" w:rsidP="00455BE5">
            <w:pPr>
              <w:autoSpaceDE w:val="0"/>
              <w:autoSpaceDN w:val="0"/>
              <w:adjustRightInd w:val="0"/>
              <w:spacing w:after="0" w:line="240" w:lineRule="auto"/>
              <w:rPr>
                <w:rFonts w:cstheme="minorHAnsi"/>
                <w:sz w:val="22"/>
                <w:szCs w:val="22"/>
                <w:lang w:val="en-US"/>
              </w:rPr>
            </w:pPr>
            <w:r w:rsidRPr="00455BE5">
              <w:rPr>
                <w:rFonts w:cstheme="minorHAnsi"/>
                <w:sz w:val="22"/>
                <w:szCs w:val="22"/>
                <w:lang w:val="en-US"/>
              </w:rPr>
              <w:t xml:space="preserve">91E0* Păduri aluviale cu </w:t>
            </w:r>
            <w:r w:rsidRPr="00455BE5">
              <w:rPr>
                <w:rFonts w:cstheme="minorHAnsi"/>
                <w:i/>
                <w:iCs/>
                <w:sz w:val="22"/>
                <w:szCs w:val="22"/>
                <w:lang w:val="en-US"/>
              </w:rPr>
              <w:t>Alnus glutinosa</w:t>
            </w:r>
            <w:r w:rsidRPr="00455BE5">
              <w:rPr>
                <w:rFonts w:cstheme="minorHAnsi"/>
                <w:sz w:val="22"/>
                <w:szCs w:val="22"/>
                <w:lang w:val="en-US"/>
              </w:rPr>
              <w:t xml:space="preserve"> şi </w:t>
            </w:r>
            <w:r w:rsidRPr="00455BE5">
              <w:rPr>
                <w:rFonts w:cstheme="minorHAnsi"/>
                <w:i/>
                <w:iCs/>
                <w:sz w:val="22"/>
                <w:szCs w:val="22"/>
                <w:lang w:val="en-US"/>
              </w:rPr>
              <w:t xml:space="preserve">Fraxinus excelsior </w:t>
            </w:r>
            <w:r w:rsidRPr="00455BE5">
              <w:rPr>
                <w:rFonts w:cstheme="minorHAnsi"/>
                <w:sz w:val="22"/>
                <w:szCs w:val="22"/>
                <w:lang w:val="en-US"/>
              </w:rPr>
              <w:t>(</w:t>
            </w:r>
            <w:r w:rsidRPr="00455BE5">
              <w:rPr>
                <w:rFonts w:cstheme="minorHAnsi"/>
                <w:i/>
                <w:iCs/>
                <w:sz w:val="22"/>
                <w:szCs w:val="22"/>
                <w:lang w:val="en-US"/>
              </w:rPr>
              <w:t>Alno-Padion</w:t>
            </w:r>
            <w:r w:rsidRPr="00455BE5">
              <w:rPr>
                <w:rFonts w:cstheme="minorHAnsi"/>
                <w:sz w:val="22"/>
                <w:szCs w:val="22"/>
                <w:lang w:val="en-US"/>
              </w:rPr>
              <w:t xml:space="preserve">, </w:t>
            </w:r>
            <w:r w:rsidRPr="00455BE5">
              <w:rPr>
                <w:rFonts w:cstheme="minorHAnsi"/>
                <w:i/>
                <w:iCs/>
                <w:sz w:val="22"/>
                <w:szCs w:val="22"/>
                <w:lang w:val="en-US"/>
              </w:rPr>
              <w:t>Alnion incanae</w:t>
            </w:r>
            <w:r w:rsidRPr="00455BE5">
              <w:rPr>
                <w:rFonts w:cstheme="minorHAnsi"/>
                <w:sz w:val="22"/>
                <w:szCs w:val="22"/>
                <w:lang w:val="en-US"/>
              </w:rPr>
              <w:t>,</w:t>
            </w:r>
            <w:r w:rsidRPr="00455BE5">
              <w:rPr>
                <w:rFonts w:cstheme="minorHAnsi"/>
                <w:i/>
                <w:iCs/>
                <w:sz w:val="22"/>
                <w:szCs w:val="22"/>
                <w:lang w:val="en-US"/>
              </w:rPr>
              <w:t xml:space="preserve"> Salicion albae</w:t>
            </w:r>
            <w:r w:rsidRPr="00455BE5">
              <w:rPr>
                <w:rFonts w:cstheme="minorHAnsi"/>
                <w:sz w:val="22"/>
                <w:szCs w:val="22"/>
                <w:lang w:val="en-US"/>
              </w:rPr>
              <w:t>)</w:t>
            </w:r>
          </w:p>
          <w:p w14:paraId="7F0B6DC4" w14:textId="77777777" w:rsidR="00455BE5" w:rsidRPr="00455BE5" w:rsidRDefault="00455BE5" w:rsidP="00455BE5">
            <w:pPr>
              <w:spacing w:after="0" w:line="240" w:lineRule="auto"/>
              <w:rPr>
                <w:rFonts w:cstheme="minorHAnsi"/>
                <w:sz w:val="22"/>
                <w:szCs w:val="22"/>
                <w:lang w:val="en-US"/>
              </w:rPr>
            </w:pPr>
            <w:r w:rsidRPr="00455BE5">
              <w:rPr>
                <w:rFonts w:cstheme="minorHAnsi"/>
                <w:sz w:val="22"/>
                <w:szCs w:val="22"/>
                <w:lang w:val="en-US"/>
              </w:rPr>
              <w:t xml:space="preserve">91F0 Păduri ripariene mixte cu </w:t>
            </w:r>
            <w:r w:rsidRPr="00455BE5">
              <w:rPr>
                <w:rFonts w:cstheme="minorHAnsi"/>
                <w:i/>
                <w:iCs/>
                <w:sz w:val="22"/>
                <w:szCs w:val="22"/>
                <w:lang w:val="en-US"/>
              </w:rPr>
              <w:t>Quercus robur</w:t>
            </w:r>
            <w:r w:rsidRPr="00455BE5">
              <w:rPr>
                <w:rFonts w:cstheme="minorHAnsi"/>
                <w:sz w:val="22"/>
                <w:szCs w:val="22"/>
                <w:lang w:val="en-US"/>
              </w:rPr>
              <w:t xml:space="preserve">, </w:t>
            </w:r>
            <w:r w:rsidRPr="00455BE5">
              <w:rPr>
                <w:rFonts w:cstheme="minorHAnsi"/>
                <w:i/>
                <w:iCs/>
                <w:sz w:val="22"/>
                <w:szCs w:val="22"/>
                <w:lang w:val="en-US"/>
              </w:rPr>
              <w:t>Ulmus laevis</w:t>
            </w:r>
            <w:r w:rsidRPr="00455BE5">
              <w:rPr>
                <w:rFonts w:cstheme="minorHAnsi"/>
                <w:sz w:val="22"/>
                <w:szCs w:val="22"/>
                <w:lang w:val="en-US"/>
              </w:rPr>
              <w:t xml:space="preserve">, </w:t>
            </w:r>
            <w:r w:rsidRPr="00455BE5">
              <w:rPr>
                <w:rFonts w:cstheme="minorHAnsi"/>
                <w:i/>
                <w:iCs/>
                <w:sz w:val="22"/>
                <w:szCs w:val="22"/>
                <w:lang w:val="en-US"/>
              </w:rPr>
              <w:t>Fraxinus excelsior</w:t>
            </w:r>
            <w:r w:rsidRPr="00455BE5">
              <w:rPr>
                <w:rFonts w:cstheme="minorHAnsi"/>
                <w:sz w:val="22"/>
                <w:szCs w:val="22"/>
                <w:lang w:val="en-US"/>
              </w:rPr>
              <w:t xml:space="preserve"> sau </w:t>
            </w:r>
            <w:r w:rsidRPr="00455BE5">
              <w:rPr>
                <w:rFonts w:cstheme="minorHAnsi"/>
                <w:i/>
                <w:iCs/>
                <w:sz w:val="22"/>
                <w:szCs w:val="22"/>
                <w:lang w:val="en-US"/>
              </w:rPr>
              <w:t>Fraxinus angustifolia</w:t>
            </w:r>
            <w:r w:rsidRPr="00455BE5">
              <w:rPr>
                <w:rFonts w:cstheme="minorHAnsi"/>
                <w:sz w:val="22"/>
                <w:szCs w:val="22"/>
                <w:lang w:val="en-US"/>
              </w:rPr>
              <w:t>, din lungul marilor râuri (</w:t>
            </w:r>
            <w:r w:rsidRPr="00455BE5">
              <w:rPr>
                <w:rFonts w:cstheme="minorHAnsi"/>
                <w:i/>
                <w:iCs/>
                <w:sz w:val="22"/>
                <w:szCs w:val="22"/>
                <w:lang w:val="en-US"/>
              </w:rPr>
              <w:t>Ulmenion minoris</w:t>
            </w:r>
            <w:r w:rsidRPr="00455BE5">
              <w:rPr>
                <w:rFonts w:cstheme="minorHAnsi"/>
                <w:sz w:val="22"/>
                <w:szCs w:val="22"/>
                <w:lang w:val="en-US"/>
              </w:rPr>
              <w:t>)</w:t>
            </w:r>
          </w:p>
          <w:p w14:paraId="747EF22F" w14:textId="77777777" w:rsidR="00455BE5" w:rsidRPr="00455BE5" w:rsidRDefault="00455BE5" w:rsidP="00455BE5">
            <w:pPr>
              <w:autoSpaceDE w:val="0"/>
              <w:autoSpaceDN w:val="0"/>
              <w:adjustRightInd w:val="0"/>
              <w:spacing w:after="0" w:line="240" w:lineRule="auto"/>
              <w:rPr>
                <w:rFonts w:cstheme="minorHAnsi"/>
                <w:i/>
                <w:iCs/>
                <w:sz w:val="22"/>
                <w:szCs w:val="22"/>
                <w:lang w:val="fr-FR"/>
              </w:rPr>
            </w:pPr>
            <w:r w:rsidRPr="00455BE5">
              <w:rPr>
                <w:rFonts w:cstheme="minorHAnsi"/>
                <w:sz w:val="22"/>
                <w:szCs w:val="22"/>
                <w:lang w:val="fr-FR"/>
              </w:rPr>
              <w:t xml:space="preserve">92A0 Zăvoaie cu </w:t>
            </w:r>
            <w:r w:rsidRPr="00455BE5">
              <w:rPr>
                <w:rFonts w:cstheme="minorHAnsi"/>
                <w:i/>
                <w:iCs/>
                <w:sz w:val="22"/>
                <w:szCs w:val="22"/>
                <w:lang w:val="fr-FR"/>
              </w:rPr>
              <w:t>Salix alba</w:t>
            </w:r>
            <w:r w:rsidRPr="00455BE5">
              <w:rPr>
                <w:rFonts w:cstheme="minorHAnsi"/>
                <w:sz w:val="22"/>
                <w:szCs w:val="22"/>
                <w:lang w:val="fr-FR"/>
              </w:rPr>
              <w:t xml:space="preserve"> şi de </w:t>
            </w:r>
            <w:r w:rsidRPr="00455BE5">
              <w:rPr>
                <w:rFonts w:cstheme="minorHAnsi"/>
                <w:i/>
                <w:iCs/>
                <w:sz w:val="22"/>
                <w:szCs w:val="22"/>
                <w:lang w:val="fr-FR"/>
              </w:rPr>
              <w:t>Populus alba</w:t>
            </w:r>
          </w:p>
        </w:tc>
        <w:tc>
          <w:tcPr>
            <w:tcW w:w="1489" w:type="pct"/>
            <w:tcBorders>
              <w:top w:val="single" w:sz="4" w:space="0" w:color="auto"/>
              <w:left w:val="single" w:sz="4" w:space="0" w:color="auto"/>
              <w:bottom w:val="single" w:sz="4" w:space="0" w:color="auto"/>
              <w:right w:val="single" w:sz="4" w:space="0" w:color="auto"/>
            </w:tcBorders>
            <w:vAlign w:val="center"/>
          </w:tcPr>
          <w:p w14:paraId="451DEA30"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Bombina bombina</w:t>
            </w:r>
            <w:r w:rsidRPr="00455BE5">
              <w:rPr>
                <w:rFonts w:cstheme="minorHAnsi"/>
                <w:sz w:val="22"/>
                <w:szCs w:val="22"/>
                <w:lang w:val="fr-FR"/>
              </w:rPr>
              <w:t xml:space="preserve"> – buhai de baltă cu burta roşie </w:t>
            </w:r>
          </w:p>
          <w:p w14:paraId="27AE09AF"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 xml:space="preserve">Lutra lutra </w:t>
            </w:r>
            <w:r w:rsidRPr="00455BE5">
              <w:rPr>
                <w:rFonts w:cstheme="minorHAnsi"/>
                <w:sz w:val="22"/>
                <w:szCs w:val="22"/>
                <w:lang w:val="fr-FR"/>
              </w:rPr>
              <w:t>– vidră</w:t>
            </w:r>
          </w:p>
          <w:p w14:paraId="5AB634AC"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Aspius aspius</w:t>
            </w:r>
            <w:r w:rsidRPr="00455BE5">
              <w:rPr>
                <w:rFonts w:cstheme="minorHAnsi"/>
                <w:sz w:val="22"/>
                <w:szCs w:val="22"/>
                <w:lang w:val="fr-FR"/>
              </w:rPr>
              <w:t xml:space="preserve"> – avat</w:t>
            </w:r>
          </w:p>
          <w:p w14:paraId="1B0F89DF"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Sabanejewia aurata</w:t>
            </w:r>
            <w:r w:rsidRPr="00455BE5">
              <w:rPr>
                <w:rFonts w:cstheme="minorHAnsi"/>
                <w:sz w:val="22"/>
                <w:szCs w:val="22"/>
                <w:lang w:val="fr-FR"/>
              </w:rPr>
              <w:t xml:space="preserve"> – dunăriță</w:t>
            </w:r>
          </w:p>
          <w:p w14:paraId="3E28EC41"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Gobio kessleri</w:t>
            </w:r>
            <w:r w:rsidRPr="00455BE5">
              <w:rPr>
                <w:rFonts w:cstheme="minorHAnsi"/>
                <w:sz w:val="22"/>
                <w:szCs w:val="22"/>
                <w:lang w:val="fr-FR"/>
              </w:rPr>
              <w:t xml:space="preserve"> – porcușor de nisip</w:t>
            </w:r>
          </w:p>
          <w:p w14:paraId="42FC54F3" w14:textId="77777777" w:rsidR="00455BE5" w:rsidRPr="00455BE5" w:rsidRDefault="00455BE5" w:rsidP="00455BE5">
            <w:pPr>
              <w:spacing w:after="0" w:line="240" w:lineRule="auto"/>
              <w:rPr>
                <w:rFonts w:cstheme="minorHAnsi"/>
                <w:i/>
                <w:iCs/>
                <w:sz w:val="22"/>
                <w:szCs w:val="22"/>
                <w:lang w:val="en-US"/>
              </w:rPr>
            </w:pPr>
            <w:r w:rsidRPr="00455BE5">
              <w:rPr>
                <w:rFonts w:cstheme="minorHAnsi"/>
                <w:i/>
                <w:iCs/>
                <w:sz w:val="22"/>
                <w:szCs w:val="22"/>
                <w:lang w:val="en-US"/>
              </w:rPr>
              <w:t>Cobitis taenia</w:t>
            </w:r>
            <w:r w:rsidRPr="00455BE5">
              <w:rPr>
                <w:rFonts w:cstheme="minorHAnsi"/>
                <w:sz w:val="22"/>
                <w:szCs w:val="22"/>
                <w:lang w:val="en-US"/>
              </w:rPr>
              <w:t xml:space="preserve"> – zvârlugă</w:t>
            </w:r>
          </w:p>
          <w:p w14:paraId="6553D839" w14:textId="77777777" w:rsidR="00455BE5" w:rsidRPr="00455BE5" w:rsidRDefault="00455BE5" w:rsidP="00455BE5">
            <w:pPr>
              <w:spacing w:after="0" w:line="240" w:lineRule="auto"/>
              <w:rPr>
                <w:rFonts w:cstheme="minorHAnsi"/>
                <w:sz w:val="22"/>
                <w:szCs w:val="22"/>
                <w:lang w:val="en-US"/>
              </w:rPr>
            </w:pPr>
          </w:p>
        </w:tc>
      </w:tr>
      <w:tr w:rsidR="00455BE5" w:rsidRPr="00455BE5" w14:paraId="25E2FA7E" w14:textId="77777777" w:rsidTr="00AF2ADC">
        <w:trPr>
          <w:trHeight w:val="20"/>
        </w:trPr>
        <w:tc>
          <w:tcPr>
            <w:tcW w:w="678" w:type="pct"/>
            <w:tcBorders>
              <w:top w:val="single" w:sz="4" w:space="0" w:color="auto"/>
              <w:left w:val="single" w:sz="4" w:space="0" w:color="auto"/>
              <w:bottom w:val="single" w:sz="4" w:space="0" w:color="auto"/>
              <w:right w:val="single" w:sz="4" w:space="0" w:color="auto"/>
            </w:tcBorders>
            <w:vAlign w:val="center"/>
          </w:tcPr>
          <w:p w14:paraId="40DFC0EC" w14:textId="77777777" w:rsidR="00455BE5" w:rsidRPr="00455BE5" w:rsidRDefault="00455BE5" w:rsidP="00455BE5">
            <w:pPr>
              <w:tabs>
                <w:tab w:val="center" w:pos="4677"/>
                <w:tab w:val="left" w:pos="6315"/>
              </w:tabs>
              <w:spacing w:after="0" w:line="240" w:lineRule="auto"/>
              <w:rPr>
                <w:rFonts w:cstheme="minorHAnsi"/>
                <w:b/>
                <w:sz w:val="22"/>
                <w:szCs w:val="22"/>
                <w:lang w:val="en-US"/>
              </w:rPr>
            </w:pPr>
            <w:r w:rsidRPr="00455BE5">
              <w:rPr>
                <w:rFonts w:cstheme="minorHAnsi"/>
                <w:b/>
                <w:sz w:val="22"/>
                <w:szCs w:val="22"/>
                <w:lang w:val="en-US"/>
              </w:rPr>
              <w:t>Ordin 1964/2007</w:t>
            </w:r>
          </w:p>
        </w:tc>
        <w:tc>
          <w:tcPr>
            <w:tcW w:w="724" w:type="pct"/>
            <w:tcBorders>
              <w:top w:val="single" w:sz="4" w:space="0" w:color="auto"/>
              <w:left w:val="single" w:sz="4" w:space="0" w:color="auto"/>
              <w:bottom w:val="single" w:sz="4" w:space="0" w:color="auto"/>
              <w:right w:val="single" w:sz="4" w:space="0" w:color="auto"/>
            </w:tcBorders>
            <w:vAlign w:val="center"/>
          </w:tcPr>
          <w:p w14:paraId="62F8EFC7" w14:textId="77777777" w:rsidR="00455BE5" w:rsidRPr="00455BE5" w:rsidRDefault="00455BE5" w:rsidP="00455BE5">
            <w:pPr>
              <w:tabs>
                <w:tab w:val="center" w:pos="4677"/>
                <w:tab w:val="left" w:pos="6315"/>
              </w:tabs>
              <w:spacing w:after="0" w:line="240" w:lineRule="auto"/>
              <w:rPr>
                <w:rFonts w:cstheme="minorHAnsi"/>
                <w:b/>
                <w:sz w:val="22"/>
                <w:szCs w:val="22"/>
                <w:lang w:val="en-US"/>
              </w:rPr>
            </w:pPr>
            <w:r w:rsidRPr="00455BE5">
              <w:rPr>
                <w:rFonts w:cstheme="minorHAnsi"/>
                <w:b/>
                <w:sz w:val="22"/>
                <w:szCs w:val="22"/>
                <w:lang w:val="en-US"/>
              </w:rPr>
              <w:t>ROSCI0138 Pădurea Bolintin</w:t>
            </w:r>
          </w:p>
        </w:tc>
        <w:tc>
          <w:tcPr>
            <w:tcW w:w="645" w:type="pct"/>
            <w:tcBorders>
              <w:top w:val="single" w:sz="4" w:space="0" w:color="auto"/>
              <w:left w:val="single" w:sz="4" w:space="0" w:color="auto"/>
              <w:bottom w:val="single" w:sz="4" w:space="0" w:color="auto"/>
              <w:right w:val="single" w:sz="4" w:space="0" w:color="auto"/>
            </w:tcBorders>
            <w:vAlign w:val="center"/>
          </w:tcPr>
          <w:p w14:paraId="0313A187" w14:textId="77777777" w:rsidR="00455BE5" w:rsidRPr="00455BE5" w:rsidRDefault="00455BE5" w:rsidP="00455BE5">
            <w:pPr>
              <w:tabs>
                <w:tab w:val="center" w:pos="4677"/>
                <w:tab w:val="left" w:pos="6315"/>
              </w:tabs>
              <w:spacing w:after="0" w:line="240" w:lineRule="auto"/>
              <w:rPr>
                <w:rFonts w:cstheme="minorHAnsi"/>
                <w:sz w:val="22"/>
                <w:szCs w:val="22"/>
                <w:lang w:val="en-US"/>
              </w:rPr>
            </w:pPr>
            <w:r w:rsidRPr="00455BE5">
              <w:rPr>
                <w:rFonts w:cstheme="minorHAnsi"/>
                <w:sz w:val="22"/>
                <w:szCs w:val="22"/>
                <w:lang w:val="en-US"/>
              </w:rPr>
              <w:t>Giurgiu</w:t>
            </w:r>
          </w:p>
        </w:tc>
        <w:tc>
          <w:tcPr>
            <w:tcW w:w="1464" w:type="pct"/>
            <w:tcBorders>
              <w:top w:val="single" w:sz="4" w:space="0" w:color="auto"/>
              <w:left w:val="single" w:sz="4" w:space="0" w:color="auto"/>
              <w:bottom w:val="single" w:sz="4" w:space="0" w:color="auto"/>
              <w:right w:val="single" w:sz="4" w:space="0" w:color="auto"/>
            </w:tcBorders>
            <w:vAlign w:val="center"/>
          </w:tcPr>
          <w:p w14:paraId="232871AA"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91M0 Păduri balcano – panonice de cer şi gorun</w:t>
            </w:r>
          </w:p>
          <w:p w14:paraId="619D5462" w14:textId="77777777" w:rsidR="00455BE5" w:rsidRPr="00455BE5" w:rsidRDefault="00455BE5" w:rsidP="00455BE5">
            <w:pPr>
              <w:autoSpaceDE w:val="0"/>
              <w:autoSpaceDN w:val="0"/>
              <w:adjustRightInd w:val="0"/>
              <w:spacing w:after="0" w:line="240" w:lineRule="auto"/>
              <w:rPr>
                <w:rFonts w:cstheme="minorHAnsi"/>
                <w:sz w:val="22"/>
                <w:szCs w:val="22"/>
                <w:lang w:val="fr-FR"/>
              </w:rPr>
            </w:pPr>
            <w:r w:rsidRPr="00455BE5">
              <w:rPr>
                <w:rFonts w:cstheme="minorHAnsi"/>
                <w:sz w:val="22"/>
                <w:szCs w:val="22"/>
                <w:lang w:val="fr-FR"/>
              </w:rPr>
              <w:t>91Y0 Păduri dacice de stejar și carpen</w:t>
            </w:r>
          </w:p>
          <w:p w14:paraId="6BBB2B56" w14:textId="77777777" w:rsidR="00455BE5" w:rsidRPr="00455BE5" w:rsidRDefault="00455BE5" w:rsidP="00455BE5">
            <w:pPr>
              <w:autoSpaceDE w:val="0"/>
              <w:autoSpaceDN w:val="0"/>
              <w:adjustRightInd w:val="0"/>
              <w:spacing w:after="0" w:line="240" w:lineRule="auto"/>
              <w:rPr>
                <w:rFonts w:cstheme="minorHAnsi"/>
                <w:i/>
                <w:iCs/>
                <w:sz w:val="22"/>
                <w:szCs w:val="22"/>
                <w:lang w:val="fr-FR"/>
              </w:rPr>
            </w:pPr>
            <w:r w:rsidRPr="00455BE5">
              <w:rPr>
                <w:rFonts w:cstheme="minorHAnsi"/>
                <w:sz w:val="22"/>
                <w:szCs w:val="22"/>
                <w:lang w:val="fr-FR"/>
              </w:rPr>
              <w:t xml:space="preserve">92A0 Zăvoaie cu </w:t>
            </w:r>
            <w:r w:rsidRPr="00455BE5">
              <w:rPr>
                <w:rFonts w:cstheme="minorHAnsi"/>
                <w:i/>
                <w:iCs/>
                <w:sz w:val="22"/>
                <w:szCs w:val="22"/>
                <w:lang w:val="fr-FR"/>
              </w:rPr>
              <w:t>Salix alba</w:t>
            </w:r>
            <w:r w:rsidRPr="00455BE5">
              <w:rPr>
                <w:rFonts w:cstheme="minorHAnsi"/>
                <w:sz w:val="22"/>
                <w:szCs w:val="22"/>
                <w:lang w:val="fr-FR"/>
              </w:rPr>
              <w:t xml:space="preserve"> şi de </w:t>
            </w:r>
            <w:r w:rsidRPr="00455BE5">
              <w:rPr>
                <w:rFonts w:cstheme="minorHAnsi"/>
                <w:i/>
                <w:iCs/>
                <w:sz w:val="22"/>
                <w:szCs w:val="22"/>
                <w:lang w:val="fr-FR"/>
              </w:rPr>
              <w:t>Populus alba</w:t>
            </w:r>
          </w:p>
        </w:tc>
        <w:tc>
          <w:tcPr>
            <w:tcW w:w="1489" w:type="pct"/>
            <w:tcBorders>
              <w:top w:val="single" w:sz="4" w:space="0" w:color="auto"/>
              <w:left w:val="single" w:sz="4" w:space="0" w:color="auto"/>
              <w:bottom w:val="single" w:sz="4" w:space="0" w:color="auto"/>
              <w:right w:val="single" w:sz="4" w:space="0" w:color="auto"/>
            </w:tcBorders>
            <w:vAlign w:val="center"/>
          </w:tcPr>
          <w:p w14:paraId="067A6620"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Bombina bombina</w:t>
            </w:r>
            <w:r w:rsidRPr="00455BE5">
              <w:rPr>
                <w:rFonts w:cstheme="minorHAnsi"/>
                <w:sz w:val="22"/>
                <w:szCs w:val="22"/>
                <w:lang w:val="fr-FR"/>
              </w:rPr>
              <w:t xml:space="preserve"> – buhai de baltă cu burta roşie </w:t>
            </w:r>
          </w:p>
          <w:p w14:paraId="20AC920C" w14:textId="77777777" w:rsidR="00455BE5" w:rsidRPr="00455BE5" w:rsidRDefault="00455BE5" w:rsidP="00455BE5">
            <w:pPr>
              <w:spacing w:after="0" w:line="240" w:lineRule="auto"/>
              <w:rPr>
                <w:rFonts w:cstheme="minorHAnsi"/>
                <w:sz w:val="22"/>
                <w:szCs w:val="22"/>
                <w:lang w:val="en-US"/>
              </w:rPr>
            </w:pPr>
            <w:r w:rsidRPr="00455BE5">
              <w:rPr>
                <w:rFonts w:cstheme="minorHAnsi"/>
                <w:i/>
                <w:iCs/>
                <w:sz w:val="22"/>
                <w:szCs w:val="22"/>
                <w:lang w:val="en-US"/>
              </w:rPr>
              <w:t>Triturus cristatus</w:t>
            </w:r>
            <w:r w:rsidRPr="00455BE5">
              <w:rPr>
                <w:rFonts w:cstheme="minorHAnsi"/>
                <w:sz w:val="22"/>
                <w:szCs w:val="22"/>
                <w:lang w:val="en-US"/>
              </w:rPr>
              <w:t xml:space="preserve"> – triton cu creastă</w:t>
            </w:r>
          </w:p>
          <w:p w14:paraId="176BA796" w14:textId="77777777" w:rsidR="00455BE5" w:rsidRPr="00455BE5" w:rsidRDefault="00455BE5" w:rsidP="00455BE5">
            <w:pPr>
              <w:spacing w:after="0" w:line="240" w:lineRule="auto"/>
              <w:rPr>
                <w:rFonts w:cstheme="minorHAnsi"/>
                <w:sz w:val="22"/>
                <w:szCs w:val="22"/>
                <w:lang w:val="en-US"/>
              </w:rPr>
            </w:pPr>
            <w:r w:rsidRPr="00455BE5">
              <w:rPr>
                <w:rFonts w:cstheme="minorHAnsi"/>
                <w:i/>
                <w:iCs/>
                <w:sz w:val="22"/>
                <w:szCs w:val="22"/>
                <w:lang w:val="en-US"/>
              </w:rPr>
              <w:t>Emys orbicularis</w:t>
            </w:r>
            <w:r w:rsidRPr="00455BE5">
              <w:rPr>
                <w:rFonts w:cstheme="minorHAnsi"/>
                <w:sz w:val="22"/>
                <w:szCs w:val="22"/>
                <w:lang w:val="en-US"/>
              </w:rPr>
              <w:t xml:space="preserve"> – broască ţestoasă de apă</w:t>
            </w:r>
          </w:p>
          <w:p w14:paraId="1808D513" w14:textId="77777777" w:rsidR="00455BE5" w:rsidRPr="00455BE5" w:rsidRDefault="00455BE5" w:rsidP="00455BE5">
            <w:pPr>
              <w:spacing w:after="0" w:line="240" w:lineRule="auto"/>
              <w:rPr>
                <w:rFonts w:cstheme="minorHAnsi"/>
                <w:sz w:val="22"/>
                <w:szCs w:val="22"/>
                <w:lang w:val="en-US"/>
              </w:rPr>
            </w:pPr>
            <w:r w:rsidRPr="00455BE5">
              <w:rPr>
                <w:rFonts w:cstheme="minorHAnsi"/>
                <w:i/>
                <w:iCs/>
                <w:sz w:val="22"/>
                <w:szCs w:val="22"/>
                <w:lang w:val="en-US"/>
              </w:rPr>
              <w:t xml:space="preserve">Lutra lutra </w:t>
            </w:r>
            <w:r w:rsidRPr="00455BE5">
              <w:rPr>
                <w:rFonts w:cstheme="minorHAnsi"/>
                <w:sz w:val="22"/>
                <w:szCs w:val="22"/>
                <w:lang w:val="en-US"/>
              </w:rPr>
              <w:t>– vidră</w:t>
            </w:r>
          </w:p>
        </w:tc>
      </w:tr>
      <w:tr w:rsidR="00455BE5" w:rsidRPr="00455BE5" w14:paraId="6E1B142D" w14:textId="77777777" w:rsidTr="00AF2ADC">
        <w:trPr>
          <w:trHeight w:val="20"/>
        </w:trPr>
        <w:tc>
          <w:tcPr>
            <w:tcW w:w="678" w:type="pct"/>
            <w:tcBorders>
              <w:top w:val="single" w:sz="4" w:space="0" w:color="auto"/>
              <w:left w:val="single" w:sz="4" w:space="0" w:color="auto"/>
              <w:bottom w:val="single" w:sz="4" w:space="0" w:color="auto"/>
              <w:right w:val="single" w:sz="4" w:space="0" w:color="auto"/>
            </w:tcBorders>
            <w:vAlign w:val="center"/>
          </w:tcPr>
          <w:p w14:paraId="0FB07D48" w14:textId="77777777" w:rsidR="00455BE5" w:rsidRPr="00455BE5" w:rsidRDefault="00455BE5" w:rsidP="00455BE5">
            <w:pPr>
              <w:tabs>
                <w:tab w:val="center" w:pos="4677"/>
                <w:tab w:val="left" w:pos="6315"/>
              </w:tabs>
              <w:spacing w:after="0" w:line="240" w:lineRule="auto"/>
              <w:rPr>
                <w:rFonts w:cstheme="minorHAnsi"/>
                <w:b/>
                <w:sz w:val="22"/>
                <w:szCs w:val="22"/>
                <w:lang w:val="en-US"/>
              </w:rPr>
            </w:pPr>
            <w:r w:rsidRPr="00455BE5">
              <w:rPr>
                <w:rFonts w:cstheme="minorHAnsi"/>
                <w:b/>
                <w:sz w:val="22"/>
                <w:szCs w:val="22"/>
                <w:lang w:val="en-US"/>
              </w:rPr>
              <w:t>Ordin 46/2016</w:t>
            </w:r>
          </w:p>
        </w:tc>
        <w:tc>
          <w:tcPr>
            <w:tcW w:w="724" w:type="pct"/>
            <w:tcBorders>
              <w:top w:val="single" w:sz="4" w:space="0" w:color="auto"/>
              <w:left w:val="single" w:sz="4" w:space="0" w:color="auto"/>
              <w:bottom w:val="single" w:sz="4" w:space="0" w:color="auto"/>
              <w:right w:val="single" w:sz="4" w:space="0" w:color="auto"/>
            </w:tcBorders>
            <w:vAlign w:val="center"/>
          </w:tcPr>
          <w:p w14:paraId="00C2EDE7" w14:textId="77777777" w:rsidR="00455BE5" w:rsidRPr="00455BE5" w:rsidRDefault="00455BE5" w:rsidP="00455BE5">
            <w:pPr>
              <w:tabs>
                <w:tab w:val="center" w:pos="4677"/>
                <w:tab w:val="left" w:pos="6315"/>
              </w:tabs>
              <w:spacing w:after="0" w:line="240" w:lineRule="auto"/>
              <w:rPr>
                <w:rFonts w:cstheme="minorHAnsi"/>
                <w:b/>
                <w:sz w:val="22"/>
                <w:szCs w:val="22"/>
                <w:lang w:val="en-US"/>
              </w:rPr>
            </w:pPr>
            <w:r w:rsidRPr="00455BE5">
              <w:rPr>
                <w:rFonts w:cstheme="minorHAnsi"/>
                <w:b/>
                <w:sz w:val="22"/>
                <w:szCs w:val="22"/>
                <w:lang w:val="en-US"/>
              </w:rPr>
              <w:t>ROSCI0422 Pădurea Dandara – Corneanca</w:t>
            </w:r>
          </w:p>
        </w:tc>
        <w:tc>
          <w:tcPr>
            <w:tcW w:w="645" w:type="pct"/>
            <w:tcBorders>
              <w:top w:val="single" w:sz="4" w:space="0" w:color="auto"/>
              <w:left w:val="single" w:sz="4" w:space="0" w:color="auto"/>
              <w:bottom w:val="single" w:sz="4" w:space="0" w:color="auto"/>
              <w:right w:val="single" w:sz="4" w:space="0" w:color="auto"/>
            </w:tcBorders>
            <w:vAlign w:val="center"/>
          </w:tcPr>
          <w:p w14:paraId="512D79FA" w14:textId="77777777" w:rsidR="00455BE5" w:rsidRPr="00455BE5" w:rsidRDefault="00455BE5" w:rsidP="00455BE5">
            <w:pPr>
              <w:tabs>
                <w:tab w:val="center" w:pos="4677"/>
                <w:tab w:val="left" w:pos="6315"/>
              </w:tabs>
              <w:spacing w:after="0" w:line="240" w:lineRule="auto"/>
              <w:rPr>
                <w:rFonts w:cstheme="minorHAnsi"/>
                <w:sz w:val="22"/>
                <w:szCs w:val="22"/>
                <w:lang w:val="en-US"/>
              </w:rPr>
            </w:pPr>
            <w:r w:rsidRPr="00455BE5">
              <w:rPr>
                <w:rFonts w:cstheme="minorHAnsi"/>
                <w:sz w:val="22"/>
                <w:szCs w:val="22"/>
                <w:lang w:val="en-US"/>
              </w:rPr>
              <w:t>Giurgiu, Teleorman</w:t>
            </w:r>
          </w:p>
        </w:tc>
        <w:tc>
          <w:tcPr>
            <w:tcW w:w="1464" w:type="pct"/>
            <w:tcBorders>
              <w:top w:val="single" w:sz="4" w:space="0" w:color="auto"/>
              <w:left w:val="single" w:sz="4" w:space="0" w:color="auto"/>
              <w:bottom w:val="single" w:sz="4" w:space="0" w:color="auto"/>
              <w:right w:val="single" w:sz="4" w:space="0" w:color="auto"/>
            </w:tcBorders>
            <w:vAlign w:val="center"/>
          </w:tcPr>
          <w:p w14:paraId="58AD5B77" w14:textId="77777777" w:rsidR="00455BE5" w:rsidRPr="00455BE5" w:rsidRDefault="00455BE5" w:rsidP="00455BE5">
            <w:pPr>
              <w:spacing w:after="0" w:line="240" w:lineRule="auto"/>
              <w:rPr>
                <w:rFonts w:cstheme="minorHAnsi"/>
                <w:sz w:val="22"/>
                <w:szCs w:val="22"/>
                <w:lang w:val="en-US"/>
              </w:rPr>
            </w:pPr>
            <w:r w:rsidRPr="00455BE5">
              <w:rPr>
                <w:rFonts w:cstheme="minorHAnsi"/>
                <w:sz w:val="22"/>
                <w:szCs w:val="22"/>
                <w:lang w:val="en-US"/>
              </w:rPr>
              <w:t xml:space="preserve">91I0* Păduri stepice euro-siberiene de stejar </w:t>
            </w:r>
            <w:r w:rsidRPr="00455BE5">
              <w:rPr>
                <w:rFonts w:cstheme="minorHAnsi"/>
                <w:i/>
                <w:iCs/>
                <w:sz w:val="22"/>
                <w:szCs w:val="22"/>
                <w:lang w:val="en-US"/>
              </w:rPr>
              <w:t>Quercus</w:t>
            </w:r>
            <w:r w:rsidRPr="00455BE5">
              <w:rPr>
                <w:rFonts w:cstheme="minorHAnsi"/>
                <w:sz w:val="22"/>
                <w:szCs w:val="22"/>
                <w:lang w:val="en-US"/>
              </w:rPr>
              <w:t xml:space="preserve"> spp.</w:t>
            </w:r>
          </w:p>
        </w:tc>
        <w:tc>
          <w:tcPr>
            <w:tcW w:w="1489" w:type="pct"/>
            <w:tcBorders>
              <w:top w:val="single" w:sz="4" w:space="0" w:color="auto"/>
              <w:left w:val="single" w:sz="4" w:space="0" w:color="auto"/>
              <w:bottom w:val="single" w:sz="4" w:space="0" w:color="auto"/>
              <w:right w:val="single" w:sz="4" w:space="0" w:color="auto"/>
            </w:tcBorders>
            <w:vAlign w:val="center"/>
          </w:tcPr>
          <w:p w14:paraId="0D9ABBE6" w14:textId="77777777" w:rsidR="00455BE5" w:rsidRPr="00455BE5" w:rsidRDefault="00455BE5" w:rsidP="00455BE5">
            <w:pPr>
              <w:spacing w:after="0" w:line="240" w:lineRule="auto"/>
              <w:rPr>
                <w:rFonts w:cstheme="minorHAnsi"/>
                <w:i/>
                <w:iCs/>
                <w:sz w:val="22"/>
                <w:szCs w:val="22"/>
                <w:lang w:val="fr-FR"/>
              </w:rPr>
            </w:pPr>
            <w:r w:rsidRPr="00455BE5">
              <w:rPr>
                <w:rFonts w:cstheme="minorHAnsi"/>
                <w:i/>
                <w:iCs/>
                <w:sz w:val="22"/>
                <w:szCs w:val="22"/>
                <w:lang w:val="fr-FR"/>
              </w:rPr>
              <w:t xml:space="preserve">Cerambyx cerdo – </w:t>
            </w:r>
            <w:r w:rsidRPr="00455BE5">
              <w:rPr>
                <w:rFonts w:cstheme="minorHAnsi"/>
                <w:sz w:val="22"/>
                <w:szCs w:val="22"/>
                <w:lang w:val="fr-FR"/>
              </w:rPr>
              <w:t>croitor mare</w:t>
            </w:r>
          </w:p>
          <w:p w14:paraId="04272DF7" w14:textId="77777777" w:rsidR="00455BE5" w:rsidRPr="00455BE5" w:rsidRDefault="00455BE5" w:rsidP="00455BE5">
            <w:pPr>
              <w:spacing w:after="0" w:line="240" w:lineRule="auto"/>
              <w:rPr>
                <w:rFonts w:cstheme="minorHAnsi"/>
                <w:sz w:val="22"/>
                <w:szCs w:val="22"/>
                <w:lang w:val="fr-FR"/>
              </w:rPr>
            </w:pPr>
            <w:r w:rsidRPr="00455BE5">
              <w:rPr>
                <w:rFonts w:cstheme="minorHAnsi"/>
                <w:i/>
                <w:iCs/>
                <w:sz w:val="22"/>
                <w:szCs w:val="22"/>
                <w:lang w:val="fr-FR"/>
              </w:rPr>
              <w:t xml:space="preserve">Lucanus cervus </w:t>
            </w:r>
            <w:r w:rsidRPr="00455BE5">
              <w:rPr>
                <w:rFonts w:cstheme="minorHAnsi"/>
                <w:sz w:val="22"/>
                <w:szCs w:val="22"/>
                <w:lang w:val="fr-FR"/>
              </w:rPr>
              <w:t>– rădașcă</w:t>
            </w:r>
          </w:p>
        </w:tc>
      </w:tr>
      <w:tr w:rsidR="00AF2ADC" w:rsidRPr="00455BE5" w14:paraId="49601C47" w14:textId="77777777" w:rsidTr="006D717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741540" w14:textId="5B6F9124" w:rsidR="00AF2ADC" w:rsidRPr="00AF2ADC" w:rsidRDefault="00AF2ADC" w:rsidP="00AF2ADC">
            <w:pPr>
              <w:spacing w:after="0"/>
              <w:jc w:val="center"/>
              <w:rPr>
                <w:rFonts w:eastAsia="Times New Roman" w:cstheme="minorHAnsi"/>
                <w:b/>
                <w:iCs/>
                <w:color w:val="0070C0"/>
                <w:sz w:val="22"/>
                <w:szCs w:val="22"/>
                <w:lang w:val="ro-RO" w:eastAsia="ja-JP"/>
              </w:rPr>
            </w:pPr>
            <w:r w:rsidRPr="00AF2ADC">
              <w:rPr>
                <w:rFonts w:eastAsia="Times New Roman" w:cstheme="minorHAnsi"/>
                <w:b/>
                <w:iCs/>
                <w:sz w:val="22"/>
                <w:szCs w:val="22"/>
                <w:lang w:val="ro-RO" w:eastAsia="ja-JP"/>
              </w:rPr>
              <w:t>Arii de protecție avifaunistică, județul Giurgiu</w:t>
            </w:r>
          </w:p>
        </w:tc>
      </w:tr>
      <w:tr w:rsidR="00AF2ADC" w:rsidRPr="00455BE5" w14:paraId="3F13ADB6" w14:textId="77777777" w:rsidTr="006D7176">
        <w:trPr>
          <w:trHeight w:val="20"/>
        </w:trPr>
        <w:tc>
          <w:tcPr>
            <w:tcW w:w="678" w:type="pct"/>
            <w:shd w:val="clear" w:color="auto" w:fill="BFBFBF" w:themeFill="background1" w:themeFillShade="BF"/>
            <w:vAlign w:val="center"/>
          </w:tcPr>
          <w:p w14:paraId="365E21EE" w14:textId="01FE0FA1" w:rsidR="00AF2ADC" w:rsidRPr="00455BE5" w:rsidRDefault="00AF2ADC" w:rsidP="00AF2ADC">
            <w:pPr>
              <w:tabs>
                <w:tab w:val="center" w:pos="4677"/>
                <w:tab w:val="left" w:pos="6315"/>
              </w:tabs>
              <w:spacing w:after="0" w:line="240" w:lineRule="auto"/>
              <w:jc w:val="center"/>
              <w:rPr>
                <w:rFonts w:cstheme="minorHAnsi"/>
                <w:b/>
                <w:sz w:val="22"/>
                <w:szCs w:val="22"/>
                <w:lang w:val="en-US"/>
              </w:rPr>
            </w:pPr>
            <w:r w:rsidRPr="00625861">
              <w:rPr>
                <w:b/>
                <w:sz w:val="22"/>
                <w:szCs w:val="22"/>
              </w:rPr>
              <w:t>Sit declarat prin</w:t>
            </w:r>
          </w:p>
        </w:tc>
        <w:tc>
          <w:tcPr>
            <w:tcW w:w="724" w:type="pct"/>
            <w:shd w:val="clear" w:color="auto" w:fill="BFBFBF" w:themeFill="background1" w:themeFillShade="BF"/>
            <w:vAlign w:val="center"/>
          </w:tcPr>
          <w:p w14:paraId="54488A4A" w14:textId="0AAA48B1" w:rsidR="00AF2ADC" w:rsidRPr="00455BE5" w:rsidRDefault="00AF2ADC" w:rsidP="00AF2ADC">
            <w:pPr>
              <w:tabs>
                <w:tab w:val="center" w:pos="4677"/>
                <w:tab w:val="left" w:pos="6315"/>
              </w:tabs>
              <w:spacing w:after="0" w:line="240" w:lineRule="auto"/>
              <w:jc w:val="center"/>
              <w:rPr>
                <w:rFonts w:cstheme="minorHAnsi"/>
                <w:b/>
                <w:sz w:val="22"/>
                <w:szCs w:val="22"/>
                <w:lang w:val="en-US"/>
              </w:rPr>
            </w:pPr>
            <w:r w:rsidRPr="00D87C52">
              <w:rPr>
                <w:b/>
                <w:sz w:val="22"/>
                <w:szCs w:val="22"/>
              </w:rPr>
              <w:t>Denumire și cod sit</w:t>
            </w:r>
          </w:p>
        </w:tc>
        <w:tc>
          <w:tcPr>
            <w:tcW w:w="645" w:type="pct"/>
            <w:shd w:val="clear" w:color="auto" w:fill="BFBFBF" w:themeFill="background1" w:themeFillShade="BF"/>
            <w:vAlign w:val="center"/>
          </w:tcPr>
          <w:p w14:paraId="41B3606E" w14:textId="77777777" w:rsidR="00AF2ADC" w:rsidRPr="00D87C52" w:rsidRDefault="00AF2ADC" w:rsidP="00AF2ADC">
            <w:pPr>
              <w:autoSpaceDE w:val="0"/>
              <w:autoSpaceDN w:val="0"/>
              <w:adjustRightInd w:val="0"/>
              <w:jc w:val="center"/>
              <w:rPr>
                <w:b/>
                <w:sz w:val="22"/>
                <w:szCs w:val="22"/>
              </w:rPr>
            </w:pPr>
            <w:r w:rsidRPr="00D87C52">
              <w:rPr>
                <w:b/>
                <w:sz w:val="22"/>
                <w:szCs w:val="22"/>
              </w:rPr>
              <w:t>Localizare</w:t>
            </w:r>
          </w:p>
          <w:p w14:paraId="7DEE291F" w14:textId="19873A4A" w:rsidR="00AF2ADC" w:rsidRPr="00455BE5" w:rsidRDefault="00AF2ADC" w:rsidP="00AF2ADC">
            <w:pPr>
              <w:tabs>
                <w:tab w:val="center" w:pos="4677"/>
                <w:tab w:val="left" w:pos="6315"/>
              </w:tabs>
              <w:spacing w:after="0" w:line="240" w:lineRule="auto"/>
              <w:jc w:val="center"/>
              <w:rPr>
                <w:rFonts w:cstheme="minorHAnsi"/>
                <w:sz w:val="22"/>
                <w:szCs w:val="22"/>
                <w:lang w:val="en-US"/>
              </w:rPr>
            </w:pPr>
            <w:r w:rsidRPr="00D87C52">
              <w:rPr>
                <w:b/>
                <w:sz w:val="22"/>
                <w:szCs w:val="22"/>
              </w:rPr>
              <w:t>(județul)</w:t>
            </w:r>
          </w:p>
        </w:tc>
        <w:tc>
          <w:tcPr>
            <w:tcW w:w="2953" w:type="pct"/>
            <w:gridSpan w:val="2"/>
            <w:shd w:val="clear" w:color="auto" w:fill="BFBFBF" w:themeFill="background1" w:themeFillShade="BF"/>
            <w:vAlign w:val="center"/>
          </w:tcPr>
          <w:p w14:paraId="5AD88282" w14:textId="73D3E75F" w:rsidR="00AF2ADC" w:rsidRPr="00455BE5" w:rsidRDefault="00AF2ADC" w:rsidP="00AF2ADC">
            <w:pPr>
              <w:spacing w:after="0" w:line="240" w:lineRule="auto"/>
              <w:jc w:val="center"/>
              <w:rPr>
                <w:rFonts w:cstheme="minorHAnsi"/>
                <w:i/>
                <w:iCs/>
                <w:sz w:val="22"/>
                <w:szCs w:val="22"/>
                <w:lang w:val="fr-FR"/>
              </w:rPr>
            </w:pPr>
            <w:r w:rsidRPr="00D87C52">
              <w:rPr>
                <w:b/>
                <w:sz w:val="22"/>
                <w:szCs w:val="22"/>
              </w:rPr>
              <w:t>Specii de păsări</w:t>
            </w:r>
          </w:p>
        </w:tc>
      </w:tr>
      <w:tr w:rsidR="00AF2ADC" w:rsidRPr="00455BE5" w14:paraId="5F50E33F" w14:textId="77777777" w:rsidTr="00AB4C66">
        <w:trPr>
          <w:trHeight w:val="20"/>
        </w:trPr>
        <w:tc>
          <w:tcPr>
            <w:tcW w:w="678" w:type="pct"/>
            <w:vAlign w:val="center"/>
          </w:tcPr>
          <w:p w14:paraId="711E4AA5" w14:textId="353AACEE" w:rsidR="00AF2ADC" w:rsidRPr="00455BE5" w:rsidRDefault="00AF2ADC" w:rsidP="00AF2ADC">
            <w:pPr>
              <w:tabs>
                <w:tab w:val="center" w:pos="4677"/>
                <w:tab w:val="left" w:pos="6315"/>
              </w:tabs>
              <w:spacing w:after="0" w:line="240" w:lineRule="auto"/>
              <w:rPr>
                <w:rFonts w:cstheme="minorHAnsi"/>
                <w:b/>
                <w:sz w:val="22"/>
                <w:szCs w:val="22"/>
                <w:lang w:val="en-US"/>
              </w:rPr>
            </w:pPr>
            <w:r w:rsidRPr="00EA63E4">
              <w:rPr>
                <w:b/>
                <w:sz w:val="22"/>
                <w:szCs w:val="22"/>
              </w:rPr>
              <w:t>HG 1284/2007</w:t>
            </w:r>
          </w:p>
        </w:tc>
        <w:tc>
          <w:tcPr>
            <w:tcW w:w="724" w:type="pct"/>
            <w:vAlign w:val="center"/>
          </w:tcPr>
          <w:p w14:paraId="2708F0A4" w14:textId="77777777" w:rsidR="00AF2ADC" w:rsidRPr="00A0799A" w:rsidRDefault="00AF2ADC" w:rsidP="00AF2ADC">
            <w:pPr>
              <w:autoSpaceDE w:val="0"/>
              <w:autoSpaceDN w:val="0"/>
              <w:adjustRightInd w:val="0"/>
              <w:rPr>
                <w:b/>
                <w:sz w:val="22"/>
                <w:szCs w:val="22"/>
              </w:rPr>
            </w:pPr>
            <w:r w:rsidRPr="00A0799A">
              <w:rPr>
                <w:b/>
                <w:sz w:val="22"/>
                <w:szCs w:val="22"/>
              </w:rPr>
              <w:t>ROSPA00</w:t>
            </w:r>
            <w:r>
              <w:rPr>
                <w:b/>
                <w:sz w:val="22"/>
                <w:szCs w:val="22"/>
              </w:rPr>
              <w:t>22</w:t>
            </w:r>
          </w:p>
          <w:p w14:paraId="32228478" w14:textId="1D0496AD" w:rsidR="00AF2ADC" w:rsidRPr="00455BE5" w:rsidRDefault="00AF2ADC" w:rsidP="00AF2ADC">
            <w:pPr>
              <w:tabs>
                <w:tab w:val="center" w:pos="4677"/>
                <w:tab w:val="left" w:pos="6315"/>
              </w:tabs>
              <w:spacing w:after="0" w:line="240" w:lineRule="auto"/>
              <w:rPr>
                <w:rFonts w:cstheme="minorHAnsi"/>
                <w:b/>
                <w:sz w:val="22"/>
                <w:szCs w:val="22"/>
                <w:lang w:val="en-US"/>
              </w:rPr>
            </w:pPr>
            <w:r>
              <w:rPr>
                <w:b/>
                <w:sz w:val="22"/>
                <w:szCs w:val="22"/>
              </w:rPr>
              <w:t>Comana</w:t>
            </w:r>
          </w:p>
        </w:tc>
        <w:tc>
          <w:tcPr>
            <w:tcW w:w="645" w:type="pct"/>
            <w:vAlign w:val="center"/>
          </w:tcPr>
          <w:p w14:paraId="7140B20D" w14:textId="54152F2E" w:rsidR="00AF2ADC" w:rsidRPr="00455BE5" w:rsidRDefault="00AF2ADC" w:rsidP="00AF2ADC">
            <w:pPr>
              <w:tabs>
                <w:tab w:val="center" w:pos="4677"/>
                <w:tab w:val="left" w:pos="6315"/>
              </w:tabs>
              <w:spacing w:after="0" w:line="240" w:lineRule="auto"/>
              <w:rPr>
                <w:rFonts w:cstheme="minorHAnsi"/>
                <w:sz w:val="22"/>
                <w:szCs w:val="22"/>
                <w:lang w:val="en-US"/>
              </w:rPr>
            </w:pPr>
            <w:r>
              <w:rPr>
                <w:sz w:val="22"/>
                <w:szCs w:val="22"/>
              </w:rPr>
              <w:t>Giurgiu, Călărași</w:t>
            </w:r>
          </w:p>
        </w:tc>
        <w:tc>
          <w:tcPr>
            <w:tcW w:w="2953" w:type="pct"/>
            <w:gridSpan w:val="2"/>
            <w:vAlign w:val="center"/>
          </w:tcPr>
          <w:p w14:paraId="4BBFEABA"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Accipiter brevipes</w:t>
            </w:r>
            <w:r w:rsidRPr="00F97055">
              <w:rPr>
                <w:sz w:val="22"/>
                <w:szCs w:val="22"/>
              </w:rPr>
              <w:t xml:space="preserve"> – uliu cu picioare scurte</w:t>
            </w:r>
          </w:p>
          <w:p w14:paraId="1C9CB472"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Alcedo atthis</w:t>
            </w:r>
            <w:r w:rsidRPr="00F97055">
              <w:rPr>
                <w:sz w:val="22"/>
                <w:szCs w:val="22"/>
              </w:rPr>
              <w:t xml:space="preserve"> – pescăraş albastru </w:t>
            </w:r>
          </w:p>
          <w:p w14:paraId="42C328D8"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Aquila pomarina</w:t>
            </w:r>
            <w:r w:rsidRPr="00F97055">
              <w:rPr>
                <w:sz w:val="22"/>
                <w:szCs w:val="22"/>
              </w:rPr>
              <w:t xml:space="preserve"> – acvilă ţipătoare mică</w:t>
            </w:r>
          </w:p>
          <w:p w14:paraId="5402BF7C"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Ardea purpurea</w:t>
            </w:r>
            <w:r w:rsidRPr="00F97055">
              <w:rPr>
                <w:sz w:val="22"/>
                <w:szCs w:val="22"/>
              </w:rPr>
              <w:t xml:space="preserve"> – stârc roşu</w:t>
            </w:r>
          </w:p>
          <w:p w14:paraId="0878C9CC"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Ardeola ralloides</w:t>
            </w:r>
            <w:r w:rsidRPr="00F97055">
              <w:rPr>
                <w:sz w:val="22"/>
                <w:szCs w:val="22"/>
              </w:rPr>
              <w:t xml:space="preserve"> – stârc galben</w:t>
            </w:r>
          </w:p>
          <w:p w14:paraId="1CE2511B"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Asio flammeus</w:t>
            </w:r>
            <w:r w:rsidRPr="00F97055">
              <w:rPr>
                <w:sz w:val="22"/>
                <w:szCs w:val="22"/>
              </w:rPr>
              <w:t xml:space="preserve"> – ciuf de câmp</w:t>
            </w:r>
          </w:p>
          <w:p w14:paraId="314E42EA"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lastRenderedPageBreak/>
              <w:t>Aythya nyroca</w:t>
            </w:r>
            <w:r w:rsidRPr="00F97055">
              <w:rPr>
                <w:sz w:val="22"/>
                <w:szCs w:val="22"/>
              </w:rPr>
              <w:t xml:space="preserve"> – raţă roşie</w:t>
            </w:r>
          </w:p>
          <w:p w14:paraId="2269D723"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Botaurus stellaris</w:t>
            </w:r>
            <w:r w:rsidRPr="00F97055">
              <w:rPr>
                <w:sz w:val="22"/>
                <w:szCs w:val="22"/>
              </w:rPr>
              <w:t xml:space="preserve"> – buhai de baltă</w:t>
            </w:r>
          </w:p>
          <w:p w14:paraId="516F222B"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Caprimulgus europaeus</w:t>
            </w:r>
            <w:r w:rsidRPr="00F97055">
              <w:rPr>
                <w:sz w:val="22"/>
                <w:szCs w:val="22"/>
              </w:rPr>
              <w:t xml:space="preserve"> – caprimulg</w:t>
            </w:r>
          </w:p>
          <w:p w14:paraId="2F7EBE43"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Chlidonias hybridus</w:t>
            </w:r>
            <w:r w:rsidRPr="00F97055">
              <w:rPr>
                <w:sz w:val="22"/>
                <w:szCs w:val="22"/>
              </w:rPr>
              <w:t xml:space="preserve"> – chirighiţă cu obraji albi</w:t>
            </w:r>
          </w:p>
          <w:p w14:paraId="2C55E6BC"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Chlidonias niger</w:t>
            </w:r>
            <w:r w:rsidRPr="00F97055">
              <w:rPr>
                <w:sz w:val="22"/>
                <w:szCs w:val="22"/>
              </w:rPr>
              <w:t xml:space="preserve"> – chirighiţă neagră</w:t>
            </w:r>
          </w:p>
          <w:p w14:paraId="76817E54"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Ciconia nigra</w:t>
            </w:r>
            <w:r w:rsidRPr="00F97055">
              <w:rPr>
                <w:sz w:val="22"/>
                <w:szCs w:val="22"/>
              </w:rPr>
              <w:t xml:space="preserve"> – barză neagră</w:t>
            </w:r>
          </w:p>
          <w:p w14:paraId="60D85A05"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Circaetus gallicus</w:t>
            </w:r>
            <w:r w:rsidRPr="00F97055">
              <w:rPr>
                <w:sz w:val="22"/>
                <w:szCs w:val="22"/>
              </w:rPr>
              <w:t xml:space="preserve"> – șerpar european</w:t>
            </w:r>
          </w:p>
          <w:p w14:paraId="6702553F"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Circus aeruginosus</w:t>
            </w:r>
            <w:r w:rsidRPr="00F97055">
              <w:rPr>
                <w:sz w:val="22"/>
                <w:szCs w:val="22"/>
              </w:rPr>
              <w:t xml:space="preserve"> – erete de stuf</w:t>
            </w:r>
          </w:p>
          <w:p w14:paraId="5F8D2D26"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Coracias garrulus</w:t>
            </w:r>
            <w:r w:rsidRPr="00F97055">
              <w:rPr>
                <w:sz w:val="22"/>
                <w:szCs w:val="22"/>
              </w:rPr>
              <w:t xml:space="preserve"> – dumbrăveancă </w:t>
            </w:r>
          </w:p>
          <w:p w14:paraId="4609EDC9"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Crex crex</w:t>
            </w:r>
            <w:r w:rsidRPr="00F97055">
              <w:rPr>
                <w:sz w:val="22"/>
                <w:szCs w:val="22"/>
              </w:rPr>
              <w:t xml:space="preserve"> – cresteţ de câmp</w:t>
            </w:r>
          </w:p>
          <w:p w14:paraId="05F40FD7"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Dendrocopos medius</w:t>
            </w:r>
            <w:r w:rsidRPr="00F97055">
              <w:rPr>
                <w:sz w:val="22"/>
                <w:szCs w:val="22"/>
              </w:rPr>
              <w:t xml:space="preserve"> – ciocănitoare de stejar</w:t>
            </w:r>
          </w:p>
          <w:p w14:paraId="7F105A15"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Dendrocopos syriacus</w:t>
            </w:r>
            <w:r w:rsidRPr="00F97055">
              <w:rPr>
                <w:sz w:val="22"/>
                <w:szCs w:val="22"/>
              </w:rPr>
              <w:t xml:space="preserve"> – ciocănitoare de grădini</w:t>
            </w:r>
          </w:p>
          <w:p w14:paraId="315CD390"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Egretta alba</w:t>
            </w:r>
            <w:r w:rsidRPr="00F97055">
              <w:rPr>
                <w:sz w:val="22"/>
                <w:szCs w:val="22"/>
              </w:rPr>
              <w:t xml:space="preserve"> – egretă albă</w:t>
            </w:r>
          </w:p>
          <w:p w14:paraId="512CFF92"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Egretta garzetta</w:t>
            </w:r>
            <w:r w:rsidRPr="00F97055">
              <w:rPr>
                <w:sz w:val="22"/>
                <w:szCs w:val="22"/>
              </w:rPr>
              <w:t xml:space="preserve"> – egretă mică</w:t>
            </w:r>
          </w:p>
          <w:p w14:paraId="46557016"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Emberiza hortulana</w:t>
            </w:r>
            <w:r w:rsidRPr="00F97055">
              <w:rPr>
                <w:sz w:val="22"/>
                <w:szCs w:val="22"/>
              </w:rPr>
              <w:t xml:space="preserve"> – presură de grădină</w:t>
            </w:r>
          </w:p>
          <w:p w14:paraId="56B9D2FC"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Falco vespertinus</w:t>
            </w:r>
            <w:r w:rsidRPr="00F97055">
              <w:rPr>
                <w:sz w:val="22"/>
                <w:szCs w:val="22"/>
              </w:rPr>
              <w:t xml:space="preserve"> – vânturel de seară</w:t>
            </w:r>
          </w:p>
          <w:p w14:paraId="31DFE2F7"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Ficedula albicollis</w:t>
            </w:r>
            <w:r w:rsidRPr="00F97055">
              <w:rPr>
                <w:sz w:val="22"/>
                <w:szCs w:val="22"/>
              </w:rPr>
              <w:t xml:space="preserve"> – muscar gulerat</w:t>
            </w:r>
          </w:p>
          <w:p w14:paraId="7512FA44"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Glareola pratincola</w:t>
            </w:r>
            <w:r w:rsidRPr="00F97055">
              <w:rPr>
                <w:sz w:val="22"/>
                <w:szCs w:val="22"/>
              </w:rPr>
              <w:t xml:space="preserve"> – ciovlică ruginie</w:t>
            </w:r>
          </w:p>
          <w:p w14:paraId="7417E90D"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Himantopus himantopus</w:t>
            </w:r>
            <w:r w:rsidRPr="00F97055">
              <w:rPr>
                <w:sz w:val="22"/>
                <w:szCs w:val="22"/>
              </w:rPr>
              <w:t xml:space="preserve"> – cataligă</w:t>
            </w:r>
          </w:p>
          <w:p w14:paraId="54549CB8"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Ixobrychus minutus</w:t>
            </w:r>
            <w:r w:rsidRPr="00F97055">
              <w:rPr>
                <w:sz w:val="22"/>
                <w:szCs w:val="22"/>
              </w:rPr>
              <w:t xml:space="preserve"> – stârc mic</w:t>
            </w:r>
          </w:p>
          <w:p w14:paraId="4D0D2891"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Lanius collurio</w:t>
            </w:r>
            <w:r w:rsidRPr="00F97055">
              <w:rPr>
                <w:sz w:val="22"/>
                <w:szCs w:val="22"/>
              </w:rPr>
              <w:t xml:space="preserve"> – sfrâncioc roşiatic</w:t>
            </w:r>
          </w:p>
          <w:p w14:paraId="0CDA27D5"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Lanius minor</w:t>
            </w:r>
            <w:r w:rsidRPr="00F97055">
              <w:rPr>
                <w:sz w:val="22"/>
                <w:szCs w:val="22"/>
              </w:rPr>
              <w:t xml:space="preserve"> – sfrâncioc cu frunte neagră</w:t>
            </w:r>
          </w:p>
          <w:p w14:paraId="2836D219"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Lullula arborea</w:t>
            </w:r>
            <w:r w:rsidRPr="00F97055">
              <w:rPr>
                <w:sz w:val="22"/>
                <w:szCs w:val="22"/>
              </w:rPr>
              <w:t xml:space="preserve"> – ciocârlie de pădure</w:t>
            </w:r>
          </w:p>
          <w:p w14:paraId="5A26DA01"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Luscinia svecica</w:t>
            </w:r>
            <w:r w:rsidRPr="00F97055">
              <w:rPr>
                <w:sz w:val="22"/>
                <w:szCs w:val="22"/>
              </w:rPr>
              <w:t xml:space="preserve"> – guşă vânătă</w:t>
            </w:r>
          </w:p>
          <w:p w14:paraId="1F8638CC"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Milvus migrans</w:t>
            </w:r>
            <w:r w:rsidRPr="00F97055">
              <w:rPr>
                <w:sz w:val="22"/>
                <w:szCs w:val="22"/>
              </w:rPr>
              <w:t xml:space="preserve"> – gaie neagră</w:t>
            </w:r>
          </w:p>
          <w:p w14:paraId="7B3DBB2E"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Nycticorax nycticorax</w:t>
            </w:r>
            <w:r w:rsidRPr="00F97055">
              <w:rPr>
                <w:sz w:val="22"/>
                <w:szCs w:val="22"/>
              </w:rPr>
              <w:t xml:space="preserve"> – stârc de noapte</w:t>
            </w:r>
          </w:p>
          <w:p w14:paraId="0A42C215" w14:textId="77777777" w:rsidR="00AF2ADC" w:rsidRDefault="00AF2ADC" w:rsidP="00AF2ADC">
            <w:pPr>
              <w:tabs>
                <w:tab w:val="center" w:pos="4677"/>
                <w:tab w:val="left" w:pos="6315"/>
              </w:tabs>
              <w:spacing w:line="240" w:lineRule="auto"/>
              <w:rPr>
                <w:sz w:val="22"/>
                <w:szCs w:val="22"/>
              </w:rPr>
            </w:pPr>
            <w:r w:rsidRPr="00F97055">
              <w:rPr>
                <w:i/>
                <w:iCs/>
                <w:sz w:val="22"/>
                <w:szCs w:val="22"/>
              </w:rPr>
              <w:t>Pelecanus onocrotalus</w:t>
            </w:r>
            <w:r w:rsidRPr="00F97055">
              <w:rPr>
                <w:sz w:val="22"/>
                <w:szCs w:val="22"/>
              </w:rPr>
              <w:t xml:space="preserve"> – pelican comun</w:t>
            </w:r>
          </w:p>
          <w:p w14:paraId="3E1C6889"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Pernis apivorus</w:t>
            </w:r>
            <w:r w:rsidRPr="00F97055">
              <w:rPr>
                <w:sz w:val="22"/>
                <w:szCs w:val="22"/>
              </w:rPr>
              <w:t xml:space="preserve"> – viespar</w:t>
            </w:r>
          </w:p>
          <w:p w14:paraId="62E31F7E"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Phalacrocorax pygmaeus</w:t>
            </w:r>
            <w:r w:rsidRPr="00F97055">
              <w:rPr>
                <w:sz w:val="22"/>
                <w:szCs w:val="22"/>
              </w:rPr>
              <w:t xml:space="preserve"> – cormoran mic</w:t>
            </w:r>
          </w:p>
          <w:p w14:paraId="3E3C08CE"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Philomachus pugnax</w:t>
            </w:r>
            <w:r w:rsidRPr="00F97055">
              <w:rPr>
                <w:sz w:val="22"/>
                <w:szCs w:val="22"/>
              </w:rPr>
              <w:t xml:space="preserve"> – bătăuş</w:t>
            </w:r>
          </w:p>
          <w:p w14:paraId="202A8D1F"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Picus canus</w:t>
            </w:r>
            <w:r w:rsidRPr="00F97055">
              <w:rPr>
                <w:sz w:val="22"/>
                <w:szCs w:val="22"/>
              </w:rPr>
              <w:t xml:space="preserve"> – ghionoaie sură</w:t>
            </w:r>
          </w:p>
          <w:p w14:paraId="1B74A047"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lastRenderedPageBreak/>
              <w:t>Platalea leucorodia</w:t>
            </w:r>
            <w:r w:rsidRPr="00F97055">
              <w:rPr>
                <w:sz w:val="22"/>
                <w:szCs w:val="22"/>
              </w:rPr>
              <w:t xml:space="preserve"> – lopătar</w:t>
            </w:r>
          </w:p>
          <w:p w14:paraId="6435783E"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Plegadis falcinellus</w:t>
            </w:r>
            <w:r w:rsidRPr="00F97055">
              <w:rPr>
                <w:sz w:val="22"/>
                <w:szCs w:val="22"/>
              </w:rPr>
              <w:t xml:space="preserve"> – țigănuş</w:t>
            </w:r>
          </w:p>
          <w:p w14:paraId="7252C20E"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Porzana parva</w:t>
            </w:r>
            <w:r w:rsidRPr="00F97055">
              <w:rPr>
                <w:sz w:val="22"/>
                <w:szCs w:val="22"/>
              </w:rPr>
              <w:t xml:space="preserve"> – cresteţ cenuşiu</w:t>
            </w:r>
          </w:p>
          <w:p w14:paraId="6BEB83A0"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Porzana porzana</w:t>
            </w:r>
            <w:r w:rsidRPr="00F97055">
              <w:rPr>
                <w:sz w:val="22"/>
                <w:szCs w:val="22"/>
              </w:rPr>
              <w:t xml:space="preserve"> – cresteţ pestriţ</w:t>
            </w:r>
          </w:p>
          <w:p w14:paraId="45258ABC"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Recurvirostra avosetta</w:t>
            </w:r>
            <w:r w:rsidRPr="00F97055">
              <w:rPr>
                <w:sz w:val="22"/>
                <w:szCs w:val="22"/>
              </w:rPr>
              <w:t xml:space="preserve"> – ciocîntors</w:t>
            </w:r>
          </w:p>
          <w:p w14:paraId="4C4820A5"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Sterna hirundo</w:t>
            </w:r>
            <w:r w:rsidRPr="00F97055">
              <w:rPr>
                <w:sz w:val="22"/>
                <w:szCs w:val="22"/>
              </w:rPr>
              <w:t xml:space="preserve"> – chiră de baltă</w:t>
            </w:r>
          </w:p>
          <w:p w14:paraId="06192553"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Sylvia nisoria</w:t>
            </w:r>
            <w:r w:rsidRPr="00F97055">
              <w:rPr>
                <w:sz w:val="22"/>
                <w:szCs w:val="22"/>
              </w:rPr>
              <w:t xml:space="preserve"> – silvie porumbacă</w:t>
            </w:r>
          </w:p>
          <w:p w14:paraId="25699A4B" w14:textId="0DB98A4B" w:rsidR="00AF2ADC" w:rsidRPr="00455BE5" w:rsidRDefault="00AF2ADC" w:rsidP="00AF2ADC">
            <w:pPr>
              <w:spacing w:after="0" w:line="240" w:lineRule="auto"/>
              <w:rPr>
                <w:rFonts w:cstheme="minorHAnsi"/>
                <w:i/>
                <w:iCs/>
                <w:sz w:val="22"/>
                <w:szCs w:val="22"/>
                <w:lang w:val="fr-FR"/>
              </w:rPr>
            </w:pPr>
            <w:r w:rsidRPr="00F97055">
              <w:rPr>
                <w:i/>
                <w:iCs/>
                <w:sz w:val="22"/>
                <w:szCs w:val="22"/>
              </w:rPr>
              <w:t>Tringa glareola</w:t>
            </w:r>
            <w:r w:rsidRPr="00F97055">
              <w:rPr>
                <w:sz w:val="22"/>
                <w:szCs w:val="22"/>
              </w:rPr>
              <w:t xml:space="preserve"> – fluierar de mlaştină</w:t>
            </w:r>
          </w:p>
        </w:tc>
      </w:tr>
      <w:tr w:rsidR="00AF2ADC" w:rsidRPr="00455BE5" w14:paraId="2684AA2B" w14:textId="77777777" w:rsidTr="00AB4C66">
        <w:trPr>
          <w:trHeight w:val="20"/>
        </w:trPr>
        <w:tc>
          <w:tcPr>
            <w:tcW w:w="678" w:type="pct"/>
            <w:vAlign w:val="center"/>
          </w:tcPr>
          <w:p w14:paraId="438E707C" w14:textId="21FB0802" w:rsidR="00AF2ADC" w:rsidRPr="00455BE5" w:rsidRDefault="00AF2ADC" w:rsidP="00AF2ADC">
            <w:pPr>
              <w:tabs>
                <w:tab w:val="center" w:pos="4677"/>
                <w:tab w:val="left" w:pos="6315"/>
              </w:tabs>
              <w:spacing w:after="0" w:line="240" w:lineRule="auto"/>
              <w:rPr>
                <w:rFonts w:cstheme="minorHAnsi"/>
                <w:b/>
                <w:sz w:val="22"/>
                <w:szCs w:val="22"/>
                <w:lang w:val="en-US"/>
              </w:rPr>
            </w:pPr>
            <w:r w:rsidRPr="00EA63E4">
              <w:rPr>
                <w:b/>
                <w:sz w:val="22"/>
                <w:szCs w:val="22"/>
              </w:rPr>
              <w:lastRenderedPageBreak/>
              <w:t>HG 1284/2007</w:t>
            </w:r>
          </w:p>
        </w:tc>
        <w:tc>
          <w:tcPr>
            <w:tcW w:w="724" w:type="pct"/>
            <w:vAlign w:val="center"/>
          </w:tcPr>
          <w:p w14:paraId="366F0760" w14:textId="77777777" w:rsidR="00AF2ADC" w:rsidRDefault="00AF2ADC" w:rsidP="00AF2ADC">
            <w:pPr>
              <w:autoSpaceDE w:val="0"/>
              <w:autoSpaceDN w:val="0"/>
              <w:adjustRightInd w:val="0"/>
              <w:rPr>
                <w:b/>
                <w:sz w:val="22"/>
                <w:szCs w:val="22"/>
              </w:rPr>
            </w:pPr>
            <w:r w:rsidRPr="00A0799A">
              <w:rPr>
                <w:b/>
                <w:sz w:val="22"/>
                <w:szCs w:val="22"/>
              </w:rPr>
              <w:t>ROSPA0</w:t>
            </w:r>
            <w:r>
              <w:rPr>
                <w:b/>
                <w:sz w:val="22"/>
                <w:szCs w:val="22"/>
              </w:rPr>
              <w:t xml:space="preserve">38 </w:t>
            </w:r>
          </w:p>
          <w:p w14:paraId="4A7E1D16" w14:textId="5C7AAEC3" w:rsidR="00AF2ADC" w:rsidRPr="00455BE5" w:rsidRDefault="00AF2ADC" w:rsidP="00AF2ADC">
            <w:pPr>
              <w:tabs>
                <w:tab w:val="center" w:pos="4677"/>
                <w:tab w:val="left" w:pos="6315"/>
              </w:tabs>
              <w:spacing w:after="0" w:line="240" w:lineRule="auto"/>
              <w:rPr>
                <w:rFonts w:cstheme="minorHAnsi"/>
                <w:b/>
                <w:sz w:val="22"/>
                <w:szCs w:val="22"/>
                <w:lang w:val="en-US"/>
              </w:rPr>
            </w:pPr>
            <w:r>
              <w:rPr>
                <w:b/>
                <w:sz w:val="22"/>
                <w:szCs w:val="22"/>
              </w:rPr>
              <w:t xml:space="preserve">Dunăre – Oltenița </w:t>
            </w:r>
          </w:p>
        </w:tc>
        <w:tc>
          <w:tcPr>
            <w:tcW w:w="645" w:type="pct"/>
            <w:vAlign w:val="center"/>
          </w:tcPr>
          <w:p w14:paraId="632EBF3D" w14:textId="698F5437" w:rsidR="00AF2ADC" w:rsidRPr="00455BE5" w:rsidRDefault="00AF2ADC" w:rsidP="00AF2ADC">
            <w:pPr>
              <w:tabs>
                <w:tab w:val="center" w:pos="4677"/>
                <w:tab w:val="left" w:pos="6315"/>
              </w:tabs>
              <w:spacing w:after="0" w:line="240" w:lineRule="auto"/>
              <w:rPr>
                <w:rFonts w:cstheme="minorHAnsi"/>
                <w:sz w:val="22"/>
                <w:szCs w:val="22"/>
                <w:lang w:val="en-US"/>
              </w:rPr>
            </w:pPr>
            <w:r>
              <w:t>Giurgiu, Călărași</w:t>
            </w:r>
          </w:p>
        </w:tc>
        <w:tc>
          <w:tcPr>
            <w:tcW w:w="2953" w:type="pct"/>
            <w:gridSpan w:val="2"/>
            <w:vAlign w:val="center"/>
          </w:tcPr>
          <w:p w14:paraId="3A9EB8F8" w14:textId="77777777" w:rsidR="00AF2ADC" w:rsidRPr="00D82983" w:rsidRDefault="00AF2ADC" w:rsidP="00AF2ADC">
            <w:pPr>
              <w:tabs>
                <w:tab w:val="center" w:pos="4677"/>
                <w:tab w:val="left" w:pos="6315"/>
              </w:tabs>
              <w:spacing w:line="240" w:lineRule="auto"/>
              <w:rPr>
                <w:i/>
                <w:iCs/>
                <w:sz w:val="22"/>
                <w:szCs w:val="22"/>
              </w:rPr>
            </w:pPr>
            <w:r w:rsidRPr="00D82983">
              <w:rPr>
                <w:i/>
                <w:iCs/>
                <w:sz w:val="22"/>
                <w:szCs w:val="22"/>
              </w:rPr>
              <w:t xml:space="preserve">Ardeola ralloides </w:t>
            </w:r>
            <w:r w:rsidRPr="00D82983">
              <w:rPr>
                <w:sz w:val="22"/>
                <w:szCs w:val="22"/>
              </w:rPr>
              <w:t>– stârc galben</w:t>
            </w:r>
          </w:p>
          <w:p w14:paraId="762AC6A6"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Aythya nyroca</w:t>
            </w:r>
            <w:r w:rsidRPr="00D82983">
              <w:rPr>
                <w:sz w:val="22"/>
                <w:szCs w:val="22"/>
              </w:rPr>
              <w:t xml:space="preserve"> – raţă roşie</w:t>
            </w:r>
          </w:p>
          <w:p w14:paraId="6213D639"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Botaurus stellaris</w:t>
            </w:r>
            <w:r w:rsidRPr="00D82983">
              <w:rPr>
                <w:sz w:val="22"/>
                <w:szCs w:val="22"/>
              </w:rPr>
              <w:t xml:space="preserve"> – buhai de baltă</w:t>
            </w:r>
          </w:p>
          <w:p w14:paraId="2E0E35BB"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Charadrius alexandrines</w:t>
            </w:r>
            <w:r w:rsidRPr="00D82983">
              <w:rPr>
                <w:sz w:val="22"/>
                <w:szCs w:val="22"/>
              </w:rPr>
              <w:t xml:space="preserve"> – prundăraş de sărătură</w:t>
            </w:r>
          </w:p>
          <w:p w14:paraId="7230056C"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Chlidonias hybridus</w:t>
            </w:r>
            <w:r w:rsidRPr="00D82983">
              <w:rPr>
                <w:sz w:val="22"/>
                <w:szCs w:val="22"/>
              </w:rPr>
              <w:t xml:space="preserve"> – chirighiţă cu obraji albi</w:t>
            </w:r>
          </w:p>
          <w:p w14:paraId="374CECCE"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Chlidonias niger</w:t>
            </w:r>
            <w:r w:rsidRPr="00D82983">
              <w:rPr>
                <w:sz w:val="22"/>
                <w:szCs w:val="22"/>
              </w:rPr>
              <w:t xml:space="preserve"> – chirighiţă neagră</w:t>
            </w:r>
          </w:p>
          <w:p w14:paraId="1D257C52"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Ciconia ciconia</w:t>
            </w:r>
            <w:r w:rsidRPr="00D82983">
              <w:rPr>
                <w:sz w:val="22"/>
                <w:szCs w:val="22"/>
              </w:rPr>
              <w:t xml:space="preserve"> – barză albă</w:t>
            </w:r>
          </w:p>
          <w:p w14:paraId="421F1554"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Ciconia nigra</w:t>
            </w:r>
            <w:r w:rsidRPr="00D82983">
              <w:rPr>
                <w:sz w:val="22"/>
                <w:szCs w:val="22"/>
              </w:rPr>
              <w:t xml:space="preserve"> – barză neagră</w:t>
            </w:r>
          </w:p>
          <w:p w14:paraId="3D82128E"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Circus aeruginosus</w:t>
            </w:r>
            <w:r w:rsidRPr="00D82983">
              <w:rPr>
                <w:sz w:val="22"/>
                <w:szCs w:val="22"/>
              </w:rPr>
              <w:t xml:space="preserve"> – erete de stuf</w:t>
            </w:r>
          </w:p>
          <w:p w14:paraId="420E9FA9"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Egretta alba</w:t>
            </w:r>
            <w:r w:rsidRPr="00D82983">
              <w:rPr>
                <w:sz w:val="22"/>
                <w:szCs w:val="22"/>
              </w:rPr>
              <w:t xml:space="preserve"> – egretă albă</w:t>
            </w:r>
          </w:p>
          <w:p w14:paraId="460FFA93"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Egretta garzetta</w:t>
            </w:r>
            <w:r w:rsidRPr="00D82983">
              <w:rPr>
                <w:sz w:val="22"/>
                <w:szCs w:val="22"/>
              </w:rPr>
              <w:t xml:space="preserve"> – egretă mică</w:t>
            </w:r>
          </w:p>
          <w:p w14:paraId="6E0CAD9F"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Himantopus himantopus</w:t>
            </w:r>
            <w:r w:rsidRPr="00D82983">
              <w:rPr>
                <w:sz w:val="22"/>
                <w:szCs w:val="22"/>
              </w:rPr>
              <w:t xml:space="preserve"> – cataligă</w:t>
            </w:r>
          </w:p>
          <w:p w14:paraId="776D8CE4"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Ixobrychus minutus</w:t>
            </w:r>
            <w:r w:rsidRPr="00D82983">
              <w:rPr>
                <w:sz w:val="22"/>
                <w:szCs w:val="22"/>
              </w:rPr>
              <w:t xml:space="preserve"> – stârc mic</w:t>
            </w:r>
          </w:p>
          <w:p w14:paraId="40C308D4"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 xml:space="preserve">Mergus albellus </w:t>
            </w:r>
            <w:r w:rsidRPr="00D82983">
              <w:rPr>
                <w:sz w:val="22"/>
                <w:szCs w:val="22"/>
              </w:rPr>
              <w:t>– ferestraș mic</w:t>
            </w:r>
          </w:p>
          <w:p w14:paraId="15368C8D"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 xml:space="preserve">Milvus migrans </w:t>
            </w:r>
            <w:r w:rsidRPr="00D82983">
              <w:rPr>
                <w:sz w:val="22"/>
                <w:szCs w:val="22"/>
              </w:rPr>
              <w:t>– gaie neagră</w:t>
            </w:r>
          </w:p>
          <w:p w14:paraId="68BAC766"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Nycticorax nycticorax</w:t>
            </w:r>
            <w:r w:rsidRPr="00D82983">
              <w:rPr>
                <w:sz w:val="22"/>
                <w:szCs w:val="22"/>
              </w:rPr>
              <w:t xml:space="preserve"> – stârc de noapte</w:t>
            </w:r>
          </w:p>
          <w:p w14:paraId="60808D83"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Phalacrocorax pygmaeus</w:t>
            </w:r>
            <w:r w:rsidRPr="00D82983">
              <w:rPr>
                <w:sz w:val="22"/>
                <w:szCs w:val="22"/>
              </w:rPr>
              <w:t xml:space="preserve"> – cormoran mic</w:t>
            </w:r>
          </w:p>
          <w:p w14:paraId="3EC1C54A"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Philomachus pugnax</w:t>
            </w:r>
            <w:r w:rsidRPr="00D82983">
              <w:rPr>
                <w:sz w:val="22"/>
                <w:szCs w:val="22"/>
              </w:rPr>
              <w:t xml:space="preserve"> – bătăuş</w:t>
            </w:r>
          </w:p>
          <w:p w14:paraId="2ABA7489"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Platalea leucorodia</w:t>
            </w:r>
            <w:r w:rsidRPr="00D82983">
              <w:rPr>
                <w:sz w:val="22"/>
                <w:szCs w:val="22"/>
              </w:rPr>
              <w:t xml:space="preserve"> – lopătar</w:t>
            </w:r>
          </w:p>
          <w:p w14:paraId="4E157EA4"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Plegadis falcinellus</w:t>
            </w:r>
            <w:r w:rsidRPr="00D82983">
              <w:rPr>
                <w:sz w:val="22"/>
                <w:szCs w:val="22"/>
              </w:rPr>
              <w:t xml:space="preserve"> – țigănuş</w:t>
            </w:r>
          </w:p>
          <w:p w14:paraId="29A82F5F"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Porzana porzana</w:t>
            </w:r>
            <w:r w:rsidRPr="00D82983">
              <w:rPr>
                <w:sz w:val="22"/>
                <w:szCs w:val="22"/>
              </w:rPr>
              <w:t xml:space="preserve"> – cresteţ pestriţ</w:t>
            </w:r>
          </w:p>
          <w:p w14:paraId="342E2887"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Recurvirostra avosetta</w:t>
            </w:r>
            <w:r w:rsidRPr="00D82983">
              <w:rPr>
                <w:sz w:val="22"/>
                <w:szCs w:val="22"/>
              </w:rPr>
              <w:t xml:space="preserve"> – ciocîntors</w:t>
            </w:r>
          </w:p>
          <w:p w14:paraId="69D594CA"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Sterna albifrons</w:t>
            </w:r>
            <w:r w:rsidRPr="00D82983">
              <w:rPr>
                <w:sz w:val="22"/>
                <w:szCs w:val="22"/>
              </w:rPr>
              <w:t xml:space="preserve"> – chiră mică</w:t>
            </w:r>
          </w:p>
          <w:p w14:paraId="41B9E9BE"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Sterna hirundo</w:t>
            </w:r>
            <w:r w:rsidRPr="00D82983">
              <w:rPr>
                <w:sz w:val="22"/>
                <w:szCs w:val="22"/>
              </w:rPr>
              <w:t xml:space="preserve"> – chiră de baltă</w:t>
            </w:r>
          </w:p>
          <w:p w14:paraId="1CB6A92B" w14:textId="1448E821" w:rsidR="00AF2ADC" w:rsidRPr="00455BE5" w:rsidRDefault="00AF2ADC" w:rsidP="00AF2ADC">
            <w:pPr>
              <w:spacing w:after="0" w:line="240" w:lineRule="auto"/>
              <w:rPr>
                <w:rFonts w:cstheme="minorHAnsi"/>
                <w:i/>
                <w:iCs/>
                <w:sz w:val="22"/>
                <w:szCs w:val="22"/>
                <w:lang w:val="fr-FR"/>
              </w:rPr>
            </w:pPr>
            <w:r w:rsidRPr="00D82983">
              <w:rPr>
                <w:i/>
                <w:iCs/>
                <w:sz w:val="22"/>
                <w:szCs w:val="22"/>
              </w:rPr>
              <w:lastRenderedPageBreak/>
              <w:t>Tringa glareola</w:t>
            </w:r>
            <w:r w:rsidRPr="00D82983">
              <w:rPr>
                <w:sz w:val="22"/>
                <w:szCs w:val="22"/>
              </w:rPr>
              <w:t xml:space="preserve"> – fluierar de mlaştină</w:t>
            </w:r>
          </w:p>
        </w:tc>
      </w:tr>
      <w:tr w:rsidR="00AF2ADC" w:rsidRPr="00455BE5" w14:paraId="4A5871A5" w14:textId="77777777" w:rsidTr="00AB4C66">
        <w:trPr>
          <w:trHeight w:val="20"/>
        </w:trPr>
        <w:tc>
          <w:tcPr>
            <w:tcW w:w="678" w:type="pct"/>
            <w:vAlign w:val="center"/>
          </w:tcPr>
          <w:p w14:paraId="10A716CC" w14:textId="4BFE061D" w:rsidR="00AF2ADC" w:rsidRPr="00455BE5" w:rsidRDefault="00AF2ADC" w:rsidP="00AF2ADC">
            <w:pPr>
              <w:tabs>
                <w:tab w:val="center" w:pos="4677"/>
                <w:tab w:val="left" w:pos="6315"/>
              </w:tabs>
              <w:spacing w:after="0" w:line="240" w:lineRule="auto"/>
              <w:rPr>
                <w:rFonts w:cstheme="minorHAnsi"/>
                <w:b/>
                <w:sz w:val="22"/>
                <w:szCs w:val="22"/>
                <w:lang w:val="en-US"/>
              </w:rPr>
            </w:pPr>
            <w:r w:rsidRPr="00EA63E4">
              <w:rPr>
                <w:b/>
                <w:sz w:val="22"/>
                <w:szCs w:val="22"/>
              </w:rPr>
              <w:lastRenderedPageBreak/>
              <w:t>HG 1284/2007</w:t>
            </w:r>
          </w:p>
        </w:tc>
        <w:tc>
          <w:tcPr>
            <w:tcW w:w="724" w:type="pct"/>
            <w:vAlign w:val="center"/>
          </w:tcPr>
          <w:p w14:paraId="6B3D755A" w14:textId="77777777" w:rsidR="00AF2ADC" w:rsidRPr="00A0799A" w:rsidRDefault="00AF2ADC" w:rsidP="00AF2ADC">
            <w:pPr>
              <w:autoSpaceDE w:val="0"/>
              <w:autoSpaceDN w:val="0"/>
              <w:adjustRightInd w:val="0"/>
              <w:rPr>
                <w:b/>
                <w:sz w:val="22"/>
                <w:szCs w:val="22"/>
              </w:rPr>
            </w:pPr>
            <w:r w:rsidRPr="00A0799A">
              <w:rPr>
                <w:b/>
                <w:sz w:val="22"/>
                <w:szCs w:val="22"/>
              </w:rPr>
              <w:t>ROSPA00</w:t>
            </w:r>
            <w:r>
              <w:rPr>
                <w:b/>
                <w:sz w:val="22"/>
                <w:szCs w:val="22"/>
              </w:rPr>
              <w:t>90</w:t>
            </w:r>
          </w:p>
          <w:p w14:paraId="7522538B" w14:textId="2FCBF056" w:rsidR="00AF2ADC" w:rsidRPr="00455BE5" w:rsidRDefault="00AF2ADC" w:rsidP="00AF2ADC">
            <w:pPr>
              <w:tabs>
                <w:tab w:val="center" w:pos="4677"/>
                <w:tab w:val="left" w:pos="6315"/>
              </w:tabs>
              <w:spacing w:after="0" w:line="240" w:lineRule="auto"/>
              <w:rPr>
                <w:rFonts w:cstheme="minorHAnsi"/>
                <w:b/>
                <w:sz w:val="22"/>
                <w:szCs w:val="22"/>
                <w:lang w:val="en-US"/>
              </w:rPr>
            </w:pPr>
            <w:r>
              <w:rPr>
                <w:b/>
              </w:rPr>
              <w:t>Ostrovu Lung - Gostinu</w:t>
            </w:r>
          </w:p>
        </w:tc>
        <w:tc>
          <w:tcPr>
            <w:tcW w:w="645" w:type="pct"/>
            <w:vAlign w:val="center"/>
          </w:tcPr>
          <w:p w14:paraId="40EBE79E" w14:textId="3DCFE9C9" w:rsidR="00AF2ADC" w:rsidRPr="00455BE5" w:rsidRDefault="00AF2ADC" w:rsidP="00AF2ADC">
            <w:pPr>
              <w:tabs>
                <w:tab w:val="center" w:pos="4677"/>
                <w:tab w:val="left" w:pos="6315"/>
              </w:tabs>
              <w:spacing w:after="0" w:line="240" w:lineRule="auto"/>
              <w:rPr>
                <w:rFonts w:cstheme="minorHAnsi"/>
                <w:sz w:val="22"/>
                <w:szCs w:val="22"/>
                <w:lang w:val="en-US"/>
              </w:rPr>
            </w:pPr>
            <w:r>
              <w:t>Giurgiu</w:t>
            </w:r>
          </w:p>
        </w:tc>
        <w:tc>
          <w:tcPr>
            <w:tcW w:w="2953" w:type="pct"/>
            <w:gridSpan w:val="2"/>
            <w:vAlign w:val="center"/>
          </w:tcPr>
          <w:p w14:paraId="6C4895FD" w14:textId="77777777" w:rsidR="00AF2ADC" w:rsidRDefault="00AF2ADC" w:rsidP="00AF2ADC">
            <w:pPr>
              <w:tabs>
                <w:tab w:val="center" w:pos="4677"/>
                <w:tab w:val="left" w:pos="6315"/>
              </w:tabs>
              <w:spacing w:line="240" w:lineRule="auto"/>
              <w:rPr>
                <w:sz w:val="22"/>
                <w:szCs w:val="22"/>
              </w:rPr>
            </w:pPr>
            <w:r w:rsidRPr="00B6789E">
              <w:rPr>
                <w:i/>
                <w:iCs/>
                <w:sz w:val="22"/>
                <w:szCs w:val="22"/>
              </w:rPr>
              <w:t>Accipiter brevipes</w:t>
            </w:r>
            <w:r>
              <w:rPr>
                <w:sz w:val="22"/>
                <w:szCs w:val="22"/>
              </w:rPr>
              <w:t xml:space="preserve"> – u</w:t>
            </w:r>
            <w:r w:rsidRPr="00EA63E4">
              <w:rPr>
                <w:sz w:val="22"/>
                <w:szCs w:val="22"/>
              </w:rPr>
              <w:t>liu cu picioare scurte</w:t>
            </w:r>
          </w:p>
          <w:p w14:paraId="37AF002C"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Alcedo atthis</w:t>
            </w:r>
            <w:r w:rsidRPr="00D82983">
              <w:rPr>
                <w:sz w:val="22"/>
                <w:szCs w:val="22"/>
              </w:rPr>
              <w:t xml:space="preserve"> – pescăraş albastru</w:t>
            </w:r>
          </w:p>
          <w:p w14:paraId="4FA67C2A"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Aquila pomarina</w:t>
            </w:r>
            <w:r w:rsidRPr="00D82983">
              <w:rPr>
                <w:sz w:val="22"/>
                <w:szCs w:val="22"/>
              </w:rPr>
              <w:t xml:space="preserve"> – acvilă ţipătoare mică</w:t>
            </w:r>
          </w:p>
          <w:p w14:paraId="40F62B7A"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Anthus campestris</w:t>
            </w:r>
            <w:r w:rsidRPr="00D82983">
              <w:rPr>
                <w:sz w:val="22"/>
                <w:szCs w:val="22"/>
              </w:rPr>
              <w:t xml:space="preserve"> – fâsă de câmp</w:t>
            </w:r>
          </w:p>
          <w:p w14:paraId="3EEEC774"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Ardea purpurea</w:t>
            </w:r>
            <w:r w:rsidRPr="00D82983">
              <w:rPr>
                <w:sz w:val="22"/>
                <w:szCs w:val="22"/>
              </w:rPr>
              <w:t xml:space="preserve"> – stârc roşu</w:t>
            </w:r>
          </w:p>
          <w:p w14:paraId="696688B3"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Ardeola ralloides</w:t>
            </w:r>
            <w:r w:rsidRPr="00D82983">
              <w:rPr>
                <w:sz w:val="22"/>
                <w:szCs w:val="22"/>
              </w:rPr>
              <w:t xml:space="preserve"> – stârc galben</w:t>
            </w:r>
          </w:p>
          <w:p w14:paraId="1D9739E2"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Aythya nyroca</w:t>
            </w:r>
            <w:r w:rsidRPr="00D82983">
              <w:rPr>
                <w:sz w:val="22"/>
                <w:szCs w:val="22"/>
              </w:rPr>
              <w:t xml:space="preserve"> – raţă roşie</w:t>
            </w:r>
          </w:p>
          <w:p w14:paraId="4D945A6F"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Botaurus stellaris</w:t>
            </w:r>
            <w:r w:rsidRPr="00D82983">
              <w:rPr>
                <w:sz w:val="22"/>
                <w:szCs w:val="22"/>
              </w:rPr>
              <w:t xml:space="preserve"> – buhai de baltă</w:t>
            </w:r>
          </w:p>
          <w:p w14:paraId="4F5E2B2A" w14:textId="77777777" w:rsidR="00AF2ADC" w:rsidRPr="00D82983" w:rsidRDefault="00AF2ADC" w:rsidP="00AF2ADC">
            <w:pPr>
              <w:tabs>
                <w:tab w:val="center" w:pos="4677"/>
                <w:tab w:val="left" w:pos="6315"/>
              </w:tabs>
              <w:spacing w:line="240" w:lineRule="auto"/>
              <w:rPr>
                <w:sz w:val="22"/>
                <w:szCs w:val="22"/>
              </w:rPr>
            </w:pPr>
            <w:r w:rsidRPr="00D82983">
              <w:rPr>
                <w:sz w:val="22"/>
                <w:szCs w:val="22"/>
              </w:rPr>
              <w:t>Branta ruficollis – gâscă cu gât roşu</w:t>
            </w:r>
          </w:p>
          <w:p w14:paraId="6AAAD81A"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Burhinus oedicnemus</w:t>
            </w:r>
            <w:r w:rsidRPr="00D82983">
              <w:rPr>
                <w:sz w:val="22"/>
                <w:szCs w:val="22"/>
              </w:rPr>
              <w:t xml:space="preserve"> – pasărea ogorului</w:t>
            </w:r>
          </w:p>
          <w:p w14:paraId="3731423A"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Buteo rufinus</w:t>
            </w:r>
            <w:r w:rsidRPr="00D82983">
              <w:rPr>
                <w:sz w:val="22"/>
                <w:szCs w:val="22"/>
              </w:rPr>
              <w:t xml:space="preserve"> – șorecar mare</w:t>
            </w:r>
          </w:p>
          <w:p w14:paraId="77C66A4F" w14:textId="77777777" w:rsidR="00AF2ADC" w:rsidRPr="00D82983" w:rsidRDefault="00AF2ADC" w:rsidP="00AF2ADC">
            <w:pPr>
              <w:tabs>
                <w:tab w:val="center" w:pos="4677"/>
                <w:tab w:val="left" w:pos="6315"/>
              </w:tabs>
              <w:spacing w:line="240" w:lineRule="auto"/>
              <w:rPr>
                <w:i/>
                <w:iCs/>
                <w:sz w:val="22"/>
                <w:szCs w:val="22"/>
              </w:rPr>
            </w:pPr>
            <w:r w:rsidRPr="00D82983">
              <w:rPr>
                <w:i/>
                <w:iCs/>
                <w:sz w:val="22"/>
                <w:szCs w:val="22"/>
              </w:rPr>
              <w:t>Caprimulgus europaeus</w:t>
            </w:r>
            <w:r w:rsidRPr="00D82983">
              <w:rPr>
                <w:sz w:val="22"/>
                <w:szCs w:val="22"/>
              </w:rPr>
              <w:t xml:space="preserve"> – caprimulg</w:t>
            </w:r>
          </w:p>
          <w:p w14:paraId="11E93E3B"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Chlidonias hybridus</w:t>
            </w:r>
            <w:r w:rsidRPr="00D82983">
              <w:rPr>
                <w:sz w:val="22"/>
                <w:szCs w:val="22"/>
              </w:rPr>
              <w:t xml:space="preserve"> – chirighiţă cu obraji albi</w:t>
            </w:r>
          </w:p>
          <w:p w14:paraId="3C0515B5"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Ciconia ciconia</w:t>
            </w:r>
            <w:r w:rsidRPr="00D82983">
              <w:rPr>
                <w:sz w:val="22"/>
                <w:szCs w:val="22"/>
              </w:rPr>
              <w:t xml:space="preserve"> – barză albă</w:t>
            </w:r>
          </w:p>
          <w:p w14:paraId="2A1E840B"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Ciconia nigra</w:t>
            </w:r>
            <w:r w:rsidRPr="00D82983">
              <w:rPr>
                <w:sz w:val="22"/>
                <w:szCs w:val="22"/>
              </w:rPr>
              <w:t xml:space="preserve"> – barză neagră</w:t>
            </w:r>
          </w:p>
          <w:p w14:paraId="6FBC51D1"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Circaetus gallicus</w:t>
            </w:r>
            <w:r w:rsidRPr="00D82983">
              <w:rPr>
                <w:sz w:val="22"/>
                <w:szCs w:val="22"/>
              </w:rPr>
              <w:t xml:space="preserve"> – șerpar european</w:t>
            </w:r>
          </w:p>
          <w:p w14:paraId="269BA521"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Circus aeruginosus</w:t>
            </w:r>
            <w:r w:rsidRPr="00D82983">
              <w:rPr>
                <w:sz w:val="22"/>
                <w:szCs w:val="22"/>
              </w:rPr>
              <w:t xml:space="preserve"> – erete de stuf</w:t>
            </w:r>
          </w:p>
          <w:p w14:paraId="3C1AB389"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Circus cyaneus</w:t>
            </w:r>
            <w:r w:rsidRPr="00D82983">
              <w:rPr>
                <w:sz w:val="22"/>
                <w:szCs w:val="22"/>
              </w:rPr>
              <w:t xml:space="preserve"> – erete vânăt</w:t>
            </w:r>
          </w:p>
          <w:p w14:paraId="676672B9"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Circus macrourus</w:t>
            </w:r>
            <w:r w:rsidRPr="00D82983">
              <w:rPr>
                <w:sz w:val="22"/>
                <w:szCs w:val="22"/>
              </w:rPr>
              <w:t xml:space="preserve"> – erete alb</w:t>
            </w:r>
          </w:p>
          <w:p w14:paraId="604C08E2"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Coracias garrulus</w:t>
            </w:r>
            <w:r w:rsidRPr="00D82983">
              <w:rPr>
                <w:sz w:val="22"/>
                <w:szCs w:val="22"/>
              </w:rPr>
              <w:t xml:space="preserve"> – dumbrăveancă</w:t>
            </w:r>
          </w:p>
          <w:p w14:paraId="5FFDB299" w14:textId="77777777" w:rsidR="00AF2ADC" w:rsidRPr="00D82983" w:rsidRDefault="00AF2ADC" w:rsidP="00AF2ADC">
            <w:pPr>
              <w:tabs>
                <w:tab w:val="center" w:pos="4677"/>
                <w:tab w:val="left" w:pos="6315"/>
              </w:tabs>
              <w:spacing w:line="240" w:lineRule="auto"/>
              <w:rPr>
                <w:i/>
                <w:iCs/>
                <w:sz w:val="22"/>
                <w:szCs w:val="22"/>
              </w:rPr>
            </w:pPr>
            <w:r w:rsidRPr="00D82983">
              <w:rPr>
                <w:i/>
                <w:iCs/>
                <w:sz w:val="22"/>
                <w:szCs w:val="22"/>
              </w:rPr>
              <w:t>Cygnus cygnus</w:t>
            </w:r>
            <w:r w:rsidRPr="00D82983">
              <w:rPr>
                <w:sz w:val="22"/>
                <w:szCs w:val="22"/>
              </w:rPr>
              <w:t xml:space="preserve"> – Lebădă de iarnă</w:t>
            </w:r>
          </w:p>
          <w:p w14:paraId="22B97206"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Dendrocopos medius</w:t>
            </w:r>
            <w:r w:rsidRPr="00D82983">
              <w:rPr>
                <w:sz w:val="22"/>
                <w:szCs w:val="22"/>
              </w:rPr>
              <w:t xml:space="preserve"> – ciocănitoare de stejar</w:t>
            </w:r>
          </w:p>
          <w:p w14:paraId="3F580CDF"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Dryocopus martius</w:t>
            </w:r>
            <w:r w:rsidRPr="00D82983">
              <w:rPr>
                <w:sz w:val="22"/>
                <w:szCs w:val="22"/>
              </w:rPr>
              <w:t xml:space="preserve"> – ciocănitoare neagră</w:t>
            </w:r>
          </w:p>
          <w:p w14:paraId="2FF2A5CC"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Egretta garzetta</w:t>
            </w:r>
            <w:r w:rsidRPr="00D82983">
              <w:rPr>
                <w:sz w:val="22"/>
                <w:szCs w:val="22"/>
              </w:rPr>
              <w:t xml:space="preserve"> – egretă mică</w:t>
            </w:r>
          </w:p>
          <w:p w14:paraId="0ACF5456"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Falco vespertinus</w:t>
            </w:r>
            <w:r w:rsidRPr="00D82983">
              <w:rPr>
                <w:sz w:val="22"/>
                <w:szCs w:val="22"/>
              </w:rPr>
              <w:t xml:space="preserve"> – vânturel de seară</w:t>
            </w:r>
          </w:p>
          <w:p w14:paraId="4EE316D2"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Ficedula albicollis</w:t>
            </w:r>
            <w:r w:rsidRPr="00D82983">
              <w:rPr>
                <w:sz w:val="22"/>
                <w:szCs w:val="22"/>
              </w:rPr>
              <w:t xml:space="preserve"> – muscar gulerat</w:t>
            </w:r>
          </w:p>
          <w:p w14:paraId="78EF5D3D"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Ficedula parva</w:t>
            </w:r>
            <w:r w:rsidRPr="00D82983">
              <w:rPr>
                <w:sz w:val="22"/>
                <w:szCs w:val="22"/>
              </w:rPr>
              <w:t xml:space="preserve"> – muscar mic</w:t>
            </w:r>
          </w:p>
          <w:p w14:paraId="11D8DD08"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Hieraaetus pennatus</w:t>
            </w:r>
            <w:r w:rsidRPr="00D82983">
              <w:rPr>
                <w:sz w:val="22"/>
                <w:szCs w:val="22"/>
              </w:rPr>
              <w:t xml:space="preserve"> – acvilă mică</w:t>
            </w:r>
          </w:p>
          <w:p w14:paraId="47A436BA"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Himantopus himantopus</w:t>
            </w:r>
            <w:r w:rsidRPr="00D82983">
              <w:rPr>
                <w:sz w:val="22"/>
                <w:szCs w:val="22"/>
              </w:rPr>
              <w:t xml:space="preserve"> – cataligă</w:t>
            </w:r>
          </w:p>
          <w:p w14:paraId="01D4479B"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Ixobrychus minutus</w:t>
            </w:r>
            <w:r w:rsidRPr="00D82983">
              <w:rPr>
                <w:sz w:val="22"/>
                <w:szCs w:val="22"/>
              </w:rPr>
              <w:t xml:space="preserve"> – stârc mic</w:t>
            </w:r>
          </w:p>
          <w:p w14:paraId="47CBA41B"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Lanius collurio</w:t>
            </w:r>
            <w:r w:rsidRPr="00D82983">
              <w:rPr>
                <w:sz w:val="22"/>
                <w:szCs w:val="22"/>
              </w:rPr>
              <w:t xml:space="preserve"> – sfrâncioc roşiatic</w:t>
            </w:r>
          </w:p>
          <w:p w14:paraId="6A636C63"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lastRenderedPageBreak/>
              <w:t>Lanius minor</w:t>
            </w:r>
            <w:r w:rsidRPr="00D82983">
              <w:rPr>
                <w:sz w:val="22"/>
                <w:szCs w:val="22"/>
              </w:rPr>
              <w:t xml:space="preserve"> – sfrâncioc cu frunte neagră </w:t>
            </w:r>
          </w:p>
          <w:p w14:paraId="0341F4E0"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 xml:space="preserve">Larus melanocephalus </w:t>
            </w:r>
            <w:r w:rsidRPr="00D82983">
              <w:rPr>
                <w:sz w:val="22"/>
                <w:szCs w:val="22"/>
              </w:rPr>
              <w:t>– pescăruș cu cap negru</w:t>
            </w:r>
          </w:p>
          <w:p w14:paraId="145BDFDD"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 xml:space="preserve">Larus minutus </w:t>
            </w:r>
            <w:r w:rsidRPr="00D82983">
              <w:rPr>
                <w:sz w:val="22"/>
                <w:szCs w:val="22"/>
              </w:rPr>
              <w:t>– pescăruș mic</w:t>
            </w:r>
          </w:p>
          <w:p w14:paraId="23A7D464"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Lullula arborea</w:t>
            </w:r>
            <w:r w:rsidRPr="00D82983">
              <w:rPr>
                <w:sz w:val="22"/>
                <w:szCs w:val="22"/>
              </w:rPr>
              <w:t xml:space="preserve"> – ciocârlie de pădure</w:t>
            </w:r>
          </w:p>
          <w:p w14:paraId="788BC628"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 xml:space="preserve">Milvus migrans </w:t>
            </w:r>
            <w:r w:rsidRPr="00D82983">
              <w:rPr>
                <w:sz w:val="22"/>
                <w:szCs w:val="22"/>
              </w:rPr>
              <w:t>– gaie neagră</w:t>
            </w:r>
          </w:p>
          <w:p w14:paraId="253DF7D3"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Nycticorax nycticorax</w:t>
            </w:r>
            <w:r w:rsidRPr="00D82983">
              <w:rPr>
                <w:sz w:val="22"/>
                <w:szCs w:val="22"/>
              </w:rPr>
              <w:t xml:space="preserve"> – stârc de noapte</w:t>
            </w:r>
          </w:p>
          <w:p w14:paraId="555926E7"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Pelecanus crispus</w:t>
            </w:r>
            <w:r w:rsidRPr="00D82983">
              <w:rPr>
                <w:sz w:val="22"/>
                <w:szCs w:val="22"/>
              </w:rPr>
              <w:t xml:space="preserve"> – pelican creț  </w:t>
            </w:r>
          </w:p>
          <w:p w14:paraId="5836502C"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Pelecanus onocrotalus</w:t>
            </w:r>
            <w:r w:rsidRPr="00D82983">
              <w:rPr>
                <w:sz w:val="22"/>
                <w:szCs w:val="22"/>
              </w:rPr>
              <w:t xml:space="preserve"> – pelican comun  </w:t>
            </w:r>
          </w:p>
          <w:p w14:paraId="36AE832C"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Phalacrocorax pygmaeus</w:t>
            </w:r>
            <w:r w:rsidRPr="00D82983">
              <w:rPr>
                <w:sz w:val="22"/>
                <w:szCs w:val="22"/>
              </w:rPr>
              <w:t xml:space="preserve"> – cormoran mic</w:t>
            </w:r>
          </w:p>
          <w:p w14:paraId="5FEB0AFF"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Philomachus pugnax</w:t>
            </w:r>
            <w:r w:rsidRPr="00D82983">
              <w:rPr>
                <w:sz w:val="22"/>
                <w:szCs w:val="22"/>
              </w:rPr>
              <w:t xml:space="preserve"> – bătăuş</w:t>
            </w:r>
          </w:p>
          <w:p w14:paraId="5711B493"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Picus canus</w:t>
            </w:r>
            <w:r w:rsidRPr="00D82983">
              <w:rPr>
                <w:sz w:val="22"/>
                <w:szCs w:val="22"/>
              </w:rPr>
              <w:t xml:space="preserve"> – ghionoaie sură</w:t>
            </w:r>
          </w:p>
          <w:p w14:paraId="5D49405F"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Platalea leucorodia</w:t>
            </w:r>
            <w:r w:rsidRPr="00D82983">
              <w:rPr>
                <w:sz w:val="22"/>
                <w:szCs w:val="22"/>
              </w:rPr>
              <w:t xml:space="preserve"> – lopătar</w:t>
            </w:r>
          </w:p>
          <w:p w14:paraId="5E37559A"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Plegadis falcinellus</w:t>
            </w:r>
            <w:r w:rsidRPr="00D82983">
              <w:rPr>
                <w:sz w:val="22"/>
                <w:szCs w:val="22"/>
              </w:rPr>
              <w:t xml:space="preserve"> – țigănuş</w:t>
            </w:r>
          </w:p>
          <w:p w14:paraId="0BDBCDAA"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Recurvirostra avosetta</w:t>
            </w:r>
            <w:r w:rsidRPr="00D82983">
              <w:rPr>
                <w:sz w:val="22"/>
                <w:szCs w:val="22"/>
              </w:rPr>
              <w:t xml:space="preserve"> – ciocîntors</w:t>
            </w:r>
          </w:p>
          <w:p w14:paraId="0A6DA8A3"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Sterna albifrons</w:t>
            </w:r>
            <w:r w:rsidRPr="00D82983">
              <w:rPr>
                <w:sz w:val="22"/>
                <w:szCs w:val="22"/>
              </w:rPr>
              <w:t xml:space="preserve"> – chiră mică</w:t>
            </w:r>
          </w:p>
          <w:p w14:paraId="2BEB1955"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Sterna hirundo</w:t>
            </w:r>
            <w:r w:rsidRPr="00D82983">
              <w:rPr>
                <w:sz w:val="22"/>
                <w:szCs w:val="22"/>
              </w:rPr>
              <w:t xml:space="preserve"> – chiră de baltă</w:t>
            </w:r>
          </w:p>
          <w:p w14:paraId="75379A7B"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Sylvia nisoria</w:t>
            </w:r>
            <w:r w:rsidRPr="00D82983">
              <w:rPr>
                <w:sz w:val="22"/>
                <w:szCs w:val="22"/>
              </w:rPr>
              <w:t xml:space="preserve"> – silvie porumbacă</w:t>
            </w:r>
          </w:p>
          <w:p w14:paraId="5FC95897" w14:textId="712E6142" w:rsidR="00AF2ADC" w:rsidRPr="00455BE5" w:rsidRDefault="00AF2ADC" w:rsidP="00AF2ADC">
            <w:pPr>
              <w:spacing w:after="0" w:line="240" w:lineRule="auto"/>
              <w:rPr>
                <w:rFonts w:cstheme="minorHAnsi"/>
                <w:i/>
                <w:iCs/>
                <w:sz w:val="22"/>
                <w:szCs w:val="22"/>
                <w:lang w:val="fr-FR"/>
              </w:rPr>
            </w:pPr>
            <w:r w:rsidRPr="00D82983">
              <w:rPr>
                <w:i/>
                <w:iCs/>
                <w:sz w:val="22"/>
                <w:szCs w:val="22"/>
              </w:rPr>
              <w:t>Tringa glareola</w:t>
            </w:r>
            <w:r w:rsidRPr="00D82983">
              <w:rPr>
                <w:sz w:val="22"/>
                <w:szCs w:val="22"/>
              </w:rPr>
              <w:t xml:space="preserve"> – fluierar de mlaştină</w:t>
            </w:r>
          </w:p>
        </w:tc>
      </w:tr>
      <w:tr w:rsidR="00AF2ADC" w:rsidRPr="00455BE5" w14:paraId="542094EE" w14:textId="77777777" w:rsidTr="00AB4C66">
        <w:trPr>
          <w:trHeight w:val="20"/>
        </w:trPr>
        <w:tc>
          <w:tcPr>
            <w:tcW w:w="678" w:type="pct"/>
            <w:vAlign w:val="center"/>
          </w:tcPr>
          <w:p w14:paraId="7EFE5976" w14:textId="1B56157E" w:rsidR="00AF2ADC" w:rsidRPr="00455BE5" w:rsidRDefault="00AF2ADC" w:rsidP="00AF2ADC">
            <w:pPr>
              <w:tabs>
                <w:tab w:val="center" w:pos="4677"/>
                <w:tab w:val="left" w:pos="6315"/>
              </w:tabs>
              <w:spacing w:after="0" w:line="240" w:lineRule="auto"/>
              <w:rPr>
                <w:rFonts w:cstheme="minorHAnsi"/>
                <w:b/>
                <w:sz w:val="22"/>
                <w:szCs w:val="22"/>
                <w:lang w:val="en-US"/>
              </w:rPr>
            </w:pPr>
            <w:r w:rsidRPr="00EA63E4">
              <w:rPr>
                <w:b/>
                <w:sz w:val="22"/>
                <w:szCs w:val="22"/>
              </w:rPr>
              <w:lastRenderedPageBreak/>
              <w:t>HG 1284/2007</w:t>
            </w:r>
          </w:p>
        </w:tc>
        <w:tc>
          <w:tcPr>
            <w:tcW w:w="724" w:type="pct"/>
            <w:vAlign w:val="center"/>
          </w:tcPr>
          <w:p w14:paraId="508347A2" w14:textId="77777777" w:rsidR="00AF2ADC" w:rsidRDefault="00AF2ADC" w:rsidP="00AF2ADC">
            <w:pPr>
              <w:autoSpaceDE w:val="0"/>
              <w:autoSpaceDN w:val="0"/>
              <w:adjustRightInd w:val="0"/>
              <w:rPr>
                <w:b/>
                <w:sz w:val="22"/>
                <w:szCs w:val="22"/>
              </w:rPr>
            </w:pPr>
            <w:r w:rsidRPr="00A0799A">
              <w:rPr>
                <w:b/>
                <w:sz w:val="22"/>
                <w:szCs w:val="22"/>
              </w:rPr>
              <w:t>ROSPA0</w:t>
            </w:r>
            <w:r>
              <w:rPr>
                <w:b/>
                <w:sz w:val="22"/>
                <w:szCs w:val="22"/>
              </w:rPr>
              <w:t xml:space="preserve">108 </w:t>
            </w:r>
          </w:p>
          <w:p w14:paraId="7EBB0F15" w14:textId="575FE8EB" w:rsidR="00AF2ADC" w:rsidRPr="00455BE5" w:rsidRDefault="00AF2ADC" w:rsidP="00AF2ADC">
            <w:pPr>
              <w:tabs>
                <w:tab w:val="center" w:pos="4677"/>
                <w:tab w:val="left" w:pos="6315"/>
              </w:tabs>
              <w:spacing w:after="0" w:line="240" w:lineRule="auto"/>
              <w:rPr>
                <w:rFonts w:cstheme="minorHAnsi"/>
                <w:b/>
                <w:sz w:val="22"/>
                <w:szCs w:val="22"/>
                <w:lang w:val="en-US"/>
              </w:rPr>
            </w:pPr>
            <w:r>
              <w:rPr>
                <w:b/>
                <w:sz w:val="22"/>
                <w:szCs w:val="22"/>
              </w:rPr>
              <w:t xml:space="preserve">Vedea – Dunăre </w:t>
            </w:r>
          </w:p>
        </w:tc>
        <w:tc>
          <w:tcPr>
            <w:tcW w:w="645" w:type="pct"/>
            <w:vAlign w:val="center"/>
          </w:tcPr>
          <w:p w14:paraId="693E8559" w14:textId="15775BC3" w:rsidR="00AF2ADC" w:rsidRPr="00455BE5" w:rsidRDefault="00AF2ADC" w:rsidP="00AF2ADC">
            <w:pPr>
              <w:tabs>
                <w:tab w:val="center" w:pos="4677"/>
                <w:tab w:val="left" w:pos="6315"/>
              </w:tabs>
              <w:spacing w:after="0" w:line="240" w:lineRule="auto"/>
              <w:rPr>
                <w:rFonts w:cstheme="minorHAnsi"/>
                <w:sz w:val="22"/>
                <w:szCs w:val="22"/>
                <w:lang w:val="en-US"/>
              </w:rPr>
            </w:pPr>
            <w:r>
              <w:t>Giurgiu, Teleorman</w:t>
            </w:r>
          </w:p>
        </w:tc>
        <w:tc>
          <w:tcPr>
            <w:tcW w:w="2953" w:type="pct"/>
            <w:gridSpan w:val="2"/>
            <w:vAlign w:val="center"/>
          </w:tcPr>
          <w:p w14:paraId="1F07F9E5" w14:textId="77777777" w:rsidR="00AF2ADC" w:rsidRPr="00104E5D" w:rsidRDefault="00AF2ADC" w:rsidP="00AF2ADC">
            <w:pPr>
              <w:tabs>
                <w:tab w:val="center" w:pos="4677"/>
                <w:tab w:val="left" w:pos="6315"/>
              </w:tabs>
              <w:spacing w:line="240" w:lineRule="auto"/>
              <w:rPr>
                <w:sz w:val="22"/>
                <w:szCs w:val="22"/>
              </w:rPr>
            </w:pPr>
            <w:r w:rsidRPr="00F97055">
              <w:rPr>
                <w:i/>
                <w:iCs/>
                <w:sz w:val="22"/>
                <w:szCs w:val="22"/>
              </w:rPr>
              <w:t>Accipiter brevipes</w:t>
            </w:r>
            <w:r w:rsidRPr="00F97055">
              <w:rPr>
                <w:sz w:val="22"/>
                <w:szCs w:val="22"/>
              </w:rPr>
              <w:t xml:space="preserve"> – uliu cu picioare scurte</w:t>
            </w:r>
          </w:p>
          <w:p w14:paraId="100A868F" w14:textId="77777777" w:rsidR="00AF2ADC" w:rsidRDefault="00AF2ADC" w:rsidP="00AF2ADC">
            <w:pPr>
              <w:tabs>
                <w:tab w:val="center" w:pos="4677"/>
                <w:tab w:val="left" w:pos="6315"/>
              </w:tabs>
              <w:spacing w:line="240" w:lineRule="auto"/>
              <w:rPr>
                <w:sz w:val="22"/>
                <w:szCs w:val="22"/>
              </w:rPr>
            </w:pPr>
            <w:r w:rsidRPr="00F97055">
              <w:rPr>
                <w:i/>
                <w:iCs/>
                <w:sz w:val="22"/>
                <w:szCs w:val="22"/>
              </w:rPr>
              <w:t>Alcedo atthis</w:t>
            </w:r>
            <w:r w:rsidRPr="00F97055">
              <w:rPr>
                <w:sz w:val="22"/>
                <w:szCs w:val="22"/>
              </w:rPr>
              <w:t xml:space="preserve"> – pescăraş albastru</w:t>
            </w:r>
          </w:p>
          <w:p w14:paraId="7ED8D08C" w14:textId="77777777" w:rsidR="00AF2ADC" w:rsidRPr="0012363A" w:rsidRDefault="00AF2ADC" w:rsidP="00AF2ADC">
            <w:pPr>
              <w:tabs>
                <w:tab w:val="center" w:pos="4677"/>
                <w:tab w:val="left" w:pos="6315"/>
              </w:tabs>
              <w:spacing w:line="240" w:lineRule="auto"/>
              <w:rPr>
                <w:sz w:val="22"/>
                <w:szCs w:val="22"/>
              </w:rPr>
            </w:pPr>
            <w:r w:rsidRPr="00F97055">
              <w:rPr>
                <w:i/>
                <w:iCs/>
                <w:sz w:val="22"/>
                <w:szCs w:val="22"/>
              </w:rPr>
              <w:t>Ardea purpurea</w:t>
            </w:r>
            <w:r w:rsidRPr="00F97055">
              <w:rPr>
                <w:sz w:val="22"/>
                <w:szCs w:val="22"/>
              </w:rPr>
              <w:t xml:space="preserve"> – stârc roşu</w:t>
            </w:r>
          </w:p>
          <w:p w14:paraId="5EC57854" w14:textId="77777777" w:rsidR="00AF2ADC" w:rsidRDefault="00AF2ADC" w:rsidP="00AF2ADC">
            <w:pPr>
              <w:tabs>
                <w:tab w:val="center" w:pos="4677"/>
                <w:tab w:val="left" w:pos="6315"/>
              </w:tabs>
              <w:spacing w:line="240" w:lineRule="auto"/>
              <w:rPr>
                <w:i/>
                <w:iCs/>
                <w:sz w:val="22"/>
                <w:szCs w:val="22"/>
              </w:rPr>
            </w:pPr>
            <w:r w:rsidRPr="00CC1E82">
              <w:rPr>
                <w:i/>
                <w:iCs/>
                <w:sz w:val="22"/>
                <w:szCs w:val="22"/>
              </w:rPr>
              <w:t>Ardeola</w:t>
            </w:r>
            <w:r>
              <w:rPr>
                <w:i/>
                <w:iCs/>
                <w:sz w:val="22"/>
                <w:szCs w:val="22"/>
              </w:rPr>
              <w:t xml:space="preserve"> </w:t>
            </w:r>
            <w:r w:rsidRPr="00CC1E82">
              <w:rPr>
                <w:i/>
                <w:iCs/>
                <w:sz w:val="22"/>
                <w:szCs w:val="22"/>
              </w:rPr>
              <w:t>ralloides</w:t>
            </w:r>
            <w:r>
              <w:rPr>
                <w:i/>
                <w:iCs/>
                <w:sz w:val="22"/>
                <w:szCs w:val="22"/>
              </w:rPr>
              <w:t xml:space="preserve"> </w:t>
            </w:r>
            <w:r>
              <w:rPr>
                <w:sz w:val="22"/>
                <w:szCs w:val="22"/>
              </w:rPr>
              <w:t xml:space="preserve">– </w:t>
            </w:r>
            <w:r w:rsidRPr="00CC1E82">
              <w:rPr>
                <w:sz w:val="22"/>
                <w:szCs w:val="22"/>
              </w:rPr>
              <w:t>stârc galben</w:t>
            </w:r>
          </w:p>
          <w:p w14:paraId="58A616E4" w14:textId="77777777" w:rsidR="00AF2ADC" w:rsidRDefault="00AF2ADC" w:rsidP="00AF2ADC">
            <w:pPr>
              <w:tabs>
                <w:tab w:val="center" w:pos="4677"/>
                <w:tab w:val="left" w:pos="6315"/>
              </w:tabs>
              <w:spacing w:line="240" w:lineRule="auto"/>
              <w:rPr>
                <w:sz w:val="22"/>
                <w:szCs w:val="22"/>
              </w:rPr>
            </w:pPr>
            <w:r w:rsidRPr="00F97055">
              <w:rPr>
                <w:i/>
                <w:iCs/>
                <w:sz w:val="22"/>
                <w:szCs w:val="22"/>
              </w:rPr>
              <w:t>Aythya nyroca</w:t>
            </w:r>
            <w:r w:rsidRPr="00F97055">
              <w:rPr>
                <w:sz w:val="22"/>
                <w:szCs w:val="22"/>
              </w:rPr>
              <w:t xml:space="preserve"> – raţă roşie</w:t>
            </w:r>
          </w:p>
          <w:p w14:paraId="76C903A3" w14:textId="77777777" w:rsidR="00AF2ADC" w:rsidRDefault="00AF2ADC" w:rsidP="00AF2ADC">
            <w:pPr>
              <w:tabs>
                <w:tab w:val="center" w:pos="4677"/>
                <w:tab w:val="left" w:pos="6315"/>
              </w:tabs>
              <w:spacing w:line="240" w:lineRule="auto"/>
              <w:rPr>
                <w:sz w:val="22"/>
                <w:szCs w:val="22"/>
              </w:rPr>
            </w:pPr>
            <w:r w:rsidRPr="00F97055">
              <w:rPr>
                <w:i/>
                <w:iCs/>
                <w:sz w:val="22"/>
                <w:szCs w:val="22"/>
              </w:rPr>
              <w:t xml:space="preserve">Ciconia </w:t>
            </w:r>
            <w:r>
              <w:rPr>
                <w:i/>
                <w:iCs/>
                <w:sz w:val="22"/>
                <w:szCs w:val="22"/>
              </w:rPr>
              <w:t>ciconi</w:t>
            </w:r>
            <w:r w:rsidRPr="00F97055">
              <w:rPr>
                <w:i/>
                <w:iCs/>
                <w:sz w:val="22"/>
                <w:szCs w:val="22"/>
              </w:rPr>
              <w:t>a</w:t>
            </w:r>
            <w:r w:rsidRPr="00F97055">
              <w:rPr>
                <w:sz w:val="22"/>
                <w:szCs w:val="22"/>
              </w:rPr>
              <w:t xml:space="preserve"> – barză </w:t>
            </w:r>
            <w:r>
              <w:rPr>
                <w:sz w:val="22"/>
                <w:szCs w:val="22"/>
              </w:rPr>
              <w:t>alb</w:t>
            </w:r>
            <w:r w:rsidRPr="00F97055">
              <w:rPr>
                <w:sz w:val="22"/>
                <w:szCs w:val="22"/>
              </w:rPr>
              <w:t>ă</w:t>
            </w:r>
          </w:p>
          <w:p w14:paraId="189D8A1D"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Ciconia nigra</w:t>
            </w:r>
            <w:r w:rsidRPr="00F97055">
              <w:rPr>
                <w:sz w:val="22"/>
                <w:szCs w:val="22"/>
              </w:rPr>
              <w:t xml:space="preserve"> – barză neagră</w:t>
            </w:r>
          </w:p>
          <w:p w14:paraId="6EC844C9" w14:textId="77777777" w:rsidR="00AF2ADC" w:rsidRDefault="00AF2ADC" w:rsidP="00AF2ADC">
            <w:pPr>
              <w:tabs>
                <w:tab w:val="center" w:pos="4677"/>
                <w:tab w:val="left" w:pos="6315"/>
              </w:tabs>
              <w:spacing w:line="240" w:lineRule="auto"/>
              <w:rPr>
                <w:sz w:val="22"/>
                <w:szCs w:val="22"/>
              </w:rPr>
            </w:pPr>
            <w:r w:rsidRPr="00C11DB3">
              <w:rPr>
                <w:i/>
                <w:iCs/>
                <w:sz w:val="22"/>
                <w:szCs w:val="22"/>
              </w:rPr>
              <w:t>Circus aeruginosus</w:t>
            </w:r>
            <w:r>
              <w:rPr>
                <w:sz w:val="22"/>
                <w:szCs w:val="22"/>
              </w:rPr>
              <w:t xml:space="preserve"> –</w:t>
            </w:r>
            <w:r w:rsidRPr="007672E4">
              <w:rPr>
                <w:sz w:val="22"/>
                <w:szCs w:val="22"/>
              </w:rPr>
              <w:t xml:space="preserve"> </w:t>
            </w:r>
            <w:r>
              <w:rPr>
                <w:sz w:val="22"/>
                <w:szCs w:val="22"/>
              </w:rPr>
              <w:t>e</w:t>
            </w:r>
            <w:r w:rsidRPr="007672E4">
              <w:rPr>
                <w:sz w:val="22"/>
                <w:szCs w:val="22"/>
              </w:rPr>
              <w:t>rete de stuf</w:t>
            </w:r>
          </w:p>
          <w:p w14:paraId="1403D373" w14:textId="77777777" w:rsidR="00AF2ADC" w:rsidRDefault="00AF2ADC" w:rsidP="00AF2ADC">
            <w:pPr>
              <w:tabs>
                <w:tab w:val="center" w:pos="4677"/>
                <w:tab w:val="left" w:pos="6315"/>
              </w:tabs>
              <w:spacing w:line="240" w:lineRule="auto"/>
              <w:rPr>
                <w:sz w:val="22"/>
                <w:szCs w:val="22"/>
              </w:rPr>
            </w:pPr>
            <w:r w:rsidRPr="00C11DB3">
              <w:rPr>
                <w:i/>
                <w:iCs/>
                <w:sz w:val="22"/>
                <w:szCs w:val="22"/>
              </w:rPr>
              <w:t>Circus cyaneus</w:t>
            </w:r>
            <w:r>
              <w:rPr>
                <w:sz w:val="22"/>
                <w:szCs w:val="22"/>
              </w:rPr>
              <w:t xml:space="preserve"> – e</w:t>
            </w:r>
            <w:r w:rsidRPr="007672E4">
              <w:rPr>
                <w:sz w:val="22"/>
                <w:szCs w:val="22"/>
              </w:rPr>
              <w:t>rete vânăt</w:t>
            </w:r>
          </w:p>
          <w:p w14:paraId="71D3A323" w14:textId="77777777" w:rsidR="00AF2ADC" w:rsidRDefault="00AF2ADC" w:rsidP="00AF2ADC">
            <w:pPr>
              <w:tabs>
                <w:tab w:val="center" w:pos="4677"/>
                <w:tab w:val="left" w:pos="6315"/>
              </w:tabs>
              <w:spacing w:line="240" w:lineRule="auto"/>
              <w:rPr>
                <w:sz w:val="22"/>
                <w:szCs w:val="22"/>
              </w:rPr>
            </w:pPr>
            <w:r w:rsidRPr="00F97055">
              <w:rPr>
                <w:i/>
                <w:iCs/>
                <w:sz w:val="22"/>
                <w:szCs w:val="22"/>
              </w:rPr>
              <w:t>Coracias garrulus</w:t>
            </w:r>
            <w:r w:rsidRPr="00F97055">
              <w:rPr>
                <w:sz w:val="22"/>
                <w:szCs w:val="22"/>
              </w:rPr>
              <w:t xml:space="preserve"> – dumbrăveancă </w:t>
            </w:r>
          </w:p>
          <w:p w14:paraId="5F26770A" w14:textId="77777777" w:rsidR="00AF2ADC" w:rsidRDefault="00AF2ADC" w:rsidP="00AF2ADC">
            <w:pPr>
              <w:tabs>
                <w:tab w:val="center" w:pos="4677"/>
                <w:tab w:val="left" w:pos="6315"/>
              </w:tabs>
              <w:spacing w:line="240" w:lineRule="auto"/>
              <w:rPr>
                <w:sz w:val="22"/>
                <w:szCs w:val="22"/>
              </w:rPr>
            </w:pPr>
            <w:r w:rsidRPr="000D0AFF">
              <w:rPr>
                <w:i/>
                <w:iCs/>
                <w:sz w:val="22"/>
                <w:szCs w:val="22"/>
              </w:rPr>
              <w:t xml:space="preserve">Egretta </w:t>
            </w:r>
            <w:r>
              <w:rPr>
                <w:i/>
                <w:iCs/>
                <w:sz w:val="22"/>
                <w:szCs w:val="22"/>
              </w:rPr>
              <w:t>alb</w:t>
            </w:r>
            <w:r w:rsidRPr="000D0AFF">
              <w:rPr>
                <w:i/>
                <w:iCs/>
                <w:sz w:val="22"/>
                <w:szCs w:val="22"/>
              </w:rPr>
              <w:t>a</w:t>
            </w:r>
            <w:r>
              <w:rPr>
                <w:sz w:val="22"/>
                <w:szCs w:val="22"/>
              </w:rPr>
              <w:t xml:space="preserve"> – egretă albă</w:t>
            </w:r>
          </w:p>
          <w:p w14:paraId="61B1A840" w14:textId="77777777" w:rsidR="00AF2ADC" w:rsidRDefault="00AF2ADC" w:rsidP="00AF2ADC">
            <w:pPr>
              <w:tabs>
                <w:tab w:val="center" w:pos="4677"/>
                <w:tab w:val="left" w:pos="6315"/>
              </w:tabs>
              <w:spacing w:line="240" w:lineRule="auto"/>
              <w:rPr>
                <w:sz w:val="22"/>
                <w:szCs w:val="22"/>
              </w:rPr>
            </w:pPr>
            <w:r w:rsidRPr="000D0AFF">
              <w:rPr>
                <w:i/>
                <w:iCs/>
                <w:sz w:val="22"/>
                <w:szCs w:val="22"/>
              </w:rPr>
              <w:t>Egretta garzetta</w:t>
            </w:r>
            <w:r>
              <w:rPr>
                <w:sz w:val="22"/>
                <w:szCs w:val="22"/>
              </w:rPr>
              <w:t xml:space="preserve"> – egretă mică</w:t>
            </w:r>
          </w:p>
          <w:p w14:paraId="7790957C" w14:textId="77777777" w:rsidR="00AF2ADC" w:rsidRDefault="00AF2ADC" w:rsidP="00AF2ADC">
            <w:pPr>
              <w:tabs>
                <w:tab w:val="center" w:pos="4677"/>
                <w:tab w:val="left" w:pos="6315"/>
              </w:tabs>
              <w:spacing w:line="240" w:lineRule="auto"/>
              <w:rPr>
                <w:sz w:val="22"/>
                <w:szCs w:val="22"/>
              </w:rPr>
            </w:pPr>
            <w:r w:rsidRPr="00F97055">
              <w:rPr>
                <w:i/>
                <w:iCs/>
                <w:sz w:val="22"/>
                <w:szCs w:val="22"/>
              </w:rPr>
              <w:t>Falco vespertinus</w:t>
            </w:r>
            <w:r w:rsidRPr="00F97055">
              <w:rPr>
                <w:sz w:val="22"/>
                <w:szCs w:val="22"/>
              </w:rPr>
              <w:t xml:space="preserve"> – vânturel de seară</w:t>
            </w:r>
          </w:p>
          <w:p w14:paraId="00C3A804" w14:textId="77777777" w:rsidR="00AF2ADC" w:rsidRDefault="00AF2ADC" w:rsidP="00AF2ADC">
            <w:pPr>
              <w:tabs>
                <w:tab w:val="center" w:pos="4677"/>
                <w:tab w:val="left" w:pos="6315"/>
              </w:tabs>
              <w:spacing w:line="240" w:lineRule="auto"/>
              <w:rPr>
                <w:sz w:val="22"/>
                <w:szCs w:val="22"/>
              </w:rPr>
            </w:pPr>
            <w:r w:rsidRPr="00104E5D">
              <w:rPr>
                <w:i/>
                <w:iCs/>
                <w:sz w:val="22"/>
                <w:szCs w:val="22"/>
              </w:rPr>
              <w:t>Haliaeetus albicilla</w:t>
            </w:r>
            <w:r>
              <w:rPr>
                <w:sz w:val="22"/>
                <w:szCs w:val="22"/>
              </w:rPr>
              <w:t xml:space="preserve"> – Codalb</w:t>
            </w:r>
          </w:p>
          <w:p w14:paraId="6D115F91" w14:textId="77777777" w:rsidR="00AF2ADC" w:rsidRDefault="00AF2ADC" w:rsidP="00AF2ADC">
            <w:pPr>
              <w:tabs>
                <w:tab w:val="center" w:pos="4677"/>
                <w:tab w:val="left" w:pos="6315"/>
              </w:tabs>
              <w:spacing w:line="240" w:lineRule="auto"/>
              <w:rPr>
                <w:sz w:val="22"/>
                <w:szCs w:val="22"/>
              </w:rPr>
            </w:pPr>
            <w:r w:rsidRPr="00F97055">
              <w:rPr>
                <w:i/>
                <w:iCs/>
                <w:sz w:val="22"/>
                <w:szCs w:val="22"/>
              </w:rPr>
              <w:lastRenderedPageBreak/>
              <w:t>Himantopus himantopus</w:t>
            </w:r>
            <w:r w:rsidRPr="00F97055">
              <w:rPr>
                <w:sz w:val="22"/>
                <w:szCs w:val="22"/>
              </w:rPr>
              <w:t xml:space="preserve"> – cataligă</w:t>
            </w:r>
          </w:p>
          <w:p w14:paraId="4E8C2DC5" w14:textId="77777777" w:rsidR="00AF2ADC" w:rsidRDefault="00AF2ADC" w:rsidP="00AF2ADC">
            <w:pPr>
              <w:tabs>
                <w:tab w:val="center" w:pos="4677"/>
                <w:tab w:val="left" w:pos="6315"/>
              </w:tabs>
              <w:spacing w:line="240" w:lineRule="auto"/>
              <w:rPr>
                <w:sz w:val="22"/>
                <w:szCs w:val="22"/>
              </w:rPr>
            </w:pPr>
            <w:r w:rsidRPr="00F97055">
              <w:rPr>
                <w:i/>
                <w:iCs/>
                <w:sz w:val="22"/>
                <w:szCs w:val="22"/>
              </w:rPr>
              <w:t>Ixobrychus minutus</w:t>
            </w:r>
            <w:r w:rsidRPr="00F97055">
              <w:rPr>
                <w:sz w:val="22"/>
                <w:szCs w:val="22"/>
              </w:rPr>
              <w:t xml:space="preserve"> – stârc mic</w:t>
            </w:r>
          </w:p>
          <w:p w14:paraId="72C4B9C0" w14:textId="77777777" w:rsidR="00AF2ADC" w:rsidRPr="00104E5D" w:rsidRDefault="00AF2ADC" w:rsidP="00AF2ADC">
            <w:pPr>
              <w:tabs>
                <w:tab w:val="center" w:pos="4677"/>
                <w:tab w:val="left" w:pos="6315"/>
              </w:tabs>
              <w:spacing w:line="240" w:lineRule="auto"/>
              <w:rPr>
                <w:b/>
                <w:bCs/>
                <w:sz w:val="22"/>
                <w:szCs w:val="22"/>
              </w:rPr>
            </w:pPr>
            <w:r w:rsidRPr="00F97055">
              <w:rPr>
                <w:i/>
                <w:iCs/>
                <w:sz w:val="22"/>
                <w:szCs w:val="22"/>
              </w:rPr>
              <w:t>Nycticorax nycticorax</w:t>
            </w:r>
            <w:r w:rsidRPr="00F97055">
              <w:rPr>
                <w:sz w:val="22"/>
                <w:szCs w:val="22"/>
              </w:rPr>
              <w:t xml:space="preserve"> – stârc de noapte</w:t>
            </w:r>
          </w:p>
          <w:p w14:paraId="0016FD21" w14:textId="77777777" w:rsidR="00AF2ADC" w:rsidRDefault="00AF2ADC" w:rsidP="00AF2ADC">
            <w:pPr>
              <w:tabs>
                <w:tab w:val="center" w:pos="4677"/>
                <w:tab w:val="left" w:pos="6315"/>
              </w:tabs>
              <w:spacing w:line="240" w:lineRule="auto"/>
              <w:rPr>
                <w:sz w:val="22"/>
                <w:szCs w:val="22"/>
              </w:rPr>
            </w:pPr>
            <w:r w:rsidRPr="00F97055">
              <w:rPr>
                <w:i/>
                <w:iCs/>
                <w:sz w:val="22"/>
                <w:szCs w:val="22"/>
              </w:rPr>
              <w:t xml:space="preserve">Pelecanus </w:t>
            </w:r>
            <w:r>
              <w:rPr>
                <w:i/>
                <w:iCs/>
                <w:sz w:val="22"/>
                <w:szCs w:val="22"/>
              </w:rPr>
              <w:t>crispu</w:t>
            </w:r>
            <w:r w:rsidRPr="00F97055">
              <w:rPr>
                <w:i/>
                <w:iCs/>
                <w:sz w:val="22"/>
                <w:szCs w:val="22"/>
              </w:rPr>
              <w:t>s</w:t>
            </w:r>
            <w:r w:rsidRPr="00F97055">
              <w:rPr>
                <w:sz w:val="22"/>
                <w:szCs w:val="22"/>
              </w:rPr>
              <w:t xml:space="preserve"> – pelican c</w:t>
            </w:r>
            <w:r>
              <w:rPr>
                <w:sz w:val="22"/>
                <w:szCs w:val="22"/>
              </w:rPr>
              <w:t>reț</w:t>
            </w:r>
            <w:r w:rsidRPr="00F97055">
              <w:rPr>
                <w:sz w:val="22"/>
                <w:szCs w:val="22"/>
              </w:rPr>
              <w:t xml:space="preserve">  </w:t>
            </w:r>
          </w:p>
          <w:p w14:paraId="0CF99091" w14:textId="77777777" w:rsidR="00AF2ADC" w:rsidRDefault="00AF2ADC" w:rsidP="00AF2ADC">
            <w:pPr>
              <w:tabs>
                <w:tab w:val="center" w:pos="4677"/>
                <w:tab w:val="left" w:pos="6315"/>
              </w:tabs>
              <w:spacing w:line="240" w:lineRule="auto"/>
              <w:rPr>
                <w:sz w:val="22"/>
                <w:szCs w:val="22"/>
              </w:rPr>
            </w:pPr>
            <w:r w:rsidRPr="00F97055">
              <w:rPr>
                <w:i/>
                <w:iCs/>
                <w:sz w:val="22"/>
                <w:szCs w:val="22"/>
              </w:rPr>
              <w:t>Pelecanus onocrotalus</w:t>
            </w:r>
            <w:r w:rsidRPr="00F97055">
              <w:rPr>
                <w:sz w:val="22"/>
                <w:szCs w:val="22"/>
              </w:rPr>
              <w:t xml:space="preserve"> – pelican comun  </w:t>
            </w:r>
          </w:p>
          <w:p w14:paraId="5D2BB948"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Phalacrocorax pygmaeus</w:t>
            </w:r>
            <w:r w:rsidRPr="00F97055">
              <w:rPr>
                <w:sz w:val="22"/>
                <w:szCs w:val="22"/>
              </w:rPr>
              <w:t xml:space="preserve"> – cormoran mic</w:t>
            </w:r>
          </w:p>
          <w:p w14:paraId="716FE5E6" w14:textId="77777777" w:rsidR="00AF2ADC" w:rsidRDefault="00AF2ADC" w:rsidP="00AF2ADC">
            <w:pPr>
              <w:tabs>
                <w:tab w:val="center" w:pos="4677"/>
                <w:tab w:val="left" w:pos="6315"/>
              </w:tabs>
              <w:spacing w:line="240" w:lineRule="auto"/>
              <w:rPr>
                <w:sz w:val="22"/>
                <w:szCs w:val="22"/>
              </w:rPr>
            </w:pPr>
            <w:r w:rsidRPr="00F97055">
              <w:rPr>
                <w:i/>
                <w:iCs/>
                <w:sz w:val="22"/>
                <w:szCs w:val="22"/>
              </w:rPr>
              <w:t>Plegadis falcinellus</w:t>
            </w:r>
            <w:r w:rsidRPr="00F97055">
              <w:rPr>
                <w:sz w:val="22"/>
                <w:szCs w:val="22"/>
              </w:rPr>
              <w:t xml:space="preserve"> – țigănuş</w:t>
            </w:r>
          </w:p>
          <w:p w14:paraId="6CD3A203"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Recurvirostra avosetta</w:t>
            </w:r>
            <w:r w:rsidRPr="00F97055">
              <w:rPr>
                <w:sz w:val="22"/>
                <w:szCs w:val="22"/>
              </w:rPr>
              <w:t xml:space="preserve"> – ciocîntors</w:t>
            </w:r>
          </w:p>
          <w:p w14:paraId="0DFB37DE"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 xml:space="preserve">Sterna </w:t>
            </w:r>
            <w:r>
              <w:rPr>
                <w:i/>
                <w:iCs/>
                <w:sz w:val="22"/>
                <w:szCs w:val="22"/>
              </w:rPr>
              <w:t>albifrons</w:t>
            </w:r>
            <w:r w:rsidRPr="00F97055">
              <w:rPr>
                <w:sz w:val="22"/>
                <w:szCs w:val="22"/>
              </w:rPr>
              <w:t xml:space="preserve"> – chiră </w:t>
            </w:r>
            <w:r>
              <w:rPr>
                <w:sz w:val="22"/>
                <w:szCs w:val="22"/>
              </w:rPr>
              <w:t>mic</w:t>
            </w:r>
            <w:r w:rsidRPr="00F97055">
              <w:rPr>
                <w:sz w:val="22"/>
                <w:szCs w:val="22"/>
              </w:rPr>
              <w:t>ă</w:t>
            </w:r>
          </w:p>
          <w:p w14:paraId="5F3A2169" w14:textId="799AECFA" w:rsidR="00AF2ADC" w:rsidRPr="00455BE5" w:rsidRDefault="00AF2ADC" w:rsidP="00AF2ADC">
            <w:pPr>
              <w:spacing w:after="0" w:line="240" w:lineRule="auto"/>
              <w:rPr>
                <w:rFonts w:cstheme="minorHAnsi"/>
                <w:i/>
                <w:iCs/>
                <w:sz w:val="22"/>
                <w:szCs w:val="22"/>
                <w:lang w:val="fr-FR"/>
              </w:rPr>
            </w:pPr>
            <w:r w:rsidRPr="00F97055">
              <w:rPr>
                <w:i/>
                <w:iCs/>
                <w:sz w:val="22"/>
                <w:szCs w:val="22"/>
              </w:rPr>
              <w:t>Sterna hirundo</w:t>
            </w:r>
            <w:r w:rsidRPr="00F97055">
              <w:rPr>
                <w:sz w:val="22"/>
                <w:szCs w:val="22"/>
              </w:rPr>
              <w:t xml:space="preserve"> – chiră de baltă</w:t>
            </w:r>
          </w:p>
        </w:tc>
      </w:tr>
      <w:tr w:rsidR="00AF2ADC" w:rsidRPr="00455BE5" w14:paraId="734C7175" w14:textId="77777777" w:rsidTr="00AB4C66">
        <w:trPr>
          <w:trHeight w:val="20"/>
        </w:trPr>
        <w:tc>
          <w:tcPr>
            <w:tcW w:w="678" w:type="pct"/>
            <w:vAlign w:val="center"/>
          </w:tcPr>
          <w:p w14:paraId="6F8AF024" w14:textId="47822EE7" w:rsidR="00AF2ADC" w:rsidRPr="00455BE5" w:rsidRDefault="00AF2ADC" w:rsidP="00AF2ADC">
            <w:pPr>
              <w:tabs>
                <w:tab w:val="center" w:pos="4677"/>
                <w:tab w:val="left" w:pos="6315"/>
              </w:tabs>
              <w:spacing w:after="0" w:line="240" w:lineRule="auto"/>
              <w:rPr>
                <w:rFonts w:cstheme="minorHAnsi"/>
                <w:b/>
                <w:sz w:val="22"/>
                <w:szCs w:val="22"/>
                <w:lang w:val="en-US"/>
              </w:rPr>
            </w:pPr>
            <w:r w:rsidRPr="00EA63E4">
              <w:rPr>
                <w:b/>
                <w:sz w:val="22"/>
                <w:szCs w:val="22"/>
              </w:rPr>
              <w:lastRenderedPageBreak/>
              <w:t xml:space="preserve">HG </w:t>
            </w:r>
            <w:r>
              <w:rPr>
                <w:b/>
                <w:sz w:val="22"/>
                <w:szCs w:val="22"/>
              </w:rPr>
              <w:t>971</w:t>
            </w:r>
            <w:r w:rsidRPr="00EA63E4">
              <w:rPr>
                <w:b/>
                <w:sz w:val="22"/>
                <w:szCs w:val="22"/>
              </w:rPr>
              <w:t>/20</w:t>
            </w:r>
            <w:r>
              <w:rPr>
                <w:b/>
                <w:sz w:val="22"/>
                <w:szCs w:val="22"/>
              </w:rPr>
              <w:t>11</w:t>
            </w:r>
          </w:p>
        </w:tc>
        <w:tc>
          <w:tcPr>
            <w:tcW w:w="724" w:type="pct"/>
            <w:vAlign w:val="center"/>
          </w:tcPr>
          <w:p w14:paraId="684E25F6" w14:textId="77777777" w:rsidR="00AF2ADC" w:rsidRDefault="00AF2ADC" w:rsidP="00AF2ADC">
            <w:pPr>
              <w:autoSpaceDE w:val="0"/>
              <w:autoSpaceDN w:val="0"/>
              <w:adjustRightInd w:val="0"/>
              <w:rPr>
                <w:b/>
                <w:sz w:val="22"/>
                <w:szCs w:val="22"/>
              </w:rPr>
            </w:pPr>
            <w:r w:rsidRPr="00A0799A">
              <w:rPr>
                <w:b/>
                <w:sz w:val="22"/>
                <w:szCs w:val="22"/>
              </w:rPr>
              <w:t>ROSPA0</w:t>
            </w:r>
            <w:r>
              <w:rPr>
                <w:b/>
                <w:sz w:val="22"/>
                <w:szCs w:val="22"/>
              </w:rPr>
              <w:t>146</w:t>
            </w:r>
          </w:p>
          <w:p w14:paraId="402B7F1A" w14:textId="19134A9A" w:rsidR="00AF2ADC" w:rsidRPr="00455BE5" w:rsidRDefault="00AF2ADC" w:rsidP="00AF2ADC">
            <w:pPr>
              <w:tabs>
                <w:tab w:val="center" w:pos="4677"/>
                <w:tab w:val="left" w:pos="6315"/>
              </w:tabs>
              <w:spacing w:after="0" w:line="240" w:lineRule="auto"/>
              <w:rPr>
                <w:rFonts w:cstheme="minorHAnsi"/>
                <w:b/>
                <w:sz w:val="22"/>
                <w:szCs w:val="22"/>
                <w:lang w:val="en-US"/>
              </w:rPr>
            </w:pPr>
            <w:r>
              <w:rPr>
                <w:b/>
                <w:sz w:val="22"/>
                <w:szCs w:val="22"/>
              </w:rPr>
              <w:t>Valea Câlniștei</w:t>
            </w:r>
          </w:p>
        </w:tc>
        <w:tc>
          <w:tcPr>
            <w:tcW w:w="645" w:type="pct"/>
            <w:vAlign w:val="center"/>
          </w:tcPr>
          <w:p w14:paraId="5FB7E32F" w14:textId="1421AF91" w:rsidR="00AF2ADC" w:rsidRPr="00455BE5" w:rsidRDefault="00AF2ADC" w:rsidP="00AF2ADC">
            <w:pPr>
              <w:tabs>
                <w:tab w:val="center" w:pos="4677"/>
                <w:tab w:val="left" w:pos="6315"/>
              </w:tabs>
              <w:spacing w:after="0" w:line="240" w:lineRule="auto"/>
              <w:rPr>
                <w:rFonts w:cstheme="minorHAnsi"/>
                <w:sz w:val="22"/>
                <w:szCs w:val="22"/>
                <w:lang w:val="en-US"/>
              </w:rPr>
            </w:pPr>
            <w:r>
              <w:t>Giurgiu, Teleorman</w:t>
            </w:r>
          </w:p>
        </w:tc>
        <w:tc>
          <w:tcPr>
            <w:tcW w:w="2953" w:type="pct"/>
            <w:gridSpan w:val="2"/>
            <w:vAlign w:val="center"/>
          </w:tcPr>
          <w:p w14:paraId="6B591B4D" w14:textId="77777777" w:rsidR="00AF2ADC" w:rsidRDefault="00AF2ADC" w:rsidP="00AF2ADC">
            <w:pPr>
              <w:spacing w:line="240" w:lineRule="auto"/>
            </w:pPr>
            <w:r w:rsidRPr="00BF3BA4">
              <w:rPr>
                <w:i/>
                <w:iCs/>
                <w:sz w:val="22"/>
                <w:szCs w:val="22"/>
              </w:rPr>
              <w:t>Anthus campestris</w:t>
            </w:r>
            <w:r>
              <w:rPr>
                <w:sz w:val="22"/>
                <w:szCs w:val="22"/>
              </w:rPr>
              <w:t xml:space="preserve"> – f</w:t>
            </w:r>
            <w:r w:rsidRPr="000D0AFF">
              <w:rPr>
                <w:sz w:val="22"/>
                <w:szCs w:val="22"/>
              </w:rPr>
              <w:t xml:space="preserve">âsă de </w:t>
            </w:r>
            <w:r>
              <w:rPr>
                <w:sz w:val="22"/>
                <w:szCs w:val="22"/>
              </w:rPr>
              <w:t>câmp</w:t>
            </w:r>
          </w:p>
          <w:p w14:paraId="547939B4" w14:textId="77777777" w:rsidR="00AF2ADC" w:rsidRDefault="00AF2ADC" w:rsidP="00AF2ADC">
            <w:pPr>
              <w:tabs>
                <w:tab w:val="center" w:pos="4677"/>
                <w:tab w:val="left" w:pos="6315"/>
              </w:tabs>
              <w:spacing w:line="240" w:lineRule="auto"/>
              <w:rPr>
                <w:sz w:val="22"/>
                <w:szCs w:val="22"/>
              </w:rPr>
            </w:pPr>
            <w:r w:rsidRPr="00F97055">
              <w:rPr>
                <w:i/>
                <w:iCs/>
                <w:sz w:val="22"/>
                <w:szCs w:val="22"/>
              </w:rPr>
              <w:t>Ardeola ralloides</w:t>
            </w:r>
            <w:r w:rsidRPr="00F97055">
              <w:rPr>
                <w:sz w:val="22"/>
                <w:szCs w:val="22"/>
              </w:rPr>
              <w:t xml:space="preserve"> – stârc galben</w:t>
            </w:r>
          </w:p>
          <w:p w14:paraId="49A79B69" w14:textId="77777777" w:rsidR="00AF2ADC" w:rsidRDefault="00AF2ADC" w:rsidP="00AF2ADC">
            <w:pPr>
              <w:tabs>
                <w:tab w:val="center" w:pos="4677"/>
                <w:tab w:val="left" w:pos="6315"/>
              </w:tabs>
              <w:spacing w:line="240" w:lineRule="auto"/>
              <w:rPr>
                <w:sz w:val="22"/>
                <w:szCs w:val="22"/>
              </w:rPr>
            </w:pPr>
            <w:r w:rsidRPr="00F97055">
              <w:rPr>
                <w:i/>
                <w:iCs/>
                <w:sz w:val="22"/>
                <w:szCs w:val="22"/>
              </w:rPr>
              <w:t>Aythya nyroca</w:t>
            </w:r>
            <w:r w:rsidRPr="00F97055">
              <w:rPr>
                <w:sz w:val="22"/>
                <w:szCs w:val="22"/>
              </w:rPr>
              <w:t xml:space="preserve"> – raţă roşie</w:t>
            </w:r>
          </w:p>
          <w:p w14:paraId="3E01F000" w14:textId="77777777" w:rsidR="00AF2ADC" w:rsidRDefault="00AF2ADC" w:rsidP="00AF2ADC">
            <w:pPr>
              <w:spacing w:line="240" w:lineRule="auto"/>
            </w:pPr>
            <w:r w:rsidRPr="00F97055">
              <w:rPr>
                <w:i/>
                <w:iCs/>
                <w:sz w:val="22"/>
                <w:szCs w:val="22"/>
              </w:rPr>
              <w:t>Chlidonias hybridus</w:t>
            </w:r>
            <w:r w:rsidRPr="00F97055">
              <w:rPr>
                <w:sz w:val="22"/>
                <w:szCs w:val="22"/>
              </w:rPr>
              <w:t xml:space="preserve"> – chirighiţă cu obraji albi</w:t>
            </w:r>
          </w:p>
          <w:p w14:paraId="6B60F635" w14:textId="77777777" w:rsidR="00AF2ADC" w:rsidRDefault="00AF2ADC" w:rsidP="00AF2ADC">
            <w:pPr>
              <w:tabs>
                <w:tab w:val="center" w:pos="4677"/>
                <w:tab w:val="left" w:pos="6315"/>
              </w:tabs>
              <w:spacing w:line="240" w:lineRule="auto"/>
              <w:rPr>
                <w:sz w:val="22"/>
                <w:szCs w:val="22"/>
              </w:rPr>
            </w:pPr>
            <w:r w:rsidRPr="00F97055">
              <w:rPr>
                <w:i/>
                <w:iCs/>
                <w:sz w:val="22"/>
                <w:szCs w:val="22"/>
              </w:rPr>
              <w:t>Coracias garrulus</w:t>
            </w:r>
            <w:r w:rsidRPr="00F97055">
              <w:rPr>
                <w:sz w:val="22"/>
                <w:szCs w:val="22"/>
              </w:rPr>
              <w:t xml:space="preserve"> – dumbrăveancă</w:t>
            </w:r>
          </w:p>
          <w:p w14:paraId="01D230AA" w14:textId="77777777" w:rsidR="00AF2ADC" w:rsidRDefault="00AF2ADC" w:rsidP="00AF2ADC">
            <w:pPr>
              <w:spacing w:line="240" w:lineRule="auto"/>
            </w:pPr>
            <w:r w:rsidRPr="000D0AFF">
              <w:rPr>
                <w:i/>
                <w:iCs/>
                <w:sz w:val="22"/>
                <w:szCs w:val="22"/>
              </w:rPr>
              <w:t>Egretta garzetta</w:t>
            </w:r>
            <w:r>
              <w:rPr>
                <w:sz w:val="22"/>
                <w:szCs w:val="22"/>
              </w:rPr>
              <w:t xml:space="preserve"> – egretă mică</w:t>
            </w:r>
          </w:p>
          <w:p w14:paraId="77A1A253" w14:textId="77777777" w:rsidR="00AF2ADC" w:rsidRDefault="00AF2ADC" w:rsidP="00AF2ADC">
            <w:pPr>
              <w:spacing w:line="240" w:lineRule="auto"/>
            </w:pPr>
            <w:r w:rsidRPr="00F97055">
              <w:rPr>
                <w:i/>
                <w:iCs/>
                <w:sz w:val="22"/>
                <w:szCs w:val="22"/>
              </w:rPr>
              <w:t>Emberiza hortulana</w:t>
            </w:r>
            <w:r w:rsidRPr="00F97055">
              <w:rPr>
                <w:sz w:val="22"/>
                <w:szCs w:val="22"/>
              </w:rPr>
              <w:t xml:space="preserve"> – presură de grădină</w:t>
            </w:r>
          </w:p>
          <w:p w14:paraId="0EDD4FAE" w14:textId="77777777" w:rsidR="00AF2ADC" w:rsidRPr="00F97055" w:rsidRDefault="00AF2ADC" w:rsidP="00AF2ADC">
            <w:pPr>
              <w:tabs>
                <w:tab w:val="center" w:pos="4677"/>
                <w:tab w:val="left" w:pos="6315"/>
              </w:tabs>
              <w:spacing w:line="240" w:lineRule="auto"/>
              <w:rPr>
                <w:sz w:val="22"/>
                <w:szCs w:val="22"/>
              </w:rPr>
            </w:pPr>
            <w:r w:rsidRPr="00F97055">
              <w:rPr>
                <w:i/>
                <w:iCs/>
                <w:sz w:val="22"/>
                <w:szCs w:val="22"/>
              </w:rPr>
              <w:t>Lanius collurio</w:t>
            </w:r>
            <w:r w:rsidRPr="00F97055">
              <w:rPr>
                <w:sz w:val="22"/>
                <w:szCs w:val="22"/>
              </w:rPr>
              <w:t xml:space="preserve"> – sfrâncioc roşiatic</w:t>
            </w:r>
          </w:p>
          <w:p w14:paraId="2C0913E1" w14:textId="5B4684A0" w:rsidR="00AF2ADC" w:rsidRPr="00455BE5" w:rsidRDefault="00AF2ADC" w:rsidP="00AF2ADC">
            <w:pPr>
              <w:spacing w:after="0" w:line="240" w:lineRule="auto"/>
              <w:rPr>
                <w:rFonts w:cstheme="minorHAnsi"/>
                <w:i/>
                <w:iCs/>
                <w:sz w:val="22"/>
                <w:szCs w:val="22"/>
                <w:lang w:val="fr-FR"/>
              </w:rPr>
            </w:pPr>
            <w:r w:rsidRPr="00F97055">
              <w:rPr>
                <w:i/>
                <w:iCs/>
                <w:sz w:val="22"/>
                <w:szCs w:val="22"/>
              </w:rPr>
              <w:t>Nycticorax nycticorax</w:t>
            </w:r>
            <w:r w:rsidRPr="00F97055">
              <w:rPr>
                <w:sz w:val="22"/>
                <w:szCs w:val="22"/>
              </w:rPr>
              <w:t xml:space="preserve"> – stârc de noapte</w:t>
            </w:r>
          </w:p>
        </w:tc>
      </w:tr>
      <w:tr w:rsidR="00AF2ADC" w:rsidRPr="00455BE5" w14:paraId="1D84D351" w14:textId="77777777" w:rsidTr="00AB4C66">
        <w:trPr>
          <w:trHeight w:val="20"/>
        </w:trPr>
        <w:tc>
          <w:tcPr>
            <w:tcW w:w="678" w:type="pct"/>
            <w:vAlign w:val="center"/>
          </w:tcPr>
          <w:p w14:paraId="469DBD65" w14:textId="3B5AD3BA" w:rsidR="00AF2ADC" w:rsidRPr="00455BE5" w:rsidRDefault="00AF2ADC" w:rsidP="00AF2ADC">
            <w:pPr>
              <w:tabs>
                <w:tab w:val="center" w:pos="4677"/>
                <w:tab w:val="left" w:pos="6315"/>
              </w:tabs>
              <w:spacing w:after="0" w:line="240" w:lineRule="auto"/>
              <w:rPr>
                <w:rFonts w:cstheme="minorHAnsi"/>
                <w:b/>
                <w:sz w:val="22"/>
                <w:szCs w:val="22"/>
                <w:lang w:val="en-US"/>
              </w:rPr>
            </w:pPr>
            <w:r w:rsidRPr="00EA63E4">
              <w:rPr>
                <w:b/>
                <w:sz w:val="22"/>
                <w:szCs w:val="22"/>
              </w:rPr>
              <w:t xml:space="preserve">HG </w:t>
            </w:r>
            <w:r>
              <w:rPr>
                <w:b/>
                <w:sz w:val="22"/>
                <w:szCs w:val="22"/>
              </w:rPr>
              <w:t>663</w:t>
            </w:r>
            <w:r w:rsidRPr="00EA63E4">
              <w:rPr>
                <w:b/>
                <w:sz w:val="22"/>
                <w:szCs w:val="22"/>
              </w:rPr>
              <w:t>/20</w:t>
            </w:r>
            <w:r>
              <w:rPr>
                <w:b/>
                <w:sz w:val="22"/>
                <w:szCs w:val="22"/>
              </w:rPr>
              <w:t>16</w:t>
            </w:r>
          </w:p>
        </w:tc>
        <w:tc>
          <w:tcPr>
            <w:tcW w:w="724" w:type="pct"/>
            <w:vAlign w:val="center"/>
          </w:tcPr>
          <w:p w14:paraId="26796C1A" w14:textId="77777777" w:rsidR="00AF2ADC" w:rsidRDefault="00AF2ADC" w:rsidP="00AF2ADC">
            <w:pPr>
              <w:autoSpaceDE w:val="0"/>
              <w:autoSpaceDN w:val="0"/>
              <w:adjustRightInd w:val="0"/>
              <w:rPr>
                <w:b/>
                <w:sz w:val="22"/>
                <w:szCs w:val="22"/>
              </w:rPr>
            </w:pPr>
            <w:r w:rsidRPr="00A0799A">
              <w:rPr>
                <w:b/>
                <w:sz w:val="22"/>
                <w:szCs w:val="22"/>
              </w:rPr>
              <w:t>ROSPA0</w:t>
            </w:r>
            <w:r>
              <w:rPr>
                <w:b/>
                <w:sz w:val="22"/>
                <w:szCs w:val="22"/>
              </w:rPr>
              <w:t>161</w:t>
            </w:r>
          </w:p>
          <w:p w14:paraId="2C77980B" w14:textId="1B34D9A5" w:rsidR="00AF2ADC" w:rsidRPr="00455BE5" w:rsidRDefault="00AF2ADC" w:rsidP="00AF2ADC">
            <w:pPr>
              <w:tabs>
                <w:tab w:val="center" w:pos="4677"/>
                <w:tab w:val="left" w:pos="6315"/>
              </w:tabs>
              <w:spacing w:after="0" w:line="240" w:lineRule="auto"/>
              <w:rPr>
                <w:rFonts w:cstheme="minorHAnsi"/>
                <w:b/>
                <w:sz w:val="22"/>
                <w:szCs w:val="22"/>
                <w:lang w:val="en-US"/>
              </w:rPr>
            </w:pPr>
            <w:r>
              <w:rPr>
                <w:b/>
              </w:rPr>
              <w:t>Lunca Mijlocie a Argeșului</w:t>
            </w:r>
          </w:p>
        </w:tc>
        <w:tc>
          <w:tcPr>
            <w:tcW w:w="645" w:type="pct"/>
            <w:vAlign w:val="center"/>
          </w:tcPr>
          <w:p w14:paraId="0310BB5C" w14:textId="558E4B42" w:rsidR="00AF2ADC" w:rsidRPr="00455BE5" w:rsidRDefault="00AF2ADC" w:rsidP="00AF2ADC">
            <w:pPr>
              <w:tabs>
                <w:tab w:val="center" w:pos="4677"/>
                <w:tab w:val="left" w:pos="6315"/>
              </w:tabs>
              <w:spacing w:after="0" w:line="240" w:lineRule="auto"/>
              <w:rPr>
                <w:rFonts w:cstheme="minorHAnsi"/>
                <w:sz w:val="22"/>
                <w:szCs w:val="22"/>
                <w:lang w:val="en-US"/>
              </w:rPr>
            </w:pPr>
            <w:r>
              <w:t>Giurgiu, Dâmbovița</w:t>
            </w:r>
          </w:p>
        </w:tc>
        <w:tc>
          <w:tcPr>
            <w:tcW w:w="2953" w:type="pct"/>
            <w:gridSpan w:val="2"/>
            <w:vAlign w:val="center"/>
          </w:tcPr>
          <w:p w14:paraId="4EEA0548"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Alcedo atthis</w:t>
            </w:r>
            <w:r w:rsidRPr="00D82983">
              <w:rPr>
                <w:sz w:val="22"/>
                <w:szCs w:val="22"/>
              </w:rPr>
              <w:t xml:space="preserve"> – pescăraş albastru</w:t>
            </w:r>
          </w:p>
          <w:p w14:paraId="02D980FD"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Ardea purpurea</w:t>
            </w:r>
            <w:r w:rsidRPr="00D82983">
              <w:rPr>
                <w:sz w:val="22"/>
                <w:szCs w:val="22"/>
              </w:rPr>
              <w:t xml:space="preserve"> – stârc roşu</w:t>
            </w:r>
          </w:p>
          <w:p w14:paraId="6D36179D" w14:textId="77777777" w:rsidR="00AF2ADC" w:rsidRPr="00D82983" w:rsidRDefault="00AF2ADC" w:rsidP="00AF2ADC">
            <w:pPr>
              <w:spacing w:line="240" w:lineRule="auto"/>
              <w:rPr>
                <w:sz w:val="22"/>
                <w:szCs w:val="22"/>
              </w:rPr>
            </w:pPr>
            <w:r w:rsidRPr="00D82983">
              <w:rPr>
                <w:i/>
                <w:iCs/>
                <w:sz w:val="22"/>
                <w:szCs w:val="22"/>
              </w:rPr>
              <w:t>Aythya nyroca</w:t>
            </w:r>
            <w:r w:rsidRPr="00D82983">
              <w:rPr>
                <w:sz w:val="22"/>
                <w:szCs w:val="22"/>
              </w:rPr>
              <w:t xml:space="preserve"> – raţă roşie</w:t>
            </w:r>
          </w:p>
          <w:p w14:paraId="4F34DA99" w14:textId="77777777" w:rsidR="00AF2ADC" w:rsidRPr="00D82983" w:rsidRDefault="00AF2ADC" w:rsidP="00AF2ADC">
            <w:pPr>
              <w:spacing w:line="240" w:lineRule="auto"/>
              <w:rPr>
                <w:sz w:val="22"/>
                <w:szCs w:val="22"/>
              </w:rPr>
            </w:pPr>
            <w:r w:rsidRPr="00D82983">
              <w:rPr>
                <w:i/>
                <w:iCs/>
                <w:sz w:val="22"/>
                <w:szCs w:val="22"/>
              </w:rPr>
              <w:t>Botaurus stellaris</w:t>
            </w:r>
            <w:r w:rsidRPr="00D82983">
              <w:rPr>
                <w:sz w:val="22"/>
                <w:szCs w:val="22"/>
              </w:rPr>
              <w:t xml:space="preserve"> – buhai de baltă</w:t>
            </w:r>
          </w:p>
          <w:p w14:paraId="39B2F407"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Chlidonias hybridus</w:t>
            </w:r>
            <w:r w:rsidRPr="00D82983">
              <w:rPr>
                <w:sz w:val="22"/>
                <w:szCs w:val="22"/>
              </w:rPr>
              <w:t xml:space="preserve"> – chirighiţă cu obraji albi</w:t>
            </w:r>
          </w:p>
          <w:p w14:paraId="21487F38"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Ciconia nigra</w:t>
            </w:r>
            <w:r w:rsidRPr="00D82983">
              <w:rPr>
                <w:sz w:val="22"/>
                <w:szCs w:val="22"/>
              </w:rPr>
              <w:t xml:space="preserve"> – barză neagră</w:t>
            </w:r>
          </w:p>
          <w:p w14:paraId="7545568A"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Circaetus gallicus</w:t>
            </w:r>
            <w:r w:rsidRPr="00D82983">
              <w:rPr>
                <w:sz w:val="22"/>
                <w:szCs w:val="22"/>
              </w:rPr>
              <w:t xml:space="preserve"> – șerpar European</w:t>
            </w:r>
          </w:p>
          <w:p w14:paraId="0015EC1D" w14:textId="77777777" w:rsidR="00AF2ADC" w:rsidRPr="00D82983" w:rsidRDefault="00AF2ADC" w:rsidP="00AF2ADC">
            <w:pPr>
              <w:spacing w:line="240" w:lineRule="auto"/>
              <w:rPr>
                <w:sz w:val="22"/>
                <w:szCs w:val="22"/>
              </w:rPr>
            </w:pPr>
            <w:r w:rsidRPr="00D82983">
              <w:rPr>
                <w:i/>
                <w:iCs/>
                <w:sz w:val="22"/>
                <w:szCs w:val="22"/>
              </w:rPr>
              <w:t>Circus cyaneus</w:t>
            </w:r>
            <w:r w:rsidRPr="00D82983">
              <w:rPr>
                <w:sz w:val="22"/>
                <w:szCs w:val="22"/>
              </w:rPr>
              <w:t xml:space="preserve"> – erete vânăt</w:t>
            </w:r>
          </w:p>
          <w:p w14:paraId="640FD14D"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Dendrocopos medius</w:t>
            </w:r>
            <w:r w:rsidRPr="00D82983">
              <w:rPr>
                <w:sz w:val="22"/>
                <w:szCs w:val="22"/>
              </w:rPr>
              <w:t xml:space="preserve"> – ciocănitoare de stejar</w:t>
            </w:r>
          </w:p>
          <w:p w14:paraId="4DDD5CBA"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Dendrocopos syriacus</w:t>
            </w:r>
            <w:r w:rsidRPr="00D82983">
              <w:rPr>
                <w:sz w:val="22"/>
                <w:szCs w:val="22"/>
              </w:rPr>
              <w:t xml:space="preserve"> – ciocănitoare de grădină</w:t>
            </w:r>
          </w:p>
          <w:p w14:paraId="403B264F"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Dryocopus martius</w:t>
            </w:r>
            <w:r w:rsidRPr="00D82983">
              <w:rPr>
                <w:sz w:val="22"/>
                <w:szCs w:val="22"/>
              </w:rPr>
              <w:t xml:space="preserve"> – ciocănitoare neagră</w:t>
            </w:r>
          </w:p>
          <w:p w14:paraId="38397D44"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Ixobrychus minutus</w:t>
            </w:r>
            <w:r w:rsidRPr="00D82983">
              <w:rPr>
                <w:sz w:val="22"/>
                <w:szCs w:val="22"/>
              </w:rPr>
              <w:t xml:space="preserve"> – stârc mic</w:t>
            </w:r>
          </w:p>
          <w:p w14:paraId="10876802"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Lanius collurio</w:t>
            </w:r>
            <w:r w:rsidRPr="00D82983">
              <w:rPr>
                <w:sz w:val="22"/>
                <w:szCs w:val="22"/>
              </w:rPr>
              <w:t xml:space="preserve"> – sfrâncioc roşiatic</w:t>
            </w:r>
          </w:p>
          <w:p w14:paraId="35ADC116"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lastRenderedPageBreak/>
              <w:t>Lanius minor</w:t>
            </w:r>
            <w:r w:rsidRPr="00D82983">
              <w:rPr>
                <w:sz w:val="22"/>
                <w:szCs w:val="22"/>
              </w:rPr>
              <w:t xml:space="preserve"> – sfrâncioc cu frunte neagră </w:t>
            </w:r>
          </w:p>
          <w:p w14:paraId="65D530D9"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Phalacrocorax pygmaeus</w:t>
            </w:r>
            <w:r w:rsidRPr="00D82983">
              <w:rPr>
                <w:sz w:val="22"/>
                <w:szCs w:val="22"/>
              </w:rPr>
              <w:t xml:space="preserve"> – cormoran mic</w:t>
            </w:r>
          </w:p>
          <w:p w14:paraId="3EBFD617"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Philomachus pugnax</w:t>
            </w:r>
            <w:r w:rsidRPr="00D82983">
              <w:rPr>
                <w:sz w:val="22"/>
                <w:szCs w:val="22"/>
              </w:rPr>
              <w:t xml:space="preserve"> – bătăuş</w:t>
            </w:r>
          </w:p>
          <w:p w14:paraId="6085015A" w14:textId="77777777" w:rsidR="00AF2ADC" w:rsidRPr="00D82983" w:rsidRDefault="00AF2ADC" w:rsidP="00AF2ADC">
            <w:pPr>
              <w:tabs>
                <w:tab w:val="center" w:pos="4677"/>
                <w:tab w:val="left" w:pos="6315"/>
              </w:tabs>
              <w:spacing w:line="240" w:lineRule="auto"/>
              <w:rPr>
                <w:sz w:val="22"/>
                <w:szCs w:val="22"/>
              </w:rPr>
            </w:pPr>
            <w:r w:rsidRPr="00D82983">
              <w:rPr>
                <w:i/>
                <w:iCs/>
                <w:sz w:val="22"/>
                <w:szCs w:val="22"/>
              </w:rPr>
              <w:t>Picus canus</w:t>
            </w:r>
            <w:r w:rsidRPr="00D82983">
              <w:rPr>
                <w:sz w:val="22"/>
                <w:szCs w:val="22"/>
              </w:rPr>
              <w:t xml:space="preserve"> – ghionoaie sură</w:t>
            </w:r>
          </w:p>
          <w:p w14:paraId="6991C118" w14:textId="77777777" w:rsidR="00AF2ADC" w:rsidRPr="00D82983" w:rsidRDefault="00AF2ADC" w:rsidP="00AF2ADC">
            <w:pPr>
              <w:spacing w:line="240" w:lineRule="auto"/>
              <w:rPr>
                <w:sz w:val="22"/>
                <w:szCs w:val="22"/>
              </w:rPr>
            </w:pPr>
            <w:r w:rsidRPr="00D82983">
              <w:rPr>
                <w:i/>
                <w:iCs/>
                <w:sz w:val="22"/>
                <w:szCs w:val="22"/>
              </w:rPr>
              <w:t>Porzana porzana</w:t>
            </w:r>
            <w:r w:rsidRPr="00D82983">
              <w:rPr>
                <w:sz w:val="22"/>
                <w:szCs w:val="22"/>
              </w:rPr>
              <w:t xml:space="preserve"> – cresteţ pestriţ</w:t>
            </w:r>
          </w:p>
          <w:p w14:paraId="2B4552C3" w14:textId="17A9A909" w:rsidR="00AF2ADC" w:rsidRPr="00455BE5" w:rsidRDefault="00AF2ADC" w:rsidP="00AF2ADC">
            <w:pPr>
              <w:spacing w:after="0" w:line="240" w:lineRule="auto"/>
              <w:rPr>
                <w:rFonts w:cstheme="minorHAnsi"/>
                <w:i/>
                <w:iCs/>
                <w:sz w:val="22"/>
                <w:szCs w:val="22"/>
                <w:lang w:val="fr-FR"/>
              </w:rPr>
            </w:pPr>
            <w:r w:rsidRPr="00D82983">
              <w:rPr>
                <w:i/>
                <w:iCs/>
                <w:sz w:val="22"/>
                <w:szCs w:val="22"/>
              </w:rPr>
              <w:t>Sterna hirundo</w:t>
            </w:r>
            <w:r w:rsidRPr="00D82983">
              <w:rPr>
                <w:sz w:val="22"/>
                <w:szCs w:val="22"/>
              </w:rPr>
              <w:t xml:space="preserve"> – chiră de baltă</w:t>
            </w:r>
          </w:p>
        </w:tc>
      </w:tr>
    </w:tbl>
    <w:p w14:paraId="18EF969E" w14:textId="2CDC4656" w:rsidR="006E4F4D" w:rsidRPr="00AF2ADC" w:rsidRDefault="00455BE5" w:rsidP="00AF2ADC">
      <w:pPr>
        <w:spacing w:after="0"/>
        <w:jc w:val="right"/>
        <w:rPr>
          <w:rFonts w:cstheme="minorHAnsi"/>
          <w:b/>
          <w:iCs/>
          <w:sz w:val="22"/>
          <w:szCs w:val="22"/>
          <w:lang w:val="ro-RO"/>
        </w:rPr>
      </w:pPr>
      <w:r w:rsidRPr="009552A5">
        <w:rPr>
          <w:rFonts w:cstheme="minorHAnsi"/>
          <w:i/>
          <w:iCs/>
          <w:sz w:val="22"/>
          <w:szCs w:val="22"/>
          <w:lang w:val="ro-RO"/>
        </w:rPr>
        <w:lastRenderedPageBreak/>
        <w:t xml:space="preserve">(Sursa: APM </w:t>
      </w:r>
      <w:r>
        <w:rPr>
          <w:rFonts w:cstheme="minorHAnsi"/>
          <w:i/>
          <w:iCs/>
          <w:sz w:val="22"/>
          <w:szCs w:val="22"/>
          <w:lang w:val="ro-RO"/>
        </w:rPr>
        <w:t>GR</w:t>
      </w:r>
      <w:r w:rsidRPr="009552A5">
        <w:rPr>
          <w:rFonts w:cstheme="minorHAnsi"/>
          <w:i/>
          <w:iCs/>
          <w:sz w:val="22"/>
          <w:szCs w:val="22"/>
          <w:lang w:val="ro-RO"/>
        </w:rPr>
        <w:t xml:space="preserve">: Raport privind starea mediului, județul </w:t>
      </w:r>
      <w:r>
        <w:rPr>
          <w:rFonts w:cstheme="minorHAnsi"/>
          <w:i/>
          <w:iCs/>
          <w:sz w:val="22"/>
          <w:szCs w:val="22"/>
          <w:lang w:val="ro-RO"/>
        </w:rPr>
        <w:t>Giurgiu</w:t>
      </w:r>
      <w:r w:rsidRPr="009552A5">
        <w:rPr>
          <w:rFonts w:cstheme="minorHAnsi"/>
          <w:i/>
          <w:iCs/>
          <w:sz w:val="22"/>
          <w:szCs w:val="22"/>
          <w:lang w:val="ro-RO"/>
        </w:rPr>
        <w:t xml:space="preserve"> 20</w:t>
      </w:r>
      <w:r>
        <w:rPr>
          <w:rFonts w:cstheme="minorHAnsi"/>
          <w:i/>
          <w:iCs/>
          <w:sz w:val="22"/>
          <w:szCs w:val="22"/>
          <w:lang w:val="ro-RO"/>
        </w:rPr>
        <w:t>19</w:t>
      </w:r>
      <w:r w:rsidRPr="009552A5">
        <w:rPr>
          <w:rFonts w:cstheme="minorHAnsi"/>
          <w:i/>
          <w:iCs/>
          <w:sz w:val="22"/>
          <w:szCs w:val="22"/>
          <w:lang w:val="ro-RO"/>
        </w:rPr>
        <w:t>)</w:t>
      </w:r>
      <w:bookmarkEnd w:id="67"/>
      <w:bookmarkEnd w:id="68"/>
    </w:p>
    <w:p w14:paraId="3A71D895" w14:textId="77777777" w:rsidR="006E4F4D" w:rsidRPr="00BC0CE2" w:rsidRDefault="006E4F4D" w:rsidP="00A60B39">
      <w:pPr>
        <w:rPr>
          <w:rFonts w:cstheme="minorHAnsi"/>
          <w:iCs/>
          <w:lang w:val="ro-RO"/>
        </w:rPr>
      </w:pPr>
    </w:p>
    <w:p w14:paraId="3C8E93E9" w14:textId="77777777" w:rsidR="00A72D5E" w:rsidRPr="00BC0CE2" w:rsidRDefault="00A72D5E" w:rsidP="00A60B39">
      <w:pPr>
        <w:rPr>
          <w:rFonts w:cstheme="minorHAnsi"/>
          <w:iCs/>
          <w:lang w:val="ro-RO"/>
        </w:rPr>
        <w:sectPr w:rsidR="00A72D5E" w:rsidRPr="00BC0CE2" w:rsidSect="00B12894">
          <w:headerReference w:type="default" r:id="rId28"/>
          <w:footerReference w:type="default" r:id="rId29"/>
          <w:pgSz w:w="11907" w:h="16840" w:code="9"/>
          <w:pgMar w:top="1134" w:right="1134" w:bottom="1134" w:left="1418" w:header="567" w:footer="454" w:gutter="0"/>
          <w:cols w:space="720"/>
          <w:docGrid w:linePitch="360"/>
        </w:sectPr>
      </w:pPr>
    </w:p>
    <w:p w14:paraId="355FD85F" w14:textId="6038B306" w:rsidR="00D6003F" w:rsidRPr="00BC0CE2" w:rsidRDefault="00AF2ADC" w:rsidP="00146BE8">
      <w:pPr>
        <w:pStyle w:val="Legend"/>
      </w:pPr>
      <w:bookmarkStart w:id="70" w:name="_Toc36209074"/>
      <w:r>
        <w:rPr>
          <w:noProof/>
          <w:lang w:val="en-US"/>
        </w:rPr>
        <w:lastRenderedPageBreak/>
        <w:drawing>
          <wp:inline distT="0" distB="0" distL="0" distR="0" wp14:anchorId="6F0B3548" wp14:editId="57B3BC81">
            <wp:extent cx="7247484" cy="4606603"/>
            <wp:effectExtent l="0" t="0" r="0" b="3810"/>
            <wp:docPr id="30"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61331" cy="4615405"/>
                    </a:xfrm>
                    <a:prstGeom prst="rect">
                      <a:avLst/>
                    </a:prstGeom>
                    <a:noFill/>
                  </pic:spPr>
                </pic:pic>
              </a:graphicData>
            </a:graphic>
          </wp:inline>
        </w:drawing>
      </w:r>
    </w:p>
    <w:p w14:paraId="13069707" w14:textId="585E357E" w:rsidR="00D6003F" w:rsidRPr="00BC0CE2" w:rsidRDefault="004442C4" w:rsidP="00847A47">
      <w:pPr>
        <w:ind w:right="822"/>
        <w:rPr>
          <w:i/>
          <w:iCs/>
          <w:sz w:val="20"/>
          <w:szCs w:val="20"/>
          <w:lang w:val="ro-RO"/>
        </w:rPr>
      </w:pPr>
      <w:r>
        <w:rPr>
          <w:i/>
          <w:iCs/>
          <w:sz w:val="20"/>
          <w:szCs w:val="20"/>
          <w:lang w:val="ro-RO"/>
        </w:rPr>
        <w:tab/>
      </w:r>
      <w:r w:rsidR="00847A47">
        <w:rPr>
          <w:i/>
          <w:iCs/>
          <w:sz w:val="20"/>
          <w:szCs w:val="20"/>
          <w:lang w:val="ro-RO"/>
        </w:rPr>
        <w:tab/>
      </w:r>
      <w:r w:rsidR="00847A47">
        <w:rPr>
          <w:i/>
          <w:iCs/>
          <w:sz w:val="20"/>
          <w:szCs w:val="20"/>
          <w:lang w:val="ro-RO"/>
        </w:rPr>
        <w:tab/>
      </w:r>
      <w:r w:rsidR="00847A47">
        <w:rPr>
          <w:i/>
          <w:iCs/>
          <w:sz w:val="20"/>
          <w:szCs w:val="20"/>
          <w:lang w:val="ro-RO"/>
        </w:rPr>
        <w:tab/>
      </w:r>
      <w:r w:rsidR="00847A47">
        <w:rPr>
          <w:i/>
          <w:iCs/>
          <w:sz w:val="20"/>
          <w:szCs w:val="20"/>
          <w:lang w:val="ro-RO"/>
        </w:rPr>
        <w:tab/>
      </w:r>
      <w:r w:rsidR="00847A47">
        <w:rPr>
          <w:i/>
          <w:iCs/>
          <w:sz w:val="20"/>
          <w:szCs w:val="20"/>
          <w:lang w:val="ro-RO"/>
        </w:rPr>
        <w:tab/>
      </w:r>
      <w:r w:rsidR="00847A47">
        <w:rPr>
          <w:i/>
          <w:iCs/>
          <w:sz w:val="20"/>
          <w:szCs w:val="20"/>
          <w:lang w:val="ro-RO"/>
        </w:rPr>
        <w:tab/>
      </w:r>
      <w:r w:rsidR="00847A47">
        <w:rPr>
          <w:i/>
          <w:iCs/>
          <w:sz w:val="20"/>
          <w:szCs w:val="20"/>
          <w:lang w:val="ro-RO"/>
        </w:rPr>
        <w:tab/>
      </w:r>
      <w:r w:rsidR="00847A47">
        <w:rPr>
          <w:i/>
          <w:iCs/>
          <w:sz w:val="20"/>
          <w:szCs w:val="20"/>
          <w:lang w:val="ro-RO"/>
        </w:rPr>
        <w:tab/>
      </w:r>
      <w:r w:rsidR="00D6003F" w:rsidRPr="00BC0CE2">
        <w:rPr>
          <w:i/>
          <w:iCs/>
          <w:sz w:val="20"/>
          <w:szCs w:val="20"/>
          <w:lang w:val="ro-RO"/>
        </w:rPr>
        <w:t>Sursa informațiilor: www.mmediu.ro; Harta realizată de EPMC CONSULTING SRL</w:t>
      </w:r>
    </w:p>
    <w:p w14:paraId="4730B894" w14:textId="395CCB8B" w:rsidR="00A72D5E" w:rsidRPr="00BC0CE2" w:rsidRDefault="001E0F4F" w:rsidP="00146BE8">
      <w:pPr>
        <w:pStyle w:val="Legend"/>
      </w:pPr>
      <w:bookmarkStart w:id="71" w:name="_Toc52955413"/>
      <w:r w:rsidRPr="00BC0CE2">
        <w:t xml:space="preserve">Figura </w:t>
      </w:r>
      <w:r w:rsidR="0040283D">
        <w:fldChar w:fldCharType="begin"/>
      </w:r>
      <w:r w:rsidR="0040283D">
        <w:instrText xml:space="preserve"> STYLEREF 1 \s </w:instrText>
      </w:r>
      <w:r w:rsidR="0040283D">
        <w:fldChar w:fldCharType="separate"/>
      </w:r>
      <w:r w:rsidR="002435B6">
        <w:rPr>
          <w:noProof/>
        </w:rPr>
        <w:t>3</w:t>
      </w:r>
      <w:r w:rsidR="0040283D">
        <w:fldChar w:fldCharType="end"/>
      </w:r>
      <w:r w:rsidR="0040283D">
        <w:noBreakHyphen/>
      </w:r>
      <w:r w:rsidR="0040283D">
        <w:fldChar w:fldCharType="begin"/>
      </w:r>
      <w:r w:rsidR="0040283D">
        <w:instrText xml:space="preserve"> SEQ Figura \* ARABIC \s 1 </w:instrText>
      </w:r>
      <w:r w:rsidR="0040283D">
        <w:fldChar w:fldCharType="separate"/>
      </w:r>
      <w:r w:rsidR="002435B6">
        <w:rPr>
          <w:noProof/>
        </w:rPr>
        <w:t>3</w:t>
      </w:r>
      <w:r w:rsidR="0040283D">
        <w:fldChar w:fldCharType="end"/>
      </w:r>
      <w:r w:rsidRPr="00BC0CE2">
        <w:t xml:space="preserve">. </w:t>
      </w:r>
      <w:r w:rsidR="001E6D93" w:rsidRPr="00BC0CE2">
        <w:t>Harta ariilor protejate din județul</w:t>
      </w:r>
      <w:bookmarkEnd w:id="70"/>
      <w:r w:rsidR="00FB26B2">
        <w:t xml:space="preserve"> </w:t>
      </w:r>
      <w:r w:rsidR="00AF2ADC">
        <w:t>Giurgiu</w:t>
      </w:r>
      <w:bookmarkEnd w:id="71"/>
      <w:r w:rsidR="00D6003F" w:rsidRPr="00BC0CE2">
        <w:rPr>
          <w:i/>
        </w:rPr>
        <w:t xml:space="preserve"> </w:t>
      </w:r>
    </w:p>
    <w:p w14:paraId="3325D63D" w14:textId="77777777" w:rsidR="00A72D5E" w:rsidRPr="00BC0CE2" w:rsidRDefault="00A72D5E" w:rsidP="00A60B39">
      <w:pPr>
        <w:rPr>
          <w:rFonts w:cstheme="minorHAnsi"/>
          <w:iCs/>
          <w:lang w:val="ro-RO"/>
        </w:rPr>
        <w:sectPr w:rsidR="00A72D5E" w:rsidRPr="00BC0CE2" w:rsidSect="00A72D5E">
          <w:headerReference w:type="default" r:id="rId31"/>
          <w:footerReference w:type="default" r:id="rId32"/>
          <w:pgSz w:w="16840" w:h="11907" w:orient="landscape" w:code="9"/>
          <w:pgMar w:top="1418" w:right="1134" w:bottom="1134" w:left="1134" w:header="567" w:footer="454" w:gutter="0"/>
          <w:cols w:space="720"/>
          <w:docGrid w:linePitch="360"/>
        </w:sectPr>
      </w:pPr>
    </w:p>
    <w:p w14:paraId="4D98BF25" w14:textId="77777777" w:rsidR="006E4F4D" w:rsidRPr="00BC0CE2" w:rsidRDefault="001E0F4F" w:rsidP="00813F4F">
      <w:pPr>
        <w:pStyle w:val="Titlu3"/>
      </w:pPr>
      <w:bookmarkStart w:id="72" w:name="_Toc57991570"/>
      <w:r w:rsidRPr="00BC0CE2">
        <w:lastRenderedPageBreak/>
        <w:t>Zone locuite și sănătatea oamenilor – situația actuală</w:t>
      </w:r>
      <w:bookmarkEnd w:id="72"/>
    </w:p>
    <w:p w14:paraId="01729E2E" w14:textId="423CC9E6" w:rsidR="00CE120E" w:rsidRDefault="00A068F4" w:rsidP="00A60B39">
      <w:pPr>
        <w:rPr>
          <w:rFonts w:cstheme="minorHAnsi"/>
          <w:lang w:val="ro-RO"/>
        </w:rPr>
      </w:pPr>
      <w:r w:rsidRPr="00BC0CE2">
        <w:rPr>
          <w:rFonts w:cstheme="minorHAnsi"/>
          <w:lang w:val="ro-RO"/>
        </w:rPr>
        <w:t>În 201</w:t>
      </w:r>
      <w:r w:rsidR="00196C0D">
        <w:rPr>
          <w:rFonts w:cstheme="minorHAnsi"/>
          <w:lang w:val="ro-RO"/>
        </w:rPr>
        <w:t>9</w:t>
      </w:r>
      <w:r w:rsidRPr="00BC0CE2">
        <w:rPr>
          <w:rFonts w:cstheme="minorHAnsi"/>
          <w:lang w:val="ro-RO"/>
        </w:rPr>
        <w:t xml:space="preserve">, județul </w:t>
      </w:r>
      <w:r w:rsidR="00196C0D">
        <w:rPr>
          <w:rFonts w:cstheme="minorHAnsi"/>
          <w:lang w:val="ro-RO"/>
        </w:rPr>
        <w:t>Giurgiu</w:t>
      </w:r>
      <w:r w:rsidRPr="00BC0CE2">
        <w:rPr>
          <w:rFonts w:cstheme="minorHAnsi"/>
          <w:lang w:val="ro-RO"/>
        </w:rPr>
        <w:t xml:space="preserve"> avea o populație rezidentă de </w:t>
      </w:r>
      <w:r w:rsidR="00384F30">
        <w:rPr>
          <w:rFonts w:cstheme="minorHAnsi"/>
          <w:lang w:val="ro-RO"/>
        </w:rPr>
        <w:t>2</w:t>
      </w:r>
      <w:r w:rsidR="00196C0D">
        <w:rPr>
          <w:rFonts w:cstheme="minorHAnsi"/>
          <w:lang w:val="ro-RO"/>
        </w:rPr>
        <w:t>66.194</w:t>
      </w:r>
      <w:r w:rsidRPr="00BC0CE2">
        <w:rPr>
          <w:rFonts w:cstheme="minorHAnsi"/>
          <w:lang w:val="ro-RO"/>
        </w:rPr>
        <w:t xml:space="preserve"> locuitori, raportat la suprafața județului, rezultă o densitate de </w:t>
      </w:r>
      <w:r w:rsidR="00196C0D">
        <w:rPr>
          <w:rFonts w:cstheme="minorHAnsi"/>
          <w:lang w:val="ro-RO"/>
        </w:rPr>
        <w:t>75</w:t>
      </w:r>
      <w:r w:rsidR="00FB3FA2">
        <w:rPr>
          <w:rFonts w:cstheme="minorHAnsi"/>
          <w:lang w:val="ro-RO"/>
        </w:rPr>
        <w:t>,</w:t>
      </w:r>
      <w:r w:rsidR="00196C0D">
        <w:rPr>
          <w:rFonts w:cstheme="minorHAnsi"/>
          <w:lang w:val="ro-RO"/>
        </w:rPr>
        <w:t>11</w:t>
      </w:r>
      <w:r w:rsidRPr="00BC0CE2">
        <w:rPr>
          <w:rFonts w:cstheme="minorHAnsi"/>
          <w:lang w:val="ro-RO"/>
        </w:rPr>
        <w:t xml:space="preserve"> loc/km</w:t>
      </w:r>
      <w:r w:rsidRPr="00BC0CE2">
        <w:rPr>
          <w:rFonts w:cstheme="minorHAnsi"/>
          <w:vertAlign w:val="superscript"/>
          <w:lang w:val="ro-RO"/>
        </w:rPr>
        <w:t>2</w:t>
      </w:r>
      <w:r w:rsidRPr="00BC0CE2">
        <w:rPr>
          <w:rFonts w:cstheme="minorHAnsi"/>
          <w:lang w:val="ro-RO"/>
        </w:rPr>
        <w:t xml:space="preserve">, valoare </w:t>
      </w:r>
      <w:r w:rsidR="00FB3FA2">
        <w:rPr>
          <w:rFonts w:cstheme="minorHAnsi"/>
          <w:lang w:val="ro-RO"/>
        </w:rPr>
        <w:t>sub</w:t>
      </w:r>
      <w:r w:rsidRPr="00BC0CE2">
        <w:rPr>
          <w:rFonts w:cstheme="minorHAnsi"/>
          <w:lang w:val="ro-RO"/>
        </w:rPr>
        <w:t xml:space="preserve"> densitatea populației la nivel de regiune </w:t>
      </w:r>
      <w:r w:rsidR="00196C0D">
        <w:rPr>
          <w:rFonts w:cstheme="minorHAnsi"/>
          <w:lang w:val="ro-RO"/>
        </w:rPr>
        <w:t>85</w:t>
      </w:r>
      <w:r w:rsidRPr="00BC0CE2">
        <w:rPr>
          <w:rFonts w:cstheme="minorHAnsi"/>
          <w:lang w:val="ro-RO"/>
        </w:rPr>
        <w:t xml:space="preserve"> de loc/km</w:t>
      </w:r>
      <w:r w:rsidRPr="00BC0CE2">
        <w:rPr>
          <w:rFonts w:cstheme="minorHAnsi"/>
          <w:vertAlign w:val="superscript"/>
          <w:lang w:val="ro-RO"/>
        </w:rPr>
        <w:t>2</w:t>
      </w:r>
      <w:r w:rsidRPr="00BC0CE2">
        <w:rPr>
          <w:rFonts w:cstheme="minorHAnsi"/>
          <w:lang w:val="ro-RO"/>
        </w:rPr>
        <w:t xml:space="preserve"> </w:t>
      </w:r>
      <w:r w:rsidR="003C6F4F" w:rsidRPr="00BC0CE2">
        <w:rPr>
          <w:rFonts w:cstheme="minorHAnsi"/>
          <w:lang w:val="ro-RO"/>
        </w:rPr>
        <w:t xml:space="preserve">și </w:t>
      </w:r>
      <w:r w:rsidR="00FB3FA2">
        <w:rPr>
          <w:rFonts w:cstheme="minorHAnsi"/>
          <w:lang w:val="ro-RO"/>
        </w:rPr>
        <w:t>sub</w:t>
      </w:r>
      <w:r w:rsidR="003C6F4F" w:rsidRPr="00BC0CE2">
        <w:rPr>
          <w:rFonts w:cstheme="minorHAnsi"/>
          <w:lang w:val="ro-RO"/>
        </w:rPr>
        <w:t xml:space="preserve"> media valorii naționale</w:t>
      </w:r>
      <w:r w:rsidR="00FB3FA2">
        <w:rPr>
          <w:rFonts w:cstheme="minorHAnsi"/>
          <w:lang w:val="ro-RO"/>
        </w:rPr>
        <w:t xml:space="preserve"> (81,68 </w:t>
      </w:r>
      <w:r w:rsidR="00FB3FA2" w:rsidRPr="00BC0CE2">
        <w:rPr>
          <w:rFonts w:cstheme="minorHAnsi"/>
          <w:lang w:val="ro-RO"/>
        </w:rPr>
        <w:t>de loc/km</w:t>
      </w:r>
      <w:r w:rsidR="00FB3FA2" w:rsidRPr="00BC0CE2">
        <w:rPr>
          <w:rFonts w:cstheme="minorHAnsi"/>
          <w:vertAlign w:val="superscript"/>
          <w:lang w:val="ro-RO"/>
        </w:rPr>
        <w:t>2</w:t>
      </w:r>
      <w:r w:rsidR="00FB3FA2">
        <w:rPr>
          <w:rFonts w:cstheme="minorHAnsi"/>
          <w:lang w:val="ro-RO"/>
        </w:rPr>
        <w:t>)</w:t>
      </w:r>
      <w:r w:rsidR="00CE120E">
        <w:rPr>
          <w:rFonts w:cstheme="minorHAnsi"/>
          <w:lang w:val="ro-RO"/>
        </w:rPr>
        <w:t xml:space="preserve">; </w:t>
      </w:r>
      <w:r w:rsidR="00CE120E" w:rsidRPr="00CE120E">
        <w:rPr>
          <w:rFonts w:cstheme="minorHAnsi"/>
          <w:lang w:val="ro-RO"/>
        </w:rPr>
        <w:t>se observă o tendință ușoară de scădere a populației atât în mediul urban cât și în mediul rural</w:t>
      </w:r>
      <w:r w:rsidR="00CE120E">
        <w:rPr>
          <w:rFonts w:cstheme="minorHAnsi"/>
          <w:lang w:val="ro-RO"/>
        </w:rPr>
        <w:t>.</w:t>
      </w:r>
    </w:p>
    <w:p w14:paraId="77E9D83D" w14:textId="699B05A7" w:rsidR="00A068F4" w:rsidRPr="00BC0CE2" w:rsidRDefault="00A068F4" w:rsidP="00A60B39">
      <w:pPr>
        <w:rPr>
          <w:rFonts w:cstheme="minorHAnsi"/>
          <w:lang w:val="ro-RO"/>
        </w:rPr>
      </w:pPr>
      <w:r w:rsidRPr="00BC0CE2">
        <w:rPr>
          <w:rFonts w:cstheme="minorHAnsi"/>
          <w:lang w:val="ro-RO"/>
        </w:rPr>
        <w:t xml:space="preserve">Din totalul populației județului </w:t>
      </w:r>
      <w:r w:rsidR="00196C0D">
        <w:rPr>
          <w:rFonts w:cstheme="minorHAnsi"/>
          <w:lang w:val="ro-RO"/>
        </w:rPr>
        <w:t>188.596</w:t>
      </w:r>
      <w:r w:rsidR="00CE120E">
        <w:rPr>
          <w:rFonts w:cstheme="minorHAnsi"/>
          <w:lang w:val="ro-RO"/>
        </w:rPr>
        <w:t xml:space="preserve"> </w:t>
      </w:r>
      <w:r w:rsidRPr="00BC0CE2">
        <w:rPr>
          <w:rFonts w:cstheme="minorHAnsi"/>
          <w:lang w:val="ro-RO"/>
        </w:rPr>
        <w:t xml:space="preserve">locuitori trăiesc în mediul </w:t>
      </w:r>
      <w:r w:rsidR="00196C0D">
        <w:rPr>
          <w:rFonts w:cstheme="minorHAnsi"/>
          <w:lang w:val="ro-RO"/>
        </w:rPr>
        <w:t>rural</w:t>
      </w:r>
      <w:r w:rsidRPr="00BC0CE2">
        <w:rPr>
          <w:rFonts w:cstheme="minorHAnsi"/>
          <w:lang w:val="ro-RO"/>
        </w:rPr>
        <w:t xml:space="preserve">, respectiv </w:t>
      </w:r>
      <w:r w:rsidR="00196C0D">
        <w:rPr>
          <w:rFonts w:cstheme="minorHAnsi"/>
          <w:lang w:val="ro-RO"/>
        </w:rPr>
        <w:t>77.598</w:t>
      </w:r>
      <w:r w:rsidR="00C07165">
        <w:rPr>
          <w:rFonts w:cstheme="minorHAnsi"/>
          <w:lang w:val="ro-RO"/>
        </w:rPr>
        <w:t xml:space="preserve"> </w:t>
      </w:r>
      <w:r w:rsidRPr="00BC0CE2">
        <w:rPr>
          <w:rFonts w:cstheme="minorHAnsi"/>
          <w:lang w:val="ro-RO"/>
        </w:rPr>
        <w:t xml:space="preserve">locuitori în mediul </w:t>
      </w:r>
      <w:r w:rsidR="00196C0D">
        <w:rPr>
          <w:rFonts w:cstheme="minorHAnsi"/>
          <w:lang w:val="ro-RO"/>
        </w:rPr>
        <w:t>urban</w:t>
      </w:r>
      <w:r w:rsidRPr="00BC0CE2">
        <w:rPr>
          <w:rFonts w:cstheme="minorHAnsi"/>
          <w:lang w:val="ro-RO"/>
        </w:rPr>
        <w:t>.</w:t>
      </w:r>
    </w:p>
    <w:p w14:paraId="4B5AD710" w14:textId="076B2F51" w:rsidR="00180225" w:rsidRPr="00180225" w:rsidRDefault="00180225" w:rsidP="00180225">
      <w:pPr>
        <w:rPr>
          <w:rFonts w:cstheme="minorHAnsi"/>
          <w:lang w:val="ro-RO"/>
        </w:rPr>
      </w:pPr>
      <w:bookmarkStart w:id="73" w:name="_Hlk19604634"/>
      <w:r w:rsidRPr="00180225">
        <w:rPr>
          <w:rFonts w:cstheme="minorHAnsi"/>
          <w:lang w:val="ro-RO"/>
        </w:rPr>
        <w:t>Din punct de vedere administrativ la 31 decembrie 201</w:t>
      </w:r>
      <w:r w:rsidR="00A96ECD">
        <w:rPr>
          <w:rFonts w:cstheme="minorHAnsi"/>
          <w:lang w:val="ro-RO"/>
        </w:rPr>
        <w:t>9</w:t>
      </w:r>
      <w:r w:rsidRPr="00180225">
        <w:rPr>
          <w:rFonts w:cstheme="minorHAnsi"/>
          <w:lang w:val="ro-RO"/>
        </w:rPr>
        <w:t xml:space="preserve"> în judeţul </w:t>
      </w:r>
      <w:r w:rsidR="00196C0D">
        <w:rPr>
          <w:rFonts w:cstheme="minorHAnsi"/>
          <w:lang w:val="ro-RO"/>
        </w:rPr>
        <w:t>Giurgiu</w:t>
      </w:r>
      <w:r w:rsidRPr="00180225">
        <w:rPr>
          <w:rFonts w:cstheme="minorHAnsi"/>
          <w:lang w:val="ro-RO"/>
        </w:rPr>
        <w:t xml:space="preserve"> există 1 municipiu, </w:t>
      </w:r>
      <w:r w:rsidR="00196C0D">
        <w:rPr>
          <w:rFonts w:cstheme="minorHAnsi"/>
          <w:lang w:val="ro-RO"/>
        </w:rPr>
        <w:t xml:space="preserve">2 </w:t>
      </w:r>
      <w:r w:rsidRPr="00180225">
        <w:rPr>
          <w:rFonts w:cstheme="minorHAnsi"/>
          <w:lang w:val="ro-RO"/>
        </w:rPr>
        <w:t>orașe și 5</w:t>
      </w:r>
      <w:r w:rsidR="00196C0D">
        <w:rPr>
          <w:rFonts w:cstheme="minorHAnsi"/>
          <w:lang w:val="ro-RO"/>
        </w:rPr>
        <w:t>1</w:t>
      </w:r>
      <w:r w:rsidRPr="00180225">
        <w:rPr>
          <w:rFonts w:cstheme="minorHAnsi"/>
          <w:lang w:val="ro-RO"/>
        </w:rPr>
        <w:t xml:space="preserve"> comune cu </w:t>
      </w:r>
      <w:r w:rsidR="00196C0D">
        <w:rPr>
          <w:rFonts w:cstheme="minorHAnsi"/>
          <w:lang w:val="ro-RO"/>
        </w:rPr>
        <w:t>166</w:t>
      </w:r>
      <w:r w:rsidRPr="00180225">
        <w:rPr>
          <w:rFonts w:cstheme="minorHAnsi"/>
          <w:lang w:val="ro-RO"/>
        </w:rPr>
        <w:t xml:space="preserve"> sate. </w:t>
      </w:r>
    </w:p>
    <w:bookmarkEnd w:id="73"/>
    <w:p w14:paraId="76F94BD0" w14:textId="4A5D7778" w:rsidR="00180225" w:rsidRPr="00180225" w:rsidRDefault="00180225" w:rsidP="00180225">
      <w:pPr>
        <w:rPr>
          <w:rFonts w:cstheme="minorHAnsi"/>
          <w:lang w:val="ro-RO"/>
        </w:rPr>
      </w:pPr>
      <w:r w:rsidRPr="00180225">
        <w:rPr>
          <w:rFonts w:cstheme="minorHAnsi"/>
          <w:lang w:val="ro-RO"/>
        </w:rPr>
        <w:t xml:space="preserve">Resedința județului este Municipiul </w:t>
      </w:r>
      <w:r w:rsidR="00A47E8C">
        <w:rPr>
          <w:rFonts w:cstheme="minorHAnsi"/>
          <w:lang w:val="ro-RO"/>
        </w:rPr>
        <w:t>Giurgiu</w:t>
      </w:r>
      <w:r w:rsidRPr="00180225">
        <w:rPr>
          <w:rFonts w:cstheme="minorHAnsi"/>
          <w:lang w:val="ro-RO"/>
        </w:rPr>
        <w:t>. Celelalte centre urbane sunt orașele: ,</w:t>
      </w:r>
      <w:r w:rsidR="00A47E8C">
        <w:rPr>
          <w:rFonts w:cstheme="minorHAnsi"/>
          <w:lang w:val="ro-RO"/>
        </w:rPr>
        <w:t xml:space="preserve"> Bolintin Vale</w:t>
      </w:r>
      <w:r w:rsidRPr="00180225">
        <w:rPr>
          <w:rFonts w:cstheme="minorHAnsi"/>
          <w:lang w:val="ro-RO"/>
        </w:rPr>
        <w:t xml:space="preserve"> și </w:t>
      </w:r>
      <w:r w:rsidR="00A47E8C">
        <w:rPr>
          <w:rFonts w:cstheme="minorHAnsi"/>
          <w:lang w:val="ro-RO"/>
        </w:rPr>
        <w:t>Mihăilești</w:t>
      </w:r>
      <w:r w:rsidRPr="00180225">
        <w:rPr>
          <w:rFonts w:cstheme="minorHAnsi"/>
          <w:lang w:val="ro-RO"/>
        </w:rPr>
        <w:t xml:space="preserve">. </w:t>
      </w:r>
    </w:p>
    <w:p w14:paraId="54DE63F2" w14:textId="7C2282B9" w:rsidR="00180225" w:rsidRPr="00180225" w:rsidRDefault="00180225" w:rsidP="00180225">
      <w:pPr>
        <w:rPr>
          <w:rFonts w:cstheme="minorHAnsi"/>
          <w:lang w:val="ro-RO"/>
        </w:rPr>
      </w:pPr>
      <w:r w:rsidRPr="00180225">
        <w:rPr>
          <w:rFonts w:cstheme="minorHAnsi"/>
          <w:lang w:val="ro-RO"/>
        </w:rPr>
        <w:t xml:space="preserve">Conform prevederilor HG 349/2005 privind depozitarea deșeurilor și menționate în Anexa la Ordinul 775/2006 pentru aprobarea Listei localităților izolate care pot depozita deșeurile municipale în depozitele existente ce sunt exceptate de la respectarea unor prevederi ale HG 349/2005, la nivelul județului </w:t>
      </w:r>
      <w:r w:rsidR="00A47E8C">
        <w:rPr>
          <w:rFonts w:cstheme="minorHAnsi"/>
          <w:lang w:val="ro-RO"/>
        </w:rPr>
        <w:t>Giurgiu</w:t>
      </w:r>
      <w:r w:rsidRPr="00180225">
        <w:rPr>
          <w:rFonts w:cstheme="minorHAnsi"/>
          <w:lang w:val="ro-RO"/>
        </w:rPr>
        <w:t xml:space="preserve"> nu există localități izolate.</w:t>
      </w:r>
    </w:p>
    <w:p w14:paraId="28A75268" w14:textId="4262C312" w:rsidR="00C07165" w:rsidRPr="00C07165" w:rsidRDefault="00C07165" w:rsidP="00C07165">
      <w:pPr>
        <w:rPr>
          <w:rFonts w:cstheme="minorHAnsi"/>
          <w:iCs/>
          <w:lang w:val="ro-RO"/>
        </w:rPr>
      </w:pPr>
      <w:r w:rsidRPr="00C07165">
        <w:rPr>
          <w:rFonts w:cstheme="minorHAnsi"/>
          <w:iCs/>
          <w:lang w:val="ro-RO"/>
        </w:rPr>
        <w:t xml:space="preserve">Din punct de vedere statistic, populația rezidentă a județului </w:t>
      </w:r>
      <w:r w:rsidR="00A47E8C">
        <w:rPr>
          <w:rFonts w:cstheme="minorHAnsi"/>
          <w:iCs/>
          <w:lang w:val="ro-RO"/>
        </w:rPr>
        <w:t>Giurgiu</w:t>
      </w:r>
      <w:r w:rsidRPr="00C07165">
        <w:rPr>
          <w:rFonts w:cstheme="minorHAnsi"/>
          <w:iCs/>
          <w:lang w:val="ro-RO"/>
        </w:rPr>
        <w:t xml:space="preserve"> este diferită față de populația cu domiciliul stabil. Populația rezidentă este cea care influențează generarea de deșeuri în județ, de aceea, pentru scopurile planificării deșeurilor, aceasta este mai importantă. </w:t>
      </w:r>
    </w:p>
    <w:p w14:paraId="034A4125" w14:textId="3A3A0C9B" w:rsidR="001E0F4F" w:rsidRDefault="005B69E7" w:rsidP="009B765E">
      <w:pPr>
        <w:rPr>
          <w:rFonts w:cstheme="minorHAnsi"/>
          <w:iCs/>
          <w:lang w:val="ro-RO"/>
        </w:rPr>
      </w:pPr>
      <w:bookmarkStart w:id="74" w:name="_Hlk19538094"/>
      <w:r w:rsidRPr="005B69E7">
        <w:rPr>
          <w:rFonts w:cstheme="minorHAnsi"/>
          <w:iCs/>
          <w:lang w:val="ro-RO"/>
        </w:rPr>
        <w:t xml:space="preserve">În județul </w:t>
      </w:r>
      <w:r w:rsidR="009B765E">
        <w:rPr>
          <w:rFonts w:cstheme="minorHAnsi"/>
          <w:iCs/>
          <w:lang w:val="ro-RO"/>
        </w:rPr>
        <w:t>Giurgiu</w:t>
      </w:r>
      <w:r w:rsidRPr="005B69E7">
        <w:rPr>
          <w:rFonts w:cstheme="minorHAnsi"/>
          <w:iCs/>
          <w:lang w:val="ro-RO"/>
        </w:rPr>
        <w:t xml:space="preserve"> au existat </w:t>
      </w:r>
      <w:r w:rsidR="009B765E">
        <w:rPr>
          <w:rFonts w:cstheme="minorHAnsi"/>
          <w:iCs/>
          <w:lang w:val="ro-RO"/>
        </w:rPr>
        <w:t>2</w:t>
      </w:r>
      <w:r w:rsidRPr="005B69E7">
        <w:rPr>
          <w:rFonts w:cstheme="minorHAnsi"/>
          <w:iCs/>
          <w:lang w:val="ro-RO"/>
        </w:rPr>
        <w:t xml:space="preserve"> depozite neconforme clasa „b”</w:t>
      </w:r>
      <w:r w:rsidR="009B765E">
        <w:rPr>
          <w:rFonts w:cstheme="minorHAnsi"/>
          <w:iCs/>
          <w:lang w:val="ro-RO"/>
        </w:rPr>
        <w:t>(Giurgiu și Bolintin Vale)</w:t>
      </w:r>
      <w:r w:rsidRPr="005B69E7">
        <w:rPr>
          <w:rFonts w:cstheme="minorHAnsi"/>
          <w:iCs/>
          <w:lang w:val="ro-RO"/>
        </w:rPr>
        <w:t xml:space="preserve"> care au fost închise conform calendarului de sistare/încetare a activității sau conformare pentru depozitele existente, cuprins în H.G. nr. 349/2005 și prin proiectului </w:t>
      </w:r>
      <w:r w:rsidRPr="005B69E7">
        <w:rPr>
          <w:rFonts w:cstheme="minorHAnsi"/>
          <w:i/>
          <w:iCs/>
          <w:lang w:val="ro-RO"/>
        </w:rPr>
        <w:t xml:space="preserve">"Sistem de Management Integrat al deșeurilor în județul </w:t>
      </w:r>
      <w:r w:rsidR="006825F8">
        <w:rPr>
          <w:rFonts w:cstheme="minorHAnsi"/>
          <w:i/>
          <w:iCs/>
          <w:lang w:val="ro-RO"/>
        </w:rPr>
        <w:t>Giurgiu</w:t>
      </w:r>
      <w:r w:rsidRPr="005B69E7">
        <w:rPr>
          <w:rFonts w:cstheme="minorHAnsi"/>
          <w:i/>
          <w:iCs/>
          <w:lang w:val="ro-RO"/>
        </w:rPr>
        <w:t>", s-</w:t>
      </w:r>
      <w:r w:rsidRPr="005B69E7">
        <w:rPr>
          <w:rFonts w:cstheme="minorHAnsi"/>
          <w:iCs/>
          <w:lang w:val="ro-RO"/>
        </w:rPr>
        <w:t xml:space="preserve">a realizat închiderea și reabilitatea amplasamentelor. </w:t>
      </w:r>
      <w:bookmarkEnd w:id="74"/>
    </w:p>
    <w:p w14:paraId="7CA392A7" w14:textId="1EDBBA72" w:rsidR="009B765E" w:rsidRPr="00BC0CE2" w:rsidRDefault="009B765E" w:rsidP="009B765E">
      <w:pPr>
        <w:rPr>
          <w:rFonts w:cstheme="minorHAnsi"/>
          <w:iCs/>
          <w:lang w:val="ro-RO"/>
        </w:rPr>
      </w:pPr>
      <w:r w:rsidRPr="009B765E">
        <w:rPr>
          <w:rFonts w:cstheme="minorHAnsi"/>
          <w:iCs/>
          <w:lang w:val="ro-RO"/>
        </w:rPr>
        <w:t>În județ mai există un depozit neconform de deșeuri (Mihăilești) care nu a fost închis prin proiect deoarece este în proprietate privată.</w:t>
      </w:r>
    </w:p>
    <w:p w14:paraId="52B1D912" w14:textId="1910900B" w:rsidR="00DB3D65" w:rsidRPr="00BC0CE2" w:rsidRDefault="00DB3D65" w:rsidP="00A60B39">
      <w:pPr>
        <w:rPr>
          <w:rFonts w:cstheme="minorHAnsi"/>
          <w:iCs/>
          <w:lang w:val="ro-RO"/>
        </w:rPr>
      </w:pPr>
      <w:r w:rsidRPr="00BC0CE2">
        <w:rPr>
          <w:rFonts w:cstheme="minorHAnsi"/>
          <w:iCs/>
          <w:lang w:val="ro-RO"/>
        </w:rPr>
        <w:t xml:space="preserve">Ținând seama de amplasarea în afara localităților, impactul direct al depozitelor urbane asupra zonelor locuite este diminuat. </w:t>
      </w:r>
      <w:r w:rsidR="00934375">
        <w:rPr>
          <w:rFonts w:cstheme="minorHAnsi"/>
          <w:iCs/>
          <w:lang w:val="ro-RO"/>
        </w:rPr>
        <w:t>R</w:t>
      </w:r>
      <w:r w:rsidRPr="00BC0CE2">
        <w:rPr>
          <w:rFonts w:cstheme="minorHAnsi"/>
          <w:iCs/>
          <w:lang w:val="ro-RO"/>
        </w:rPr>
        <w:t>iscuri</w:t>
      </w:r>
      <w:r w:rsidR="00934375">
        <w:rPr>
          <w:rFonts w:cstheme="minorHAnsi"/>
          <w:iCs/>
          <w:lang w:val="ro-RO"/>
        </w:rPr>
        <w:t>le</w:t>
      </w:r>
      <w:r w:rsidRPr="00BC0CE2">
        <w:rPr>
          <w:rFonts w:cstheme="minorHAnsi"/>
          <w:iCs/>
          <w:lang w:val="ro-RO"/>
        </w:rPr>
        <w:t xml:space="preserve"> sanitare cu impact asupra sănătății populației pot rezulta din activitățile de gestionare a deșeurilor, de exemplu:</w:t>
      </w:r>
    </w:p>
    <w:p w14:paraId="6BAD1086" w14:textId="51A1E07C" w:rsidR="004E05CA" w:rsidRDefault="004E05CA" w:rsidP="00FC35CF">
      <w:pPr>
        <w:numPr>
          <w:ilvl w:val="0"/>
          <w:numId w:val="35"/>
        </w:numPr>
        <w:spacing w:after="0"/>
        <w:ind w:left="714" w:hanging="357"/>
        <w:rPr>
          <w:rFonts w:cstheme="minorHAnsi"/>
          <w:iCs/>
          <w:lang w:val="ro-RO"/>
        </w:rPr>
      </w:pPr>
      <w:r>
        <w:rPr>
          <w:rFonts w:cstheme="minorHAnsi"/>
          <w:iCs/>
          <w:lang w:val="ro-RO"/>
        </w:rPr>
        <w:t>Emisiile atmosferice și mirosurile generate de stocarea deșeurilor în punctele de colectare și de descărcare/încărcarea acestora în vehiculele de transport, precum și de întreținerea necorespunzătoare a acestor puncte;</w:t>
      </w:r>
    </w:p>
    <w:p w14:paraId="3445AFC8" w14:textId="2E32BDEE" w:rsidR="00DB3D65" w:rsidRPr="00BC0CE2" w:rsidRDefault="00DB3D65" w:rsidP="00FC35CF">
      <w:pPr>
        <w:numPr>
          <w:ilvl w:val="0"/>
          <w:numId w:val="35"/>
        </w:numPr>
        <w:spacing w:after="0"/>
        <w:ind w:left="714" w:hanging="357"/>
        <w:rPr>
          <w:rFonts w:cstheme="minorHAnsi"/>
          <w:iCs/>
          <w:lang w:val="ro-RO"/>
        </w:rPr>
      </w:pPr>
      <w:r w:rsidRPr="00BC0CE2">
        <w:rPr>
          <w:rFonts w:cstheme="minorHAnsi"/>
          <w:iCs/>
          <w:lang w:val="ro-RO"/>
        </w:rPr>
        <w:t>emisiile atmosferice generate de vehiculele de transport sau de procesele de tratare a deșeurilor;</w:t>
      </w:r>
    </w:p>
    <w:p w14:paraId="3054544C" w14:textId="77777777" w:rsidR="004E05CA" w:rsidRDefault="00DB3D65" w:rsidP="00FC35CF">
      <w:pPr>
        <w:numPr>
          <w:ilvl w:val="0"/>
          <w:numId w:val="35"/>
        </w:numPr>
        <w:spacing w:after="0"/>
        <w:ind w:left="714" w:hanging="357"/>
        <w:rPr>
          <w:rFonts w:cstheme="minorHAnsi"/>
          <w:iCs/>
          <w:lang w:val="ro-RO"/>
        </w:rPr>
      </w:pPr>
      <w:r w:rsidRPr="00BC0CE2">
        <w:rPr>
          <w:rFonts w:cstheme="minorHAnsi"/>
          <w:iCs/>
          <w:lang w:val="ro-RO"/>
        </w:rPr>
        <w:t>zgomotul și vibrațiile generate de traficul rutier sau de funcționarea instalațiilor de deșeuri.</w:t>
      </w:r>
      <w:r w:rsidR="004E05CA" w:rsidRPr="004E05CA">
        <w:rPr>
          <w:rFonts w:cstheme="minorHAnsi"/>
          <w:iCs/>
          <w:lang w:val="ro-RO"/>
        </w:rPr>
        <w:t xml:space="preserve"> </w:t>
      </w:r>
    </w:p>
    <w:p w14:paraId="3128A557" w14:textId="261C8CDA" w:rsidR="004E05CA" w:rsidRPr="00BC0CE2" w:rsidRDefault="004E05CA" w:rsidP="00FC35CF">
      <w:pPr>
        <w:numPr>
          <w:ilvl w:val="0"/>
          <w:numId w:val="35"/>
        </w:numPr>
        <w:spacing w:after="0"/>
        <w:ind w:left="714" w:hanging="357"/>
        <w:rPr>
          <w:rFonts w:cstheme="minorHAnsi"/>
          <w:iCs/>
          <w:lang w:val="ro-RO"/>
        </w:rPr>
      </w:pPr>
      <w:r w:rsidRPr="00BC0CE2">
        <w:rPr>
          <w:rFonts w:cstheme="minorHAnsi"/>
          <w:iCs/>
          <w:lang w:val="ro-RO"/>
        </w:rPr>
        <w:lastRenderedPageBreak/>
        <w:t>înmulțirea unor animale precum rozătoare, păsări, insecte în special în zona de depozitare a deșeurilor;</w:t>
      </w:r>
    </w:p>
    <w:p w14:paraId="7F5BC0E2" w14:textId="77777777" w:rsidR="004E05CA" w:rsidRPr="00BC0CE2" w:rsidRDefault="004E05CA" w:rsidP="00FC35CF">
      <w:pPr>
        <w:numPr>
          <w:ilvl w:val="0"/>
          <w:numId w:val="35"/>
        </w:numPr>
        <w:spacing w:after="0"/>
        <w:ind w:left="714" w:hanging="357"/>
        <w:rPr>
          <w:rFonts w:cstheme="minorHAnsi"/>
          <w:iCs/>
          <w:lang w:val="ro-RO"/>
        </w:rPr>
      </w:pPr>
      <w:r w:rsidRPr="00BC0CE2">
        <w:rPr>
          <w:rFonts w:cstheme="minorHAnsi"/>
          <w:iCs/>
          <w:lang w:val="ro-RO"/>
        </w:rPr>
        <w:t>operarea necorespunzătoare a instalațiilor de deșeuri sau accidentele neprevăzute pot duce la poluarea apei sau a solului;</w:t>
      </w:r>
    </w:p>
    <w:p w14:paraId="70756AF6" w14:textId="7E03ACD6" w:rsidR="00DB3D65" w:rsidRPr="00BC0CE2" w:rsidRDefault="00DB3D65" w:rsidP="004E05CA">
      <w:pPr>
        <w:rPr>
          <w:rFonts w:cstheme="minorHAnsi"/>
          <w:iCs/>
          <w:lang w:val="ro-RO"/>
        </w:rPr>
      </w:pPr>
    </w:p>
    <w:p w14:paraId="6395615E" w14:textId="22FB25CE" w:rsidR="00DB3D65" w:rsidRPr="00BC0CE2" w:rsidRDefault="00DB3D65" w:rsidP="00A60B39">
      <w:pPr>
        <w:rPr>
          <w:rFonts w:cstheme="minorHAnsi"/>
          <w:iCs/>
          <w:lang w:val="ro-RO"/>
        </w:rPr>
      </w:pPr>
      <w:r w:rsidRPr="00BC0CE2">
        <w:rPr>
          <w:rFonts w:cstheme="minorHAnsi"/>
          <w:iCs/>
          <w:lang w:val="ro-RO"/>
        </w:rPr>
        <w:t xml:space="preserve">În cadrul </w:t>
      </w:r>
      <w:r w:rsidRPr="00BC0CE2">
        <w:rPr>
          <w:rFonts w:cstheme="minorHAnsi"/>
          <w:i/>
          <w:iCs/>
          <w:lang w:val="ro-RO"/>
        </w:rPr>
        <w:t>Raportul</w:t>
      </w:r>
      <w:r w:rsidR="00D677EF">
        <w:rPr>
          <w:rFonts w:cstheme="minorHAnsi"/>
          <w:i/>
          <w:iCs/>
          <w:lang w:val="ro-RO"/>
        </w:rPr>
        <w:t>ui</w:t>
      </w:r>
      <w:r w:rsidRPr="00BC0CE2">
        <w:rPr>
          <w:rFonts w:cstheme="minorHAnsi"/>
          <w:i/>
          <w:iCs/>
          <w:lang w:val="ro-RO"/>
        </w:rPr>
        <w:t xml:space="preserve"> Anual Privind Starea Mediului în</w:t>
      </w:r>
      <w:r w:rsidR="009B765E">
        <w:rPr>
          <w:rFonts w:cstheme="minorHAnsi"/>
          <w:i/>
          <w:iCs/>
          <w:lang w:val="ro-RO"/>
        </w:rPr>
        <w:t xml:space="preserve"> Giurgiu</w:t>
      </w:r>
      <w:r w:rsidRPr="00BC0CE2">
        <w:rPr>
          <w:rFonts w:cstheme="minorHAnsi"/>
          <w:i/>
          <w:iCs/>
          <w:lang w:val="ro-RO"/>
        </w:rPr>
        <w:t>, 201</w:t>
      </w:r>
      <w:r w:rsidR="009B765E">
        <w:rPr>
          <w:rFonts w:cstheme="minorHAnsi"/>
          <w:i/>
          <w:iCs/>
          <w:lang w:val="ro-RO"/>
        </w:rPr>
        <w:t>9</w:t>
      </w:r>
      <w:r w:rsidRPr="00BC0CE2">
        <w:rPr>
          <w:rFonts w:cstheme="minorHAnsi"/>
          <w:i/>
          <w:iCs/>
          <w:lang w:val="ro-RO"/>
        </w:rPr>
        <w:t xml:space="preserve">, </w:t>
      </w:r>
      <w:r w:rsidRPr="00BC0CE2">
        <w:rPr>
          <w:rFonts w:cstheme="minorHAnsi"/>
          <w:iCs/>
          <w:lang w:val="ro-RO"/>
        </w:rPr>
        <w:t>principalele concluzii privind efectele poluării asupra calității vieții sunt prezentate după cum urmează:</w:t>
      </w:r>
    </w:p>
    <w:p w14:paraId="488AC044" w14:textId="77777777" w:rsidR="00F25CE7" w:rsidRPr="00F25CE7" w:rsidRDefault="00F25CE7" w:rsidP="00F25CE7">
      <w:pPr>
        <w:rPr>
          <w:rFonts w:cstheme="minorHAnsi"/>
          <w:b/>
          <w:bCs/>
          <w:i/>
          <w:iCs/>
          <w:lang w:val="ro-RO"/>
        </w:rPr>
      </w:pPr>
      <w:r w:rsidRPr="00F25CE7">
        <w:rPr>
          <w:rFonts w:cstheme="minorHAnsi"/>
          <w:b/>
          <w:bCs/>
          <w:i/>
          <w:iCs/>
          <w:lang w:val="ro-RO"/>
        </w:rPr>
        <w:t>Efectele poluării aerului asupra sănătății umane</w:t>
      </w:r>
    </w:p>
    <w:p w14:paraId="0200EFE6" w14:textId="1685D0B8" w:rsidR="000B6DBB" w:rsidRDefault="000B6DBB" w:rsidP="00A60B39">
      <w:pPr>
        <w:rPr>
          <w:rFonts w:cstheme="minorHAnsi"/>
          <w:iCs/>
          <w:lang w:val="it-IT"/>
        </w:rPr>
      </w:pPr>
      <w:r>
        <w:rPr>
          <w:rFonts w:cstheme="minorHAnsi"/>
          <w:iCs/>
          <w:lang w:val="it-IT"/>
        </w:rPr>
        <w:t>Conform Raportului privind starea Mediului 2019, l</w:t>
      </w:r>
      <w:r w:rsidRPr="000B6DBB">
        <w:rPr>
          <w:rFonts w:cstheme="minorHAnsi"/>
          <w:iCs/>
          <w:lang w:val="it-IT"/>
        </w:rPr>
        <w:t>a nivelul județului Giurgiu nu au fost înregistrate / raportate efecte asupra sănătății umane.</w:t>
      </w:r>
    </w:p>
    <w:p w14:paraId="1ADAE486" w14:textId="3E774E3B" w:rsidR="00811AB7" w:rsidRPr="00BC0CE2" w:rsidRDefault="00811AB7" w:rsidP="00A60B39">
      <w:pPr>
        <w:rPr>
          <w:rFonts w:cstheme="minorHAnsi"/>
          <w:b/>
          <w:bCs/>
          <w:i/>
          <w:iCs/>
          <w:lang w:val="ro-RO"/>
        </w:rPr>
      </w:pPr>
      <w:r w:rsidRPr="00BC0CE2">
        <w:rPr>
          <w:rFonts w:cstheme="minorHAnsi"/>
          <w:b/>
          <w:bCs/>
          <w:i/>
          <w:iCs/>
          <w:lang w:val="ro-RO"/>
        </w:rPr>
        <w:t>Efecte poluării fonice asupra sănătății umane</w:t>
      </w:r>
    </w:p>
    <w:p w14:paraId="1F739A4C" w14:textId="16DD798C" w:rsidR="000B6DBB" w:rsidRDefault="000B6DBB" w:rsidP="00A60B39">
      <w:pPr>
        <w:rPr>
          <w:rFonts w:cstheme="minorHAnsi"/>
          <w:iCs/>
          <w:lang w:val="ro-RO"/>
        </w:rPr>
      </w:pPr>
      <w:r w:rsidRPr="000B6DBB">
        <w:rPr>
          <w:rFonts w:cstheme="minorHAnsi"/>
          <w:iCs/>
          <w:lang w:val="ro-RO"/>
        </w:rPr>
        <w:t>Conform Raportului privind starea Mediului 2019, la nivelul județului Giurgiu nu au fost înregistrate / raportate efecte asupra sănătății umane.</w:t>
      </w:r>
    </w:p>
    <w:p w14:paraId="021A9231" w14:textId="26A4E861" w:rsidR="00B47142" w:rsidRPr="00BC0CE2" w:rsidRDefault="00B47142" w:rsidP="00A60B39">
      <w:pPr>
        <w:rPr>
          <w:rFonts w:cstheme="minorHAnsi"/>
          <w:b/>
          <w:bCs/>
          <w:i/>
          <w:iCs/>
          <w:lang w:val="ro-RO"/>
        </w:rPr>
      </w:pPr>
      <w:r w:rsidRPr="00BC0CE2">
        <w:rPr>
          <w:rFonts w:cstheme="minorHAnsi"/>
          <w:b/>
          <w:bCs/>
          <w:i/>
          <w:iCs/>
          <w:lang w:val="ro-RO"/>
        </w:rPr>
        <w:t>Efecte poluării apei asupra sănătății umane</w:t>
      </w:r>
    </w:p>
    <w:p w14:paraId="1EEA07FC" w14:textId="3A6DF6AD" w:rsidR="00F6210B" w:rsidRDefault="003C3307" w:rsidP="000B6DBB">
      <w:pPr>
        <w:spacing w:after="0"/>
        <w:rPr>
          <w:rFonts w:cstheme="minorHAnsi"/>
          <w:iCs/>
          <w:lang w:val="ro-RO"/>
        </w:rPr>
      </w:pPr>
      <w:r w:rsidRPr="003C3307">
        <w:rPr>
          <w:rFonts w:cstheme="minorHAnsi"/>
          <w:iCs/>
          <w:lang w:val="ro-RO"/>
        </w:rPr>
        <w:t xml:space="preserve">Monitorizarea calităţii apei potabile, inspecţia şi autorizarea sanitară a sistemelor publice de aprovizionare cu apă şi a fântânilor publice, se face de către Direcţia de Sănătate Publică </w:t>
      </w:r>
      <w:r w:rsidR="006825F8">
        <w:rPr>
          <w:rFonts w:cstheme="minorHAnsi"/>
          <w:iCs/>
          <w:lang w:val="ro-RO"/>
        </w:rPr>
        <w:t>Giurgiu</w:t>
      </w:r>
      <w:r w:rsidRPr="003C3307">
        <w:rPr>
          <w:rFonts w:cstheme="minorHAnsi"/>
          <w:iCs/>
          <w:lang w:val="ro-RO"/>
        </w:rPr>
        <w:t xml:space="preserve">. Calitatea apei distribuite prin sistem public este controlată de laboratoarele DSP </w:t>
      </w:r>
      <w:r w:rsidR="006825F8">
        <w:rPr>
          <w:rFonts w:cstheme="minorHAnsi"/>
          <w:iCs/>
          <w:lang w:val="ro-RO"/>
        </w:rPr>
        <w:t>Giurgiu</w:t>
      </w:r>
      <w:r w:rsidRPr="003C3307">
        <w:rPr>
          <w:rFonts w:cstheme="minorHAnsi"/>
          <w:iCs/>
          <w:lang w:val="ro-RO"/>
        </w:rPr>
        <w:t xml:space="preserve"> </w:t>
      </w:r>
    </w:p>
    <w:p w14:paraId="71047C45" w14:textId="5BE155CD" w:rsidR="00FA3C19" w:rsidRPr="00BC0CE2" w:rsidRDefault="000B6DBB" w:rsidP="00D6003F">
      <w:pPr>
        <w:spacing w:after="0"/>
        <w:rPr>
          <w:rFonts w:cstheme="minorHAnsi"/>
          <w:iCs/>
          <w:lang w:val="ro-RO"/>
        </w:rPr>
      </w:pPr>
      <w:r w:rsidRPr="000B6DBB">
        <w:rPr>
          <w:rFonts w:cstheme="minorHAnsi"/>
          <w:iCs/>
          <w:lang w:val="ro-RO"/>
        </w:rPr>
        <w:t>Pentru sistemul centralizat de furnizare a apei potabile la cele 23 de sisteme din județ au fost semnalate ușoare depășiri la 6 stații (Comana, Grădistea, Vlad Țepeș, Grădinari, Toporu, Bolintin Deal) la următorii parametrii: amoniu, mangan, duritate totală, nr. colonii la 370C.</w:t>
      </w:r>
    </w:p>
    <w:p w14:paraId="432AACFE" w14:textId="77777777" w:rsidR="00F6210B" w:rsidRPr="00BC0CE2" w:rsidRDefault="00F6210B" w:rsidP="00813F4F">
      <w:pPr>
        <w:pStyle w:val="Titlu3"/>
      </w:pPr>
      <w:bookmarkStart w:id="75" w:name="_Toc57991571"/>
      <w:r w:rsidRPr="00BC0CE2">
        <w:t>Peisaj</w:t>
      </w:r>
      <w:bookmarkEnd w:id="75"/>
    </w:p>
    <w:p w14:paraId="573B746C" w14:textId="0D03C85D" w:rsidR="00F6210B" w:rsidRPr="00BC0CE2" w:rsidRDefault="00130C53" w:rsidP="00A60B39">
      <w:pPr>
        <w:spacing w:after="0"/>
        <w:rPr>
          <w:rFonts w:cstheme="minorHAnsi"/>
          <w:lang w:val="ro-RO"/>
        </w:rPr>
      </w:pPr>
      <w:r w:rsidRPr="00BC0CE2">
        <w:rPr>
          <w:rFonts w:cstheme="minorHAnsi"/>
          <w:lang w:val="ro-RO"/>
        </w:rPr>
        <w:t>La ora actuală</w:t>
      </w:r>
      <w:r w:rsidR="00F6210B" w:rsidRPr="00BC0CE2">
        <w:rPr>
          <w:rFonts w:cstheme="minorHAnsi"/>
          <w:lang w:val="ro-RO"/>
        </w:rPr>
        <w:t>, atât depozitele de deșeuri, cât și spațiile destinate colectării lor, constituie locuri cu impact vizual dezagreabil, determinat de tehnologia de colectare și depozitare, prin expunerea acestora, posibilitatea împrăștierii lor de vânt pe suprafețe extinse (în lipsa împrejmuirilor corespunz</w:t>
      </w:r>
      <w:r w:rsidRPr="00BC0CE2">
        <w:rPr>
          <w:rFonts w:cstheme="minorHAnsi"/>
          <w:lang w:val="ro-RO"/>
        </w:rPr>
        <w:t>ă</w:t>
      </w:r>
      <w:r w:rsidR="00F6210B" w:rsidRPr="00BC0CE2">
        <w:rPr>
          <w:rFonts w:cstheme="minorHAnsi"/>
          <w:lang w:val="ro-RO"/>
        </w:rPr>
        <w:t>toare), prezența păsărilor, insectelor și rozatoarelor, lipsa vegetației în zonele perimetrale, etc. Optimizarea gestionării deșeurilor la nivelul județului</w:t>
      </w:r>
      <w:r w:rsidR="006825F8">
        <w:rPr>
          <w:rFonts w:cstheme="minorHAnsi"/>
          <w:lang w:val="ro-RO"/>
        </w:rPr>
        <w:t xml:space="preserve"> Giurgiu</w:t>
      </w:r>
      <w:r w:rsidR="00F6210B" w:rsidRPr="00BC0CE2">
        <w:rPr>
          <w:rFonts w:cstheme="minorHAnsi"/>
          <w:lang w:val="ro-RO"/>
        </w:rPr>
        <w:t xml:space="preserve"> conduce în mod direct la o îmbunătățire estetică a peisajului. </w:t>
      </w:r>
    </w:p>
    <w:p w14:paraId="1EEE3F82" w14:textId="77777777" w:rsidR="00F6210B" w:rsidRPr="00BC0CE2" w:rsidRDefault="00F6210B" w:rsidP="00A60B39">
      <w:pPr>
        <w:rPr>
          <w:rFonts w:cstheme="minorHAnsi"/>
          <w:iCs/>
          <w:lang w:val="ro-RO"/>
        </w:rPr>
      </w:pPr>
    </w:p>
    <w:p w14:paraId="350723C3" w14:textId="77777777" w:rsidR="00614FC1" w:rsidRPr="00BC0CE2" w:rsidRDefault="008B7DDF" w:rsidP="00FC35CF">
      <w:pPr>
        <w:pStyle w:val="Titlu2"/>
        <w:numPr>
          <w:ilvl w:val="1"/>
          <w:numId w:val="30"/>
        </w:numPr>
        <w:rPr>
          <w:rFonts w:cstheme="minorHAnsi"/>
        </w:rPr>
      </w:pPr>
      <w:bookmarkStart w:id="76" w:name="_Toc11763986"/>
      <w:bookmarkStart w:id="77" w:name="_Toc31209219"/>
      <w:bookmarkStart w:id="78" w:name="_Toc57991572"/>
      <w:r w:rsidRPr="00BC0CE2">
        <w:rPr>
          <w:rFonts w:cstheme="minorHAnsi"/>
        </w:rPr>
        <w:t>Gestionarea deșeurilor</w:t>
      </w:r>
      <w:bookmarkEnd w:id="76"/>
      <w:bookmarkEnd w:id="77"/>
      <w:bookmarkEnd w:id="78"/>
    </w:p>
    <w:p w14:paraId="6DF3B8E4" w14:textId="440E8FC5" w:rsidR="00614FC1" w:rsidRPr="00BC0CE2" w:rsidRDefault="00D6003F" w:rsidP="00A60B39">
      <w:pPr>
        <w:rPr>
          <w:rFonts w:cstheme="minorHAnsi"/>
          <w:iCs/>
          <w:lang w:val="ro-RO"/>
        </w:rPr>
      </w:pPr>
      <w:r w:rsidRPr="00BC0CE2">
        <w:rPr>
          <w:rFonts w:cstheme="minorHAnsi"/>
          <w:iCs/>
          <w:lang w:val="ro-RO"/>
        </w:rPr>
        <w:t>Obiectivul acestui</w:t>
      </w:r>
      <w:r w:rsidR="00614FC1" w:rsidRPr="00BC0CE2">
        <w:rPr>
          <w:rFonts w:cstheme="minorHAnsi"/>
          <w:iCs/>
          <w:lang w:val="ro-RO"/>
        </w:rPr>
        <w:t xml:space="preserve"> subcapitol este de a prezenta situația actuală și de a identifica punctele slabe în cadrul sistemului actual de gestionare a deșeurilor, privind generarea deșeurilor, colectarea și transportul, tratarea și valorificarea deșeurilor respectiv eliminarea.</w:t>
      </w:r>
    </w:p>
    <w:p w14:paraId="3A0906DA" w14:textId="77777777" w:rsidR="008E5872" w:rsidRPr="00BC0CE2" w:rsidRDefault="008E5872" w:rsidP="00A60B39">
      <w:pPr>
        <w:rPr>
          <w:rFonts w:cstheme="minorHAnsi"/>
          <w:iCs/>
          <w:lang w:val="ro-RO"/>
        </w:rPr>
      </w:pPr>
    </w:p>
    <w:p w14:paraId="0758B523" w14:textId="77777777" w:rsidR="00614FC1" w:rsidRPr="00BC0CE2" w:rsidRDefault="00614FC1" w:rsidP="00813F4F">
      <w:pPr>
        <w:pStyle w:val="Titlu3"/>
      </w:pPr>
      <w:bookmarkStart w:id="79" w:name="_Toc31209220"/>
      <w:bookmarkStart w:id="80" w:name="_Toc57991573"/>
      <w:r w:rsidRPr="00BC0CE2">
        <w:lastRenderedPageBreak/>
        <w:t>Deșeuri municipale</w:t>
      </w:r>
      <w:bookmarkEnd w:id="79"/>
      <w:bookmarkEnd w:id="80"/>
    </w:p>
    <w:p w14:paraId="7129AE51" w14:textId="77777777" w:rsidR="007202CB" w:rsidRPr="00BC0CE2" w:rsidRDefault="007202CB" w:rsidP="00A60B39">
      <w:pPr>
        <w:rPr>
          <w:rFonts w:cstheme="minorHAnsi"/>
          <w:iCs/>
          <w:lang w:val="ro-RO"/>
        </w:rPr>
      </w:pPr>
      <w:r w:rsidRPr="00BC0CE2">
        <w:rPr>
          <w:rFonts w:cstheme="minorHAnsi"/>
          <w:iCs/>
          <w:lang w:val="ro-RO"/>
        </w:rPr>
        <w:t>Deșeurile municipale sunt reprezentate de totalitatea deșeurilor menajere și similare acestora generate în mediul urban și rural din gospodării, instituții, unități comerciale și de la operatori economici, deșeuri stradale colectate din spații publice, străzi, parcuri, spații verzi, la care se adaugă și deșeuri din construcții și demolări rezultate din amenajări interioare ale locuințelor colectate de operatorii de salubritate. Conform definiției aprobate prin noile reglementări în domeniul gestionării deșeurilor (OUG nr. 74/2018), în categoria de deșeuri municipale sunt incluse:</w:t>
      </w:r>
    </w:p>
    <w:p w14:paraId="671158E0" w14:textId="77777777" w:rsidR="007202CB" w:rsidRPr="00BC0CE2" w:rsidRDefault="007202CB" w:rsidP="00A60B39">
      <w:pPr>
        <w:rPr>
          <w:rFonts w:cstheme="minorHAnsi"/>
          <w:iCs/>
          <w:lang w:val="ro-RO"/>
        </w:rPr>
      </w:pPr>
      <w:r w:rsidRPr="00BC0CE2">
        <w:rPr>
          <w:rFonts w:cstheme="minorHAnsi"/>
          <w:iCs/>
          <w:lang w:val="ro-RO"/>
        </w:rPr>
        <w:t>a) deșeuri amestecate și deșeuri colectate separat de la gospodării, inclusiv hârtia și cartonul, sticla, metalele, materialele plastice, biodeșeurile, lemnul, textilele, ambalajele, deșeurile de echipamente electrice și electronice, deșeurile de baterii și acumulatori și deșeurile voluminoase, inclusiv saltelele și mobilă;</w:t>
      </w:r>
    </w:p>
    <w:p w14:paraId="1F8B8888" w14:textId="77777777" w:rsidR="00F6210B" w:rsidRPr="00BC0CE2" w:rsidRDefault="007202CB" w:rsidP="00A60B39">
      <w:pPr>
        <w:rPr>
          <w:rFonts w:cstheme="minorHAnsi"/>
          <w:iCs/>
          <w:lang w:val="ro-RO"/>
        </w:rPr>
      </w:pPr>
      <w:r w:rsidRPr="00BC0CE2">
        <w:rPr>
          <w:rFonts w:cstheme="minorHAnsi"/>
          <w:iCs/>
          <w:lang w:val="ro-RO"/>
        </w:rPr>
        <w:t>b) deșeuri amestecate și deșeuri colectate separat din alte surse în cazul în care deșeurile respective sunt similare ca natură și compoziție cu deșeurile menajere.</w:t>
      </w:r>
    </w:p>
    <w:p w14:paraId="3E0A73C6" w14:textId="184EF780" w:rsidR="00BF2C28" w:rsidRPr="00925A3B" w:rsidRDefault="00BF2C28" w:rsidP="00BF2C28">
      <w:pPr>
        <w:rPr>
          <w:rFonts w:cstheme="minorHAnsi"/>
          <w:iCs/>
          <w:lang w:val="ro-RO"/>
        </w:rPr>
      </w:pPr>
      <w:r w:rsidRPr="00925A3B">
        <w:rPr>
          <w:rFonts w:cstheme="minorHAnsi"/>
          <w:iCs/>
          <w:lang w:val="ro-RO"/>
        </w:rPr>
        <w:t xml:space="preserve">În județul </w:t>
      </w:r>
      <w:r w:rsidR="00A03A53">
        <w:rPr>
          <w:rFonts w:cstheme="minorHAnsi"/>
          <w:iCs/>
          <w:lang w:val="ro-RO"/>
        </w:rPr>
        <w:t xml:space="preserve">Giurgiu </w:t>
      </w:r>
      <w:r w:rsidRPr="00925A3B">
        <w:rPr>
          <w:rFonts w:cstheme="minorHAnsi"/>
          <w:iCs/>
          <w:lang w:val="ro-RO"/>
        </w:rPr>
        <w:t xml:space="preserve">este organizată centralizat activitatea de colectare și de transport a deșeurilor </w:t>
      </w:r>
      <w:r w:rsidR="00FA7ADF">
        <w:rPr>
          <w:rFonts w:cstheme="minorHAnsi"/>
          <w:iCs/>
          <w:lang w:val="ro-RO"/>
        </w:rPr>
        <w:t>municipale</w:t>
      </w:r>
      <w:r w:rsidRPr="00925A3B">
        <w:rPr>
          <w:rFonts w:cstheme="minorHAnsi"/>
          <w:iCs/>
          <w:lang w:val="ro-RO"/>
        </w:rPr>
        <w:t xml:space="preserve"> atât în mediul urban, cât și în mediul rural.</w:t>
      </w:r>
    </w:p>
    <w:p w14:paraId="196E7851" w14:textId="726A14F1" w:rsidR="00BF2C28" w:rsidRPr="00183503" w:rsidRDefault="00183503" w:rsidP="00A60B39">
      <w:pPr>
        <w:rPr>
          <w:rFonts w:cstheme="minorHAnsi"/>
          <w:iCs/>
          <w:lang w:val="ro-RO"/>
        </w:rPr>
      </w:pPr>
      <w:r w:rsidRPr="00183503">
        <w:rPr>
          <w:rFonts w:cstheme="minorHAnsi"/>
          <w:iCs/>
          <w:lang w:val="ro-RO"/>
        </w:rPr>
        <w:t>Analizarea datelor privind gradul de acoperire cu servicii de salubritate (exprimat ca populație deservită de servicii de salubritate) pentru perioada 2014-2019 evidențiază faptul că gradul de acoperire cu servicii de salubritate este de 100%</w:t>
      </w:r>
      <w:r w:rsidR="00A03A53">
        <w:rPr>
          <w:rFonts w:cstheme="minorHAnsi"/>
          <w:iCs/>
          <w:lang w:val="ro-RO"/>
        </w:rPr>
        <w:t xml:space="preserve"> (o</w:t>
      </w:r>
      <w:r w:rsidRPr="00183503">
        <w:rPr>
          <w:rFonts w:cstheme="minorHAnsi"/>
          <w:iCs/>
          <w:lang w:val="ro-RO"/>
        </w:rPr>
        <w:t xml:space="preserve">dată cu implementarea SMID </w:t>
      </w:r>
      <w:r w:rsidR="00A03A53">
        <w:rPr>
          <w:rFonts w:cstheme="minorHAnsi"/>
          <w:iCs/>
          <w:lang w:val="ro-RO"/>
        </w:rPr>
        <w:t>Giurgiu).</w:t>
      </w:r>
    </w:p>
    <w:p w14:paraId="3F579D9C" w14:textId="376A6AEC" w:rsidR="00FA7ADF" w:rsidRDefault="00FA7ADF" w:rsidP="00183503">
      <w:pPr>
        <w:rPr>
          <w:rFonts w:cstheme="minorHAnsi"/>
          <w:bCs/>
          <w:iCs/>
          <w:lang w:val="ro-RO"/>
        </w:rPr>
      </w:pPr>
      <w:r>
        <w:rPr>
          <w:rFonts w:cstheme="minorHAnsi"/>
          <w:bCs/>
          <w:iCs/>
          <w:lang w:val="ro-RO"/>
        </w:rPr>
        <w:t xml:space="preserve">Datele privind cantitățile de deșeuri municipale colectate la nivelul județului </w:t>
      </w:r>
      <w:r w:rsidR="00A03A53">
        <w:rPr>
          <w:rFonts w:cstheme="minorHAnsi"/>
          <w:bCs/>
          <w:iCs/>
          <w:lang w:val="ro-RO"/>
        </w:rPr>
        <w:t>Giurgiu</w:t>
      </w:r>
      <w:r>
        <w:rPr>
          <w:rFonts w:cstheme="minorHAnsi"/>
          <w:bCs/>
          <w:iCs/>
          <w:lang w:val="ro-RO"/>
        </w:rPr>
        <w:t xml:space="preserve"> sunt prezentate în tabelul următor</w:t>
      </w:r>
      <w:r w:rsidR="005C3CFA">
        <w:rPr>
          <w:rFonts w:cstheme="minorHAnsi"/>
          <w:bCs/>
          <w:iCs/>
          <w:lang w:val="ro-RO"/>
        </w:rPr>
        <w:t>:</w:t>
      </w:r>
    </w:p>
    <w:p w14:paraId="669B7E9F" w14:textId="5C9098B9" w:rsidR="00FA7ADF" w:rsidRDefault="005C3CFA" w:rsidP="00146BE8">
      <w:pPr>
        <w:pStyle w:val="Legend"/>
        <w:rPr>
          <w:bCs/>
        </w:rPr>
      </w:pPr>
      <w:bookmarkStart w:id="81" w:name="_Toc58145247"/>
      <w:r>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6</w:t>
      </w:r>
      <w:r w:rsidR="002E1693">
        <w:fldChar w:fldCharType="end"/>
      </w:r>
      <w:r>
        <w:t xml:space="preserve"> Cantități de deșeuri municipale colectate la nivelul județului </w:t>
      </w:r>
      <w:r w:rsidR="004D355C">
        <w:t>Giurgiu</w:t>
      </w:r>
      <w:bookmarkEnd w:id="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433"/>
        <w:gridCol w:w="1095"/>
        <w:gridCol w:w="1095"/>
        <w:gridCol w:w="1095"/>
        <w:gridCol w:w="1095"/>
        <w:gridCol w:w="1095"/>
        <w:gridCol w:w="1097"/>
      </w:tblGrid>
      <w:tr w:rsidR="00A03A53" w:rsidRPr="00146BE8" w14:paraId="737E8559" w14:textId="77777777" w:rsidTr="00146BE8">
        <w:trPr>
          <w:trHeight w:val="20"/>
          <w:tblHeader/>
          <w:jc w:val="center"/>
        </w:trPr>
        <w:tc>
          <w:tcPr>
            <w:tcW w:w="1567" w:type="pct"/>
            <w:gridSpan w:val="2"/>
            <w:vMerge w:val="restart"/>
            <w:shd w:val="clear" w:color="auto" w:fill="BFBFBF" w:themeFill="background1" w:themeFillShade="BF"/>
            <w:vAlign w:val="center"/>
          </w:tcPr>
          <w:p w14:paraId="2A83BA36" w14:textId="77777777" w:rsidR="00A03A53" w:rsidRPr="00146BE8" w:rsidRDefault="00A03A53" w:rsidP="00A03A53">
            <w:pPr>
              <w:spacing w:after="0" w:line="240" w:lineRule="auto"/>
              <w:jc w:val="center"/>
              <w:rPr>
                <w:rFonts w:eastAsia="Calibri" w:cstheme="minorHAnsi"/>
                <w:b/>
                <w:color w:val="000000"/>
                <w:sz w:val="22"/>
                <w:szCs w:val="22"/>
                <w:lang w:val="ro-RO"/>
              </w:rPr>
            </w:pPr>
            <w:bookmarkStart w:id="82" w:name="OLE_LINK1"/>
            <w:r w:rsidRPr="00146BE8">
              <w:rPr>
                <w:rFonts w:eastAsia="Calibri" w:cstheme="minorHAnsi"/>
                <w:b/>
                <w:color w:val="000000"/>
                <w:sz w:val="22"/>
                <w:szCs w:val="22"/>
                <w:lang w:val="ro-RO"/>
              </w:rPr>
              <w:t>Categorii de deșeuri municipale</w:t>
            </w:r>
          </w:p>
        </w:tc>
        <w:tc>
          <w:tcPr>
            <w:tcW w:w="3433" w:type="pct"/>
            <w:gridSpan w:val="6"/>
            <w:shd w:val="clear" w:color="auto" w:fill="BFBFBF" w:themeFill="background1" w:themeFillShade="BF"/>
            <w:vAlign w:val="center"/>
          </w:tcPr>
          <w:p w14:paraId="1A8B77C5"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color w:val="000000"/>
                <w:sz w:val="22"/>
                <w:szCs w:val="22"/>
                <w:lang w:val="ro-RO"/>
              </w:rPr>
              <w:t>Cantitate (tone/an)</w:t>
            </w:r>
          </w:p>
        </w:tc>
      </w:tr>
      <w:tr w:rsidR="00A03A53" w:rsidRPr="00146BE8" w14:paraId="663622CB" w14:textId="77777777" w:rsidTr="00146BE8">
        <w:trPr>
          <w:trHeight w:val="20"/>
          <w:tblHeader/>
          <w:jc w:val="center"/>
        </w:trPr>
        <w:tc>
          <w:tcPr>
            <w:tcW w:w="1567" w:type="pct"/>
            <w:gridSpan w:val="2"/>
            <w:vMerge/>
            <w:shd w:val="clear" w:color="auto" w:fill="BFBFBF" w:themeFill="background1" w:themeFillShade="BF"/>
            <w:vAlign w:val="center"/>
          </w:tcPr>
          <w:p w14:paraId="57CE9DCB" w14:textId="77777777" w:rsidR="00A03A53" w:rsidRPr="00146BE8" w:rsidRDefault="00A03A53" w:rsidP="00A03A53">
            <w:pPr>
              <w:spacing w:after="0" w:line="240" w:lineRule="auto"/>
              <w:jc w:val="center"/>
              <w:rPr>
                <w:rFonts w:eastAsia="Calibri" w:cstheme="minorHAnsi"/>
                <w:b/>
                <w:color w:val="000000"/>
                <w:sz w:val="22"/>
                <w:szCs w:val="22"/>
                <w:lang w:val="ro-RO"/>
              </w:rPr>
            </w:pPr>
          </w:p>
        </w:tc>
        <w:tc>
          <w:tcPr>
            <w:tcW w:w="572" w:type="pct"/>
            <w:shd w:val="clear" w:color="auto" w:fill="BFBFBF" w:themeFill="background1" w:themeFillShade="BF"/>
            <w:vAlign w:val="center"/>
          </w:tcPr>
          <w:p w14:paraId="2C885555"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color w:val="000000"/>
                <w:sz w:val="22"/>
                <w:szCs w:val="22"/>
                <w:lang w:val="ro-RO"/>
              </w:rPr>
              <w:t>2014</w:t>
            </w:r>
          </w:p>
        </w:tc>
        <w:tc>
          <w:tcPr>
            <w:tcW w:w="572" w:type="pct"/>
            <w:shd w:val="clear" w:color="auto" w:fill="BFBFBF" w:themeFill="background1" w:themeFillShade="BF"/>
            <w:vAlign w:val="center"/>
          </w:tcPr>
          <w:p w14:paraId="053E5687"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color w:val="000000"/>
                <w:sz w:val="22"/>
                <w:szCs w:val="22"/>
                <w:lang w:val="ro-RO"/>
              </w:rPr>
              <w:t>2015</w:t>
            </w:r>
          </w:p>
        </w:tc>
        <w:tc>
          <w:tcPr>
            <w:tcW w:w="572" w:type="pct"/>
            <w:shd w:val="clear" w:color="auto" w:fill="BFBFBF" w:themeFill="background1" w:themeFillShade="BF"/>
            <w:vAlign w:val="center"/>
          </w:tcPr>
          <w:p w14:paraId="438A38CF"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color w:val="000000"/>
                <w:sz w:val="22"/>
                <w:szCs w:val="22"/>
                <w:lang w:val="ro-RO"/>
              </w:rPr>
              <w:t>2016</w:t>
            </w:r>
          </w:p>
        </w:tc>
        <w:tc>
          <w:tcPr>
            <w:tcW w:w="572" w:type="pct"/>
            <w:shd w:val="clear" w:color="auto" w:fill="BFBFBF" w:themeFill="background1" w:themeFillShade="BF"/>
            <w:vAlign w:val="center"/>
          </w:tcPr>
          <w:p w14:paraId="28B226C8"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color w:val="000000"/>
                <w:sz w:val="22"/>
                <w:szCs w:val="22"/>
                <w:lang w:val="ro-RO"/>
              </w:rPr>
              <w:t>2017</w:t>
            </w:r>
          </w:p>
        </w:tc>
        <w:tc>
          <w:tcPr>
            <w:tcW w:w="572" w:type="pct"/>
            <w:shd w:val="clear" w:color="auto" w:fill="BFBFBF" w:themeFill="background1" w:themeFillShade="BF"/>
            <w:vAlign w:val="center"/>
          </w:tcPr>
          <w:p w14:paraId="5586885E"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color w:val="000000"/>
                <w:sz w:val="22"/>
                <w:szCs w:val="22"/>
                <w:lang w:val="ro-RO"/>
              </w:rPr>
              <w:t>2018</w:t>
            </w:r>
          </w:p>
        </w:tc>
        <w:tc>
          <w:tcPr>
            <w:tcW w:w="572" w:type="pct"/>
            <w:shd w:val="clear" w:color="auto" w:fill="BFBFBF" w:themeFill="background1" w:themeFillShade="BF"/>
            <w:vAlign w:val="center"/>
          </w:tcPr>
          <w:p w14:paraId="252A6374"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color w:val="000000"/>
                <w:sz w:val="22"/>
                <w:szCs w:val="22"/>
                <w:lang w:val="ro-RO"/>
              </w:rPr>
              <w:t>2019</w:t>
            </w:r>
          </w:p>
        </w:tc>
      </w:tr>
      <w:tr w:rsidR="00A03A53" w:rsidRPr="00146BE8" w14:paraId="536EBA8B" w14:textId="77777777" w:rsidTr="00A03A53">
        <w:trPr>
          <w:trHeight w:val="20"/>
          <w:jc w:val="center"/>
        </w:trPr>
        <w:tc>
          <w:tcPr>
            <w:tcW w:w="296" w:type="pct"/>
            <w:vAlign w:val="center"/>
          </w:tcPr>
          <w:p w14:paraId="45E1B4CA"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color w:val="000000"/>
                <w:sz w:val="22"/>
                <w:szCs w:val="22"/>
                <w:lang w:val="ro-RO"/>
              </w:rPr>
              <w:t>1.</w:t>
            </w:r>
          </w:p>
        </w:tc>
        <w:tc>
          <w:tcPr>
            <w:tcW w:w="1271" w:type="pct"/>
            <w:shd w:val="clear" w:color="auto" w:fill="auto"/>
            <w:vAlign w:val="center"/>
          </w:tcPr>
          <w:p w14:paraId="7EE18A90" w14:textId="77777777" w:rsidR="00A03A53" w:rsidRPr="00146BE8" w:rsidRDefault="00A03A53" w:rsidP="00A03A53">
            <w:pPr>
              <w:spacing w:after="0" w:line="240" w:lineRule="auto"/>
              <w:ind w:left="-59"/>
              <w:jc w:val="left"/>
              <w:rPr>
                <w:rFonts w:eastAsia="Calibri" w:cstheme="minorHAnsi"/>
                <w:b/>
                <w:color w:val="000000"/>
                <w:sz w:val="22"/>
                <w:szCs w:val="22"/>
                <w:lang w:val="ro-RO"/>
              </w:rPr>
            </w:pPr>
            <w:r w:rsidRPr="00146BE8">
              <w:rPr>
                <w:rFonts w:eastAsia="Calibri" w:cstheme="minorHAnsi"/>
                <w:b/>
                <w:color w:val="000000"/>
                <w:sz w:val="22"/>
                <w:szCs w:val="22"/>
                <w:lang w:val="ro-RO"/>
              </w:rPr>
              <w:t>Deșeuri menajere și similare colectate în amestec, din care:</w:t>
            </w:r>
          </w:p>
        </w:tc>
        <w:tc>
          <w:tcPr>
            <w:tcW w:w="572" w:type="pct"/>
            <w:shd w:val="clear" w:color="auto" w:fill="auto"/>
            <w:vAlign w:val="center"/>
          </w:tcPr>
          <w:p w14:paraId="2D8DA6B5" w14:textId="77777777" w:rsidR="00A03A53" w:rsidRPr="00146BE8" w:rsidRDefault="00A03A53" w:rsidP="00A03A53">
            <w:pPr>
              <w:spacing w:after="0" w:line="240" w:lineRule="auto"/>
              <w:jc w:val="center"/>
              <w:rPr>
                <w:rFonts w:eastAsia="Calibri" w:cstheme="minorHAnsi"/>
                <w:b/>
                <w:bCs/>
                <w:color w:val="000000"/>
                <w:sz w:val="22"/>
                <w:szCs w:val="22"/>
                <w:lang w:val="ro-RO"/>
              </w:rPr>
            </w:pPr>
            <w:r w:rsidRPr="00146BE8">
              <w:rPr>
                <w:rFonts w:eastAsia="Calibri" w:cstheme="minorHAnsi"/>
                <w:b/>
                <w:bCs/>
                <w:sz w:val="22"/>
                <w:szCs w:val="22"/>
                <w:lang w:val="ro-RO"/>
              </w:rPr>
              <w:t>35.739</w:t>
            </w:r>
          </w:p>
        </w:tc>
        <w:tc>
          <w:tcPr>
            <w:tcW w:w="572" w:type="pct"/>
            <w:shd w:val="clear" w:color="auto" w:fill="auto"/>
            <w:vAlign w:val="center"/>
          </w:tcPr>
          <w:p w14:paraId="2E4132EA" w14:textId="77777777" w:rsidR="00A03A53" w:rsidRPr="00146BE8" w:rsidRDefault="00A03A53" w:rsidP="00A03A53">
            <w:pPr>
              <w:spacing w:after="0" w:line="240" w:lineRule="auto"/>
              <w:jc w:val="center"/>
              <w:rPr>
                <w:rFonts w:eastAsia="Calibri" w:cstheme="minorHAnsi"/>
                <w:b/>
                <w:bCs/>
                <w:color w:val="000000"/>
                <w:sz w:val="22"/>
                <w:szCs w:val="22"/>
                <w:lang w:val="ro-RO"/>
              </w:rPr>
            </w:pPr>
            <w:r w:rsidRPr="00146BE8">
              <w:rPr>
                <w:rFonts w:eastAsia="Calibri" w:cstheme="minorHAnsi"/>
                <w:b/>
                <w:bCs/>
                <w:sz w:val="22"/>
                <w:szCs w:val="22"/>
                <w:lang w:val="ro-RO"/>
              </w:rPr>
              <w:t>45.119</w:t>
            </w:r>
          </w:p>
        </w:tc>
        <w:tc>
          <w:tcPr>
            <w:tcW w:w="572" w:type="pct"/>
            <w:shd w:val="clear" w:color="auto" w:fill="auto"/>
            <w:vAlign w:val="center"/>
          </w:tcPr>
          <w:p w14:paraId="164B0796" w14:textId="77777777" w:rsidR="00A03A53" w:rsidRPr="00146BE8" w:rsidRDefault="00A03A53" w:rsidP="00A03A53">
            <w:pPr>
              <w:spacing w:after="0" w:line="240" w:lineRule="auto"/>
              <w:jc w:val="center"/>
              <w:rPr>
                <w:rFonts w:eastAsia="Calibri" w:cstheme="minorHAnsi"/>
                <w:b/>
                <w:bCs/>
                <w:color w:val="000000"/>
                <w:sz w:val="22"/>
                <w:szCs w:val="22"/>
                <w:lang w:val="ro-RO"/>
              </w:rPr>
            </w:pPr>
            <w:r w:rsidRPr="00146BE8">
              <w:rPr>
                <w:rFonts w:eastAsia="Calibri" w:cstheme="minorHAnsi"/>
                <w:b/>
                <w:bCs/>
                <w:sz w:val="22"/>
                <w:szCs w:val="22"/>
                <w:lang w:val="ro-RO"/>
              </w:rPr>
              <w:t>35.154</w:t>
            </w:r>
          </w:p>
        </w:tc>
        <w:tc>
          <w:tcPr>
            <w:tcW w:w="572" w:type="pct"/>
            <w:shd w:val="clear" w:color="auto" w:fill="auto"/>
            <w:vAlign w:val="center"/>
          </w:tcPr>
          <w:p w14:paraId="576ED165" w14:textId="77777777" w:rsidR="00A03A53" w:rsidRPr="00146BE8" w:rsidRDefault="00A03A53" w:rsidP="00A03A53">
            <w:pPr>
              <w:spacing w:after="0" w:line="240" w:lineRule="auto"/>
              <w:jc w:val="center"/>
              <w:rPr>
                <w:rFonts w:eastAsia="Calibri" w:cstheme="minorHAnsi"/>
                <w:b/>
                <w:bCs/>
                <w:color w:val="000000"/>
                <w:sz w:val="22"/>
                <w:szCs w:val="22"/>
                <w:lang w:val="ro-RO"/>
              </w:rPr>
            </w:pPr>
            <w:r w:rsidRPr="00146BE8">
              <w:rPr>
                <w:rFonts w:eastAsia="Calibri" w:cstheme="minorHAnsi"/>
                <w:b/>
                <w:bCs/>
                <w:sz w:val="22"/>
                <w:szCs w:val="22"/>
                <w:lang w:val="ro-RO"/>
              </w:rPr>
              <w:t>48.449</w:t>
            </w:r>
          </w:p>
        </w:tc>
        <w:tc>
          <w:tcPr>
            <w:tcW w:w="572" w:type="pct"/>
            <w:shd w:val="clear" w:color="auto" w:fill="auto"/>
            <w:vAlign w:val="center"/>
          </w:tcPr>
          <w:p w14:paraId="5163E99B" w14:textId="77777777" w:rsidR="00A03A53" w:rsidRPr="00146BE8" w:rsidRDefault="00A03A53" w:rsidP="00A03A53">
            <w:pPr>
              <w:spacing w:after="0" w:line="240" w:lineRule="auto"/>
              <w:jc w:val="center"/>
              <w:rPr>
                <w:rFonts w:eastAsia="Calibri" w:cstheme="minorHAnsi"/>
                <w:b/>
                <w:bCs/>
                <w:color w:val="000000"/>
                <w:sz w:val="22"/>
                <w:szCs w:val="22"/>
                <w:lang w:val="ro-RO"/>
              </w:rPr>
            </w:pPr>
            <w:r w:rsidRPr="00146BE8">
              <w:rPr>
                <w:rFonts w:eastAsia="Calibri" w:cstheme="minorHAnsi"/>
                <w:b/>
                <w:bCs/>
                <w:sz w:val="22"/>
                <w:szCs w:val="22"/>
                <w:lang w:val="ro-RO"/>
              </w:rPr>
              <w:t>51.756</w:t>
            </w:r>
          </w:p>
        </w:tc>
        <w:tc>
          <w:tcPr>
            <w:tcW w:w="572" w:type="pct"/>
            <w:vAlign w:val="center"/>
          </w:tcPr>
          <w:p w14:paraId="0105B7F4" w14:textId="77777777" w:rsidR="00A03A53" w:rsidRPr="00146BE8" w:rsidRDefault="00A03A53" w:rsidP="00A03A53">
            <w:pPr>
              <w:spacing w:after="0" w:line="240" w:lineRule="auto"/>
              <w:jc w:val="center"/>
              <w:rPr>
                <w:rFonts w:eastAsia="Calibri" w:cstheme="minorHAnsi"/>
                <w:b/>
                <w:bCs/>
                <w:color w:val="000000"/>
                <w:sz w:val="22"/>
                <w:szCs w:val="22"/>
                <w:lang w:val="ro-RO"/>
              </w:rPr>
            </w:pPr>
            <w:r w:rsidRPr="00146BE8">
              <w:rPr>
                <w:rFonts w:eastAsia="Calibri" w:cstheme="minorHAnsi"/>
                <w:b/>
                <w:bCs/>
                <w:sz w:val="22"/>
                <w:szCs w:val="22"/>
                <w:lang w:val="ro-RO"/>
              </w:rPr>
              <w:t>67.661</w:t>
            </w:r>
          </w:p>
        </w:tc>
      </w:tr>
      <w:tr w:rsidR="00A03A53" w:rsidRPr="00146BE8" w14:paraId="703F1199" w14:textId="77777777" w:rsidTr="00A03A53">
        <w:trPr>
          <w:trHeight w:val="20"/>
          <w:jc w:val="center"/>
        </w:trPr>
        <w:tc>
          <w:tcPr>
            <w:tcW w:w="296" w:type="pct"/>
            <w:vAlign w:val="center"/>
          </w:tcPr>
          <w:p w14:paraId="59F75B76"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bCs/>
                <w:color w:val="000000"/>
                <w:sz w:val="22"/>
                <w:szCs w:val="22"/>
                <w:lang w:val="ro-RO"/>
              </w:rPr>
              <w:t>1.1</w:t>
            </w:r>
          </w:p>
        </w:tc>
        <w:tc>
          <w:tcPr>
            <w:tcW w:w="1271" w:type="pct"/>
            <w:shd w:val="clear" w:color="auto" w:fill="auto"/>
            <w:vAlign w:val="center"/>
          </w:tcPr>
          <w:p w14:paraId="017C9191" w14:textId="77777777" w:rsidR="00A03A53" w:rsidRPr="00146BE8" w:rsidRDefault="00A03A53" w:rsidP="00A03A53">
            <w:pPr>
              <w:spacing w:after="0" w:line="240" w:lineRule="auto"/>
              <w:ind w:left="-59"/>
              <w:jc w:val="left"/>
              <w:rPr>
                <w:rFonts w:eastAsia="Calibri" w:cstheme="minorHAnsi"/>
                <w:bCs/>
                <w:color w:val="000000"/>
                <w:sz w:val="22"/>
                <w:szCs w:val="22"/>
                <w:lang w:val="ro-RO"/>
              </w:rPr>
            </w:pPr>
            <w:r w:rsidRPr="00146BE8">
              <w:rPr>
                <w:rFonts w:eastAsia="Calibri" w:cstheme="minorHAnsi"/>
                <w:bCs/>
                <w:color w:val="000000"/>
                <w:sz w:val="22"/>
                <w:szCs w:val="22"/>
                <w:lang w:val="ro-RO"/>
              </w:rPr>
              <w:t>deșeuri menajere de la populație în amestec</w:t>
            </w:r>
          </w:p>
        </w:tc>
        <w:tc>
          <w:tcPr>
            <w:tcW w:w="572" w:type="pct"/>
            <w:shd w:val="clear" w:color="auto" w:fill="auto"/>
            <w:vAlign w:val="center"/>
          </w:tcPr>
          <w:p w14:paraId="22E91708"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24.281</w:t>
            </w:r>
          </w:p>
        </w:tc>
        <w:tc>
          <w:tcPr>
            <w:tcW w:w="572" w:type="pct"/>
            <w:shd w:val="clear" w:color="auto" w:fill="auto"/>
            <w:vAlign w:val="center"/>
          </w:tcPr>
          <w:p w14:paraId="63255FF4"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26.295</w:t>
            </w:r>
          </w:p>
        </w:tc>
        <w:tc>
          <w:tcPr>
            <w:tcW w:w="572" w:type="pct"/>
            <w:shd w:val="clear" w:color="auto" w:fill="auto"/>
            <w:vAlign w:val="center"/>
          </w:tcPr>
          <w:p w14:paraId="2BDEF503"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24.733</w:t>
            </w:r>
          </w:p>
        </w:tc>
        <w:tc>
          <w:tcPr>
            <w:tcW w:w="572" w:type="pct"/>
            <w:shd w:val="clear" w:color="auto" w:fill="auto"/>
            <w:vAlign w:val="center"/>
          </w:tcPr>
          <w:p w14:paraId="236A3C53"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31.014</w:t>
            </w:r>
          </w:p>
        </w:tc>
        <w:tc>
          <w:tcPr>
            <w:tcW w:w="572" w:type="pct"/>
            <w:shd w:val="clear" w:color="auto" w:fill="auto"/>
            <w:vAlign w:val="center"/>
          </w:tcPr>
          <w:p w14:paraId="3D98F386"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42.571</w:t>
            </w:r>
          </w:p>
        </w:tc>
        <w:tc>
          <w:tcPr>
            <w:tcW w:w="572" w:type="pct"/>
            <w:vAlign w:val="center"/>
          </w:tcPr>
          <w:p w14:paraId="2FC33E70"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55.584</w:t>
            </w:r>
          </w:p>
        </w:tc>
      </w:tr>
      <w:tr w:rsidR="00A03A53" w:rsidRPr="00146BE8" w14:paraId="40A126E1" w14:textId="77777777" w:rsidTr="00A03A53">
        <w:trPr>
          <w:trHeight w:val="20"/>
          <w:jc w:val="center"/>
        </w:trPr>
        <w:tc>
          <w:tcPr>
            <w:tcW w:w="296" w:type="pct"/>
            <w:vAlign w:val="center"/>
          </w:tcPr>
          <w:p w14:paraId="3E92FC4A"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bCs/>
                <w:color w:val="000000"/>
                <w:sz w:val="22"/>
                <w:szCs w:val="22"/>
                <w:lang w:val="ro-RO"/>
              </w:rPr>
              <w:t>1.2</w:t>
            </w:r>
          </w:p>
        </w:tc>
        <w:tc>
          <w:tcPr>
            <w:tcW w:w="1271" w:type="pct"/>
            <w:shd w:val="clear" w:color="auto" w:fill="auto"/>
            <w:vAlign w:val="center"/>
          </w:tcPr>
          <w:p w14:paraId="27E57754" w14:textId="77777777" w:rsidR="00A03A53" w:rsidRPr="00146BE8" w:rsidRDefault="00A03A53" w:rsidP="00A03A53">
            <w:pPr>
              <w:spacing w:after="0" w:line="240" w:lineRule="auto"/>
              <w:ind w:left="-59"/>
              <w:jc w:val="left"/>
              <w:rPr>
                <w:rFonts w:eastAsia="Calibri" w:cstheme="minorHAnsi"/>
                <w:bCs/>
                <w:color w:val="000000"/>
                <w:sz w:val="22"/>
                <w:szCs w:val="22"/>
                <w:lang w:val="ro-RO"/>
              </w:rPr>
            </w:pPr>
            <w:r w:rsidRPr="00146BE8">
              <w:rPr>
                <w:rFonts w:eastAsia="Calibri" w:cstheme="minorHAnsi"/>
                <w:bCs/>
                <w:color w:val="000000"/>
                <w:sz w:val="22"/>
                <w:szCs w:val="22"/>
                <w:lang w:val="ro-RO"/>
              </w:rPr>
              <w:t>deșeuri similare de la agenții economici colectate în amestec</w:t>
            </w:r>
          </w:p>
        </w:tc>
        <w:tc>
          <w:tcPr>
            <w:tcW w:w="572" w:type="pct"/>
            <w:shd w:val="clear" w:color="auto" w:fill="auto"/>
            <w:vAlign w:val="center"/>
          </w:tcPr>
          <w:p w14:paraId="291FA031"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8.095</w:t>
            </w:r>
          </w:p>
        </w:tc>
        <w:tc>
          <w:tcPr>
            <w:tcW w:w="572" w:type="pct"/>
            <w:shd w:val="clear" w:color="auto" w:fill="auto"/>
            <w:vAlign w:val="center"/>
          </w:tcPr>
          <w:p w14:paraId="3D514700"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8.928</w:t>
            </w:r>
          </w:p>
        </w:tc>
        <w:tc>
          <w:tcPr>
            <w:tcW w:w="572" w:type="pct"/>
            <w:shd w:val="clear" w:color="auto" w:fill="auto"/>
            <w:vAlign w:val="center"/>
          </w:tcPr>
          <w:p w14:paraId="721DA49D"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10.269</w:t>
            </w:r>
          </w:p>
        </w:tc>
        <w:tc>
          <w:tcPr>
            <w:tcW w:w="572" w:type="pct"/>
            <w:shd w:val="clear" w:color="auto" w:fill="auto"/>
            <w:vAlign w:val="center"/>
          </w:tcPr>
          <w:p w14:paraId="7640FE2A"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16.754</w:t>
            </w:r>
          </w:p>
        </w:tc>
        <w:tc>
          <w:tcPr>
            <w:tcW w:w="572" w:type="pct"/>
            <w:shd w:val="clear" w:color="auto" w:fill="auto"/>
            <w:vAlign w:val="center"/>
          </w:tcPr>
          <w:p w14:paraId="36637716"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9.015</w:t>
            </w:r>
          </w:p>
        </w:tc>
        <w:tc>
          <w:tcPr>
            <w:tcW w:w="572" w:type="pct"/>
            <w:vAlign w:val="center"/>
          </w:tcPr>
          <w:p w14:paraId="20DC5B24" w14:textId="77777777" w:rsidR="00A03A53" w:rsidRPr="00146BE8" w:rsidRDefault="00A03A53" w:rsidP="00A03A53">
            <w:pPr>
              <w:spacing w:after="0" w:line="240" w:lineRule="auto"/>
              <w:jc w:val="center"/>
              <w:rPr>
                <w:rFonts w:eastAsia="Calibri" w:cstheme="minorHAnsi"/>
                <w:bCs/>
                <w:color w:val="000000"/>
                <w:sz w:val="22"/>
                <w:szCs w:val="22"/>
                <w:lang w:val="en-US"/>
              </w:rPr>
            </w:pPr>
            <w:r w:rsidRPr="00146BE8">
              <w:rPr>
                <w:rFonts w:eastAsia="Calibri" w:cstheme="minorHAnsi"/>
                <w:sz w:val="22"/>
                <w:szCs w:val="22"/>
                <w:lang w:val="ro-RO"/>
              </w:rPr>
              <w:t>9.603</w:t>
            </w:r>
          </w:p>
        </w:tc>
      </w:tr>
      <w:tr w:rsidR="00A03A53" w:rsidRPr="00146BE8" w14:paraId="695BB11F" w14:textId="77777777" w:rsidTr="00A03A53">
        <w:trPr>
          <w:trHeight w:val="20"/>
          <w:jc w:val="center"/>
        </w:trPr>
        <w:tc>
          <w:tcPr>
            <w:tcW w:w="296" w:type="pct"/>
            <w:vAlign w:val="center"/>
          </w:tcPr>
          <w:p w14:paraId="015D656D"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bCs/>
                <w:color w:val="000000"/>
                <w:sz w:val="22"/>
                <w:szCs w:val="22"/>
                <w:lang w:val="ro-RO"/>
              </w:rPr>
              <w:t>1.3</w:t>
            </w:r>
          </w:p>
        </w:tc>
        <w:tc>
          <w:tcPr>
            <w:tcW w:w="1271" w:type="pct"/>
            <w:shd w:val="clear" w:color="auto" w:fill="auto"/>
            <w:vAlign w:val="center"/>
          </w:tcPr>
          <w:p w14:paraId="7708B859" w14:textId="77777777" w:rsidR="00A03A53" w:rsidRPr="00146BE8" w:rsidRDefault="00A03A53" w:rsidP="00A03A53">
            <w:pPr>
              <w:spacing w:after="0" w:line="240" w:lineRule="auto"/>
              <w:ind w:left="-59"/>
              <w:jc w:val="left"/>
              <w:rPr>
                <w:rFonts w:eastAsia="Calibri" w:cstheme="minorHAnsi"/>
                <w:bCs/>
                <w:color w:val="000000"/>
                <w:sz w:val="22"/>
                <w:szCs w:val="22"/>
                <w:lang w:val="ro-RO"/>
              </w:rPr>
            </w:pPr>
            <w:r w:rsidRPr="00146BE8">
              <w:rPr>
                <w:rFonts w:eastAsia="Calibri" w:cstheme="minorHAnsi"/>
                <w:bCs/>
                <w:color w:val="000000"/>
                <w:sz w:val="22"/>
                <w:szCs w:val="22"/>
                <w:lang w:val="ro-RO"/>
              </w:rPr>
              <w:t>deșeuri menajere și similare colectate separat</w:t>
            </w:r>
          </w:p>
        </w:tc>
        <w:tc>
          <w:tcPr>
            <w:tcW w:w="572" w:type="pct"/>
            <w:shd w:val="clear" w:color="auto" w:fill="auto"/>
            <w:vAlign w:val="center"/>
          </w:tcPr>
          <w:p w14:paraId="24951F8D"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3.356</w:t>
            </w:r>
          </w:p>
        </w:tc>
        <w:tc>
          <w:tcPr>
            <w:tcW w:w="572" w:type="pct"/>
            <w:shd w:val="clear" w:color="auto" w:fill="auto"/>
            <w:vAlign w:val="center"/>
          </w:tcPr>
          <w:p w14:paraId="07E834ED"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6.102</w:t>
            </w:r>
          </w:p>
        </w:tc>
        <w:tc>
          <w:tcPr>
            <w:tcW w:w="572" w:type="pct"/>
            <w:shd w:val="clear" w:color="auto" w:fill="auto"/>
            <w:vAlign w:val="center"/>
          </w:tcPr>
          <w:p w14:paraId="72430D42"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41</w:t>
            </w:r>
          </w:p>
        </w:tc>
        <w:tc>
          <w:tcPr>
            <w:tcW w:w="572" w:type="pct"/>
            <w:shd w:val="clear" w:color="auto" w:fill="auto"/>
            <w:vAlign w:val="center"/>
          </w:tcPr>
          <w:p w14:paraId="1160A0C7"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271</w:t>
            </w:r>
          </w:p>
        </w:tc>
        <w:tc>
          <w:tcPr>
            <w:tcW w:w="572" w:type="pct"/>
            <w:shd w:val="clear" w:color="auto" w:fill="auto"/>
            <w:vAlign w:val="center"/>
          </w:tcPr>
          <w:p w14:paraId="4304B940"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143</w:t>
            </w:r>
          </w:p>
        </w:tc>
        <w:tc>
          <w:tcPr>
            <w:tcW w:w="572" w:type="pct"/>
            <w:vAlign w:val="center"/>
          </w:tcPr>
          <w:p w14:paraId="2743A69E"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174</w:t>
            </w:r>
          </w:p>
        </w:tc>
      </w:tr>
      <w:tr w:rsidR="00A03A53" w:rsidRPr="00146BE8" w14:paraId="72567F8F" w14:textId="77777777" w:rsidTr="00A03A53">
        <w:trPr>
          <w:trHeight w:val="20"/>
          <w:jc w:val="center"/>
        </w:trPr>
        <w:tc>
          <w:tcPr>
            <w:tcW w:w="296" w:type="pct"/>
            <w:vAlign w:val="center"/>
          </w:tcPr>
          <w:p w14:paraId="7DA6D52A"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bCs/>
                <w:color w:val="000000"/>
                <w:sz w:val="22"/>
                <w:szCs w:val="22"/>
                <w:lang w:val="ro-RO"/>
              </w:rPr>
              <w:t>1.4</w:t>
            </w:r>
          </w:p>
        </w:tc>
        <w:tc>
          <w:tcPr>
            <w:tcW w:w="1271" w:type="pct"/>
            <w:shd w:val="clear" w:color="auto" w:fill="auto"/>
            <w:vAlign w:val="center"/>
          </w:tcPr>
          <w:p w14:paraId="044CA379" w14:textId="77777777" w:rsidR="00A03A53" w:rsidRPr="00146BE8" w:rsidRDefault="00A03A53" w:rsidP="00A03A53">
            <w:pPr>
              <w:spacing w:after="0" w:line="240" w:lineRule="auto"/>
              <w:ind w:left="-59"/>
              <w:jc w:val="left"/>
              <w:rPr>
                <w:rFonts w:eastAsia="Calibri" w:cstheme="minorHAnsi"/>
                <w:bCs/>
                <w:color w:val="000000"/>
                <w:sz w:val="22"/>
                <w:szCs w:val="22"/>
                <w:lang w:val="ro-RO"/>
              </w:rPr>
            </w:pPr>
            <w:r w:rsidRPr="00146BE8">
              <w:rPr>
                <w:rFonts w:eastAsia="Calibri" w:cstheme="minorHAnsi"/>
                <w:bCs/>
                <w:color w:val="000000"/>
                <w:sz w:val="22"/>
                <w:szCs w:val="22"/>
                <w:lang w:val="ro-RO"/>
              </w:rPr>
              <w:t xml:space="preserve">Deșeuri </w:t>
            </w:r>
          </w:p>
          <w:p w14:paraId="0B280C23" w14:textId="77777777" w:rsidR="00A03A53" w:rsidRPr="00146BE8" w:rsidRDefault="00A03A53" w:rsidP="00A03A53">
            <w:pPr>
              <w:spacing w:after="0" w:line="240" w:lineRule="auto"/>
              <w:ind w:left="-59"/>
              <w:jc w:val="left"/>
              <w:rPr>
                <w:rFonts w:eastAsia="Calibri" w:cstheme="minorHAnsi"/>
                <w:bCs/>
                <w:color w:val="000000"/>
                <w:sz w:val="22"/>
                <w:szCs w:val="22"/>
                <w:lang w:val="ro-RO"/>
              </w:rPr>
            </w:pPr>
            <w:r w:rsidRPr="00146BE8">
              <w:rPr>
                <w:rFonts w:eastAsia="Calibri" w:cstheme="minorHAnsi"/>
                <w:bCs/>
                <w:color w:val="000000"/>
                <w:sz w:val="22"/>
                <w:szCs w:val="22"/>
                <w:lang w:val="ro-RO"/>
              </w:rPr>
              <w:t>voluminoase</w:t>
            </w:r>
          </w:p>
        </w:tc>
        <w:tc>
          <w:tcPr>
            <w:tcW w:w="572" w:type="pct"/>
            <w:shd w:val="clear" w:color="auto" w:fill="auto"/>
            <w:vAlign w:val="center"/>
          </w:tcPr>
          <w:p w14:paraId="1A665084"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c>
          <w:tcPr>
            <w:tcW w:w="572" w:type="pct"/>
            <w:shd w:val="clear" w:color="auto" w:fill="auto"/>
            <w:vAlign w:val="center"/>
          </w:tcPr>
          <w:p w14:paraId="622B9B76"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3.200</w:t>
            </w:r>
          </w:p>
        </w:tc>
        <w:tc>
          <w:tcPr>
            <w:tcW w:w="572" w:type="pct"/>
            <w:shd w:val="clear" w:color="auto" w:fill="auto"/>
            <w:vAlign w:val="center"/>
          </w:tcPr>
          <w:p w14:paraId="3DF7F0F5"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c>
          <w:tcPr>
            <w:tcW w:w="572" w:type="pct"/>
            <w:shd w:val="clear" w:color="auto" w:fill="auto"/>
            <w:vAlign w:val="center"/>
          </w:tcPr>
          <w:p w14:paraId="6BE3C0D7"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c>
          <w:tcPr>
            <w:tcW w:w="572" w:type="pct"/>
            <w:shd w:val="clear" w:color="auto" w:fill="auto"/>
            <w:vAlign w:val="center"/>
          </w:tcPr>
          <w:p w14:paraId="1B69F025"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c>
          <w:tcPr>
            <w:tcW w:w="572" w:type="pct"/>
            <w:vAlign w:val="center"/>
          </w:tcPr>
          <w:p w14:paraId="4A2E6E9E"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r>
      <w:tr w:rsidR="00A03A53" w:rsidRPr="00146BE8" w14:paraId="273D262F" w14:textId="77777777" w:rsidTr="00A03A53">
        <w:trPr>
          <w:trHeight w:val="20"/>
          <w:jc w:val="center"/>
        </w:trPr>
        <w:tc>
          <w:tcPr>
            <w:tcW w:w="296" w:type="pct"/>
            <w:vAlign w:val="center"/>
          </w:tcPr>
          <w:p w14:paraId="7B687AD2"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bCs/>
                <w:color w:val="000000"/>
                <w:sz w:val="22"/>
                <w:szCs w:val="22"/>
                <w:lang w:val="ro-RO"/>
              </w:rPr>
              <w:t>1.5</w:t>
            </w:r>
          </w:p>
        </w:tc>
        <w:tc>
          <w:tcPr>
            <w:tcW w:w="1271" w:type="pct"/>
            <w:shd w:val="clear" w:color="auto" w:fill="auto"/>
            <w:vAlign w:val="center"/>
          </w:tcPr>
          <w:p w14:paraId="723CBD73" w14:textId="77777777" w:rsidR="00A03A53" w:rsidRPr="00146BE8" w:rsidRDefault="00A03A53" w:rsidP="00A03A53">
            <w:pPr>
              <w:spacing w:after="0" w:line="240" w:lineRule="auto"/>
              <w:ind w:left="-59"/>
              <w:jc w:val="left"/>
              <w:rPr>
                <w:rFonts w:eastAsia="Calibri" w:cstheme="minorHAnsi"/>
                <w:bCs/>
                <w:color w:val="000000"/>
                <w:sz w:val="22"/>
                <w:szCs w:val="22"/>
                <w:lang w:val="ro-RO"/>
              </w:rPr>
            </w:pPr>
            <w:r w:rsidRPr="00146BE8">
              <w:rPr>
                <w:rFonts w:eastAsia="Calibri" w:cstheme="minorHAnsi"/>
                <w:bCs/>
                <w:color w:val="000000"/>
                <w:sz w:val="22"/>
                <w:szCs w:val="22"/>
                <w:lang w:val="ro-RO"/>
              </w:rPr>
              <w:t>Deșeuri biodegradabile</w:t>
            </w:r>
          </w:p>
        </w:tc>
        <w:tc>
          <w:tcPr>
            <w:tcW w:w="572" w:type="pct"/>
            <w:shd w:val="clear" w:color="auto" w:fill="auto"/>
            <w:vAlign w:val="center"/>
          </w:tcPr>
          <w:p w14:paraId="1F3CEC06"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c>
          <w:tcPr>
            <w:tcW w:w="572" w:type="pct"/>
            <w:shd w:val="clear" w:color="auto" w:fill="auto"/>
            <w:vAlign w:val="center"/>
          </w:tcPr>
          <w:p w14:paraId="7F3776C5"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c>
          <w:tcPr>
            <w:tcW w:w="572" w:type="pct"/>
            <w:shd w:val="clear" w:color="auto" w:fill="auto"/>
            <w:vAlign w:val="center"/>
          </w:tcPr>
          <w:p w14:paraId="0DD4668B"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c>
          <w:tcPr>
            <w:tcW w:w="572" w:type="pct"/>
            <w:shd w:val="clear" w:color="auto" w:fill="auto"/>
            <w:vAlign w:val="center"/>
          </w:tcPr>
          <w:p w14:paraId="286EA974"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146</w:t>
            </w:r>
          </w:p>
        </w:tc>
        <w:tc>
          <w:tcPr>
            <w:tcW w:w="572" w:type="pct"/>
            <w:shd w:val="clear" w:color="auto" w:fill="auto"/>
            <w:vAlign w:val="center"/>
          </w:tcPr>
          <w:p w14:paraId="3867A181"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c>
          <w:tcPr>
            <w:tcW w:w="572" w:type="pct"/>
            <w:vAlign w:val="center"/>
          </w:tcPr>
          <w:p w14:paraId="7AABADF2"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r>
      <w:tr w:rsidR="00A03A53" w:rsidRPr="00146BE8" w14:paraId="4E168228" w14:textId="77777777" w:rsidTr="00A03A53">
        <w:trPr>
          <w:trHeight w:val="20"/>
          <w:jc w:val="center"/>
        </w:trPr>
        <w:tc>
          <w:tcPr>
            <w:tcW w:w="296" w:type="pct"/>
            <w:vAlign w:val="center"/>
          </w:tcPr>
          <w:p w14:paraId="6FEEA9EB"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bCs/>
                <w:color w:val="000000"/>
                <w:sz w:val="22"/>
                <w:szCs w:val="22"/>
                <w:lang w:val="ro-RO"/>
              </w:rPr>
              <w:t>1.6</w:t>
            </w:r>
          </w:p>
        </w:tc>
        <w:tc>
          <w:tcPr>
            <w:tcW w:w="1271" w:type="pct"/>
            <w:shd w:val="clear" w:color="auto" w:fill="auto"/>
            <w:vAlign w:val="center"/>
          </w:tcPr>
          <w:p w14:paraId="31F99C33" w14:textId="77777777" w:rsidR="00A03A53" w:rsidRPr="00146BE8" w:rsidRDefault="00A03A53" w:rsidP="00A03A53">
            <w:pPr>
              <w:spacing w:after="0" w:line="240" w:lineRule="auto"/>
              <w:ind w:left="-59"/>
              <w:jc w:val="left"/>
              <w:rPr>
                <w:rFonts w:eastAsia="Calibri" w:cstheme="minorHAnsi"/>
                <w:bCs/>
                <w:color w:val="000000"/>
                <w:sz w:val="22"/>
                <w:szCs w:val="22"/>
                <w:lang w:val="ro-RO"/>
              </w:rPr>
            </w:pPr>
            <w:r w:rsidRPr="00146BE8">
              <w:rPr>
                <w:rFonts w:eastAsia="Calibri" w:cstheme="minorHAnsi"/>
                <w:bCs/>
                <w:color w:val="000000"/>
                <w:sz w:val="22"/>
                <w:szCs w:val="22"/>
                <w:lang w:val="ro-RO"/>
              </w:rPr>
              <w:t xml:space="preserve">deșeuri reciclabile colectate de la populație </w:t>
            </w:r>
            <w:r w:rsidRPr="00146BE8">
              <w:rPr>
                <w:rFonts w:eastAsia="Calibri" w:cstheme="minorHAnsi"/>
                <w:bCs/>
                <w:color w:val="000000"/>
                <w:sz w:val="22"/>
                <w:szCs w:val="22"/>
                <w:lang w:val="ro-RO"/>
              </w:rPr>
              <w:lastRenderedPageBreak/>
              <w:t>prin alte sisteme decât cel de salubrizare</w:t>
            </w:r>
          </w:p>
        </w:tc>
        <w:tc>
          <w:tcPr>
            <w:tcW w:w="572" w:type="pct"/>
            <w:shd w:val="clear" w:color="auto" w:fill="auto"/>
            <w:vAlign w:val="center"/>
          </w:tcPr>
          <w:p w14:paraId="4FEA25DF"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lastRenderedPageBreak/>
              <w:t>7</w:t>
            </w:r>
          </w:p>
        </w:tc>
        <w:tc>
          <w:tcPr>
            <w:tcW w:w="572" w:type="pct"/>
            <w:shd w:val="clear" w:color="auto" w:fill="auto"/>
            <w:vAlign w:val="center"/>
          </w:tcPr>
          <w:p w14:paraId="64BBB194"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594</w:t>
            </w:r>
          </w:p>
        </w:tc>
        <w:tc>
          <w:tcPr>
            <w:tcW w:w="572" w:type="pct"/>
            <w:shd w:val="clear" w:color="auto" w:fill="auto"/>
            <w:vAlign w:val="center"/>
          </w:tcPr>
          <w:p w14:paraId="0F98653E"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111</w:t>
            </w:r>
          </w:p>
        </w:tc>
        <w:tc>
          <w:tcPr>
            <w:tcW w:w="572" w:type="pct"/>
            <w:shd w:val="clear" w:color="auto" w:fill="auto"/>
            <w:vAlign w:val="center"/>
          </w:tcPr>
          <w:p w14:paraId="6470B345"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264</w:t>
            </w:r>
          </w:p>
        </w:tc>
        <w:tc>
          <w:tcPr>
            <w:tcW w:w="572" w:type="pct"/>
            <w:shd w:val="clear" w:color="auto" w:fill="auto"/>
            <w:vAlign w:val="center"/>
          </w:tcPr>
          <w:p w14:paraId="529A3D4D"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27</w:t>
            </w:r>
          </w:p>
        </w:tc>
        <w:tc>
          <w:tcPr>
            <w:tcW w:w="572" w:type="pct"/>
            <w:vAlign w:val="center"/>
          </w:tcPr>
          <w:p w14:paraId="022E87A5"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2.300</w:t>
            </w:r>
          </w:p>
        </w:tc>
      </w:tr>
      <w:tr w:rsidR="00A03A53" w:rsidRPr="00146BE8" w14:paraId="2FD9DE1F" w14:textId="77777777" w:rsidTr="00A03A53">
        <w:trPr>
          <w:trHeight w:val="20"/>
          <w:jc w:val="center"/>
        </w:trPr>
        <w:tc>
          <w:tcPr>
            <w:tcW w:w="296" w:type="pct"/>
            <w:vAlign w:val="center"/>
          </w:tcPr>
          <w:p w14:paraId="508C21BB"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color w:val="000000"/>
                <w:sz w:val="22"/>
                <w:szCs w:val="22"/>
                <w:lang w:val="ro-RO"/>
              </w:rPr>
              <w:lastRenderedPageBreak/>
              <w:t>2.</w:t>
            </w:r>
          </w:p>
        </w:tc>
        <w:tc>
          <w:tcPr>
            <w:tcW w:w="1271" w:type="pct"/>
            <w:shd w:val="clear" w:color="auto" w:fill="auto"/>
            <w:vAlign w:val="center"/>
          </w:tcPr>
          <w:p w14:paraId="2AF6F4AD" w14:textId="77777777" w:rsidR="00A03A53" w:rsidRPr="00146BE8" w:rsidRDefault="00A03A53" w:rsidP="00A03A53">
            <w:pPr>
              <w:spacing w:after="0" w:line="240" w:lineRule="auto"/>
              <w:ind w:left="-59"/>
              <w:jc w:val="left"/>
              <w:rPr>
                <w:rFonts w:eastAsia="Calibri" w:cstheme="minorHAnsi"/>
                <w:b/>
                <w:color w:val="000000"/>
                <w:sz w:val="22"/>
                <w:szCs w:val="22"/>
                <w:lang w:val="ro-RO"/>
              </w:rPr>
            </w:pPr>
            <w:r w:rsidRPr="00146BE8">
              <w:rPr>
                <w:rFonts w:eastAsia="Calibri" w:cstheme="minorHAnsi"/>
                <w:b/>
                <w:color w:val="000000"/>
                <w:sz w:val="22"/>
                <w:szCs w:val="22"/>
                <w:lang w:val="ro-RO"/>
              </w:rPr>
              <w:t>Deșeuri din servicii municipale - total, din care:</w:t>
            </w:r>
          </w:p>
        </w:tc>
        <w:tc>
          <w:tcPr>
            <w:tcW w:w="572" w:type="pct"/>
            <w:shd w:val="clear" w:color="auto" w:fill="auto"/>
            <w:vAlign w:val="center"/>
          </w:tcPr>
          <w:p w14:paraId="5F156058"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293</w:t>
            </w:r>
          </w:p>
        </w:tc>
        <w:tc>
          <w:tcPr>
            <w:tcW w:w="572" w:type="pct"/>
            <w:shd w:val="clear" w:color="auto" w:fill="auto"/>
            <w:vAlign w:val="center"/>
          </w:tcPr>
          <w:p w14:paraId="521E0575"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6.054</w:t>
            </w:r>
          </w:p>
        </w:tc>
        <w:tc>
          <w:tcPr>
            <w:tcW w:w="572" w:type="pct"/>
            <w:shd w:val="clear" w:color="auto" w:fill="auto"/>
            <w:vAlign w:val="center"/>
          </w:tcPr>
          <w:p w14:paraId="64C42C26"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6.863</w:t>
            </w:r>
          </w:p>
        </w:tc>
        <w:tc>
          <w:tcPr>
            <w:tcW w:w="572" w:type="pct"/>
            <w:shd w:val="clear" w:color="auto" w:fill="auto"/>
            <w:vAlign w:val="center"/>
          </w:tcPr>
          <w:p w14:paraId="54DE950E"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2.964</w:t>
            </w:r>
          </w:p>
        </w:tc>
        <w:tc>
          <w:tcPr>
            <w:tcW w:w="572" w:type="pct"/>
            <w:shd w:val="clear" w:color="auto" w:fill="auto"/>
            <w:vAlign w:val="center"/>
          </w:tcPr>
          <w:p w14:paraId="7A091F76"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1.338</w:t>
            </w:r>
          </w:p>
        </w:tc>
        <w:tc>
          <w:tcPr>
            <w:tcW w:w="572" w:type="pct"/>
            <w:vAlign w:val="center"/>
          </w:tcPr>
          <w:p w14:paraId="4B08E8DA"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1.338</w:t>
            </w:r>
          </w:p>
        </w:tc>
      </w:tr>
      <w:tr w:rsidR="00A03A53" w:rsidRPr="00146BE8" w14:paraId="6419E676" w14:textId="77777777" w:rsidTr="00A03A53">
        <w:trPr>
          <w:trHeight w:val="20"/>
          <w:jc w:val="center"/>
        </w:trPr>
        <w:tc>
          <w:tcPr>
            <w:tcW w:w="296" w:type="pct"/>
            <w:vAlign w:val="center"/>
          </w:tcPr>
          <w:p w14:paraId="542B0674" w14:textId="77777777" w:rsidR="00A03A53" w:rsidRPr="00146BE8" w:rsidRDefault="00A03A53" w:rsidP="00A03A53">
            <w:pPr>
              <w:autoSpaceDE w:val="0"/>
              <w:autoSpaceDN w:val="0"/>
              <w:adjustRightInd w:val="0"/>
              <w:spacing w:after="0" w:line="240" w:lineRule="auto"/>
              <w:jc w:val="center"/>
              <w:rPr>
                <w:rFonts w:eastAsia="Calibri" w:cstheme="minorHAnsi"/>
                <w:bCs/>
                <w:color w:val="000000"/>
                <w:sz w:val="22"/>
                <w:szCs w:val="22"/>
                <w:lang w:val="ro-RO"/>
              </w:rPr>
            </w:pPr>
            <w:r w:rsidRPr="00146BE8">
              <w:rPr>
                <w:rFonts w:eastAsia="Calibri" w:cstheme="minorHAnsi"/>
                <w:bCs/>
                <w:color w:val="000000"/>
                <w:sz w:val="22"/>
                <w:szCs w:val="22"/>
                <w:lang w:val="ro-RO"/>
              </w:rPr>
              <w:t>2.1</w:t>
            </w:r>
          </w:p>
        </w:tc>
        <w:tc>
          <w:tcPr>
            <w:tcW w:w="1271" w:type="pct"/>
            <w:shd w:val="clear" w:color="auto" w:fill="auto"/>
            <w:vAlign w:val="center"/>
          </w:tcPr>
          <w:p w14:paraId="11A37D04" w14:textId="77777777" w:rsidR="00A03A53" w:rsidRPr="00146BE8" w:rsidRDefault="00A03A53" w:rsidP="00A03A53">
            <w:pPr>
              <w:spacing w:after="0" w:line="240" w:lineRule="auto"/>
              <w:ind w:left="-59"/>
              <w:jc w:val="left"/>
              <w:rPr>
                <w:rFonts w:eastAsia="Calibri" w:cstheme="minorHAnsi"/>
                <w:bCs/>
                <w:i/>
                <w:iCs/>
                <w:color w:val="000000"/>
                <w:sz w:val="22"/>
                <w:szCs w:val="22"/>
                <w:lang w:val="ro-RO"/>
              </w:rPr>
            </w:pPr>
            <w:r w:rsidRPr="00146BE8">
              <w:rPr>
                <w:rFonts w:eastAsia="Calibri" w:cstheme="minorHAnsi"/>
                <w:bCs/>
                <w:color w:val="000000"/>
                <w:sz w:val="22"/>
                <w:szCs w:val="22"/>
                <w:lang w:val="ro-RO"/>
              </w:rPr>
              <w:t>deșeuri stradale</w:t>
            </w:r>
          </w:p>
        </w:tc>
        <w:tc>
          <w:tcPr>
            <w:tcW w:w="572" w:type="pct"/>
            <w:shd w:val="clear" w:color="auto" w:fill="auto"/>
            <w:vAlign w:val="center"/>
          </w:tcPr>
          <w:p w14:paraId="47FFB302"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207</w:t>
            </w:r>
          </w:p>
        </w:tc>
        <w:tc>
          <w:tcPr>
            <w:tcW w:w="572" w:type="pct"/>
            <w:shd w:val="clear" w:color="auto" w:fill="auto"/>
            <w:vAlign w:val="center"/>
          </w:tcPr>
          <w:p w14:paraId="3783222D"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5.627</w:t>
            </w:r>
          </w:p>
        </w:tc>
        <w:tc>
          <w:tcPr>
            <w:tcW w:w="572" w:type="pct"/>
            <w:shd w:val="clear" w:color="auto" w:fill="auto"/>
            <w:vAlign w:val="center"/>
          </w:tcPr>
          <w:p w14:paraId="3CC2F901"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6.863</w:t>
            </w:r>
          </w:p>
        </w:tc>
        <w:tc>
          <w:tcPr>
            <w:tcW w:w="572" w:type="pct"/>
            <w:shd w:val="clear" w:color="auto" w:fill="auto"/>
            <w:vAlign w:val="center"/>
          </w:tcPr>
          <w:p w14:paraId="1ED78158"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2.964</w:t>
            </w:r>
          </w:p>
        </w:tc>
        <w:tc>
          <w:tcPr>
            <w:tcW w:w="572" w:type="pct"/>
            <w:shd w:val="clear" w:color="auto" w:fill="auto"/>
            <w:vAlign w:val="center"/>
          </w:tcPr>
          <w:p w14:paraId="4C89C89C"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938</w:t>
            </w:r>
          </w:p>
        </w:tc>
        <w:tc>
          <w:tcPr>
            <w:tcW w:w="572" w:type="pct"/>
            <w:vAlign w:val="center"/>
          </w:tcPr>
          <w:p w14:paraId="5CE1F8FD"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938</w:t>
            </w:r>
          </w:p>
        </w:tc>
      </w:tr>
      <w:tr w:rsidR="00A03A53" w:rsidRPr="00146BE8" w14:paraId="7F818825" w14:textId="77777777" w:rsidTr="00A03A53">
        <w:trPr>
          <w:trHeight w:val="20"/>
          <w:jc w:val="center"/>
        </w:trPr>
        <w:tc>
          <w:tcPr>
            <w:tcW w:w="296" w:type="pct"/>
            <w:vAlign w:val="center"/>
          </w:tcPr>
          <w:p w14:paraId="50AB33ED" w14:textId="77777777" w:rsidR="00A03A53" w:rsidRPr="00146BE8" w:rsidRDefault="00A03A53" w:rsidP="00A03A53">
            <w:pPr>
              <w:autoSpaceDE w:val="0"/>
              <w:autoSpaceDN w:val="0"/>
              <w:adjustRightInd w:val="0"/>
              <w:spacing w:after="0" w:line="240" w:lineRule="auto"/>
              <w:jc w:val="center"/>
              <w:rPr>
                <w:rFonts w:eastAsia="Calibri" w:cstheme="minorHAnsi"/>
                <w:bCs/>
                <w:color w:val="000000"/>
                <w:sz w:val="22"/>
                <w:szCs w:val="22"/>
                <w:lang w:val="ro-RO"/>
              </w:rPr>
            </w:pPr>
            <w:r w:rsidRPr="00146BE8">
              <w:rPr>
                <w:rFonts w:eastAsia="Calibri" w:cstheme="minorHAnsi"/>
                <w:bCs/>
                <w:color w:val="000000"/>
                <w:sz w:val="22"/>
                <w:szCs w:val="22"/>
                <w:lang w:val="ro-RO"/>
              </w:rPr>
              <w:t>2.2</w:t>
            </w:r>
          </w:p>
        </w:tc>
        <w:tc>
          <w:tcPr>
            <w:tcW w:w="1271" w:type="pct"/>
            <w:shd w:val="clear" w:color="auto" w:fill="auto"/>
            <w:vAlign w:val="center"/>
          </w:tcPr>
          <w:p w14:paraId="52F3FCFD" w14:textId="77777777" w:rsidR="00A03A53" w:rsidRPr="00146BE8" w:rsidRDefault="00A03A53" w:rsidP="00A03A53">
            <w:pPr>
              <w:spacing w:after="0" w:line="240" w:lineRule="auto"/>
              <w:ind w:left="-59"/>
              <w:jc w:val="left"/>
              <w:rPr>
                <w:rFonts w:eastAsia="Calibri" w:cstheme="minorHAnsi"/>
                <w:bCs/>
                <w:i/>
                <w:iCs/>
                <w:color w:val="000000"/>
                <w:sz w:val="22"/>
                <w:szCs w:val="22"/>
                <w:lang w:val="ro-RO"/>
              </w:rPr>
            </w:pPr>
            <w:r w:rsidRPr="00146BE8">
              <w:rPr>
                <w:rFonts w:eastAsia="Calibri" w:cstheme="minorHAnsi"/>
                <w:bCs/>
                <w:color w:val="000000"/>
                <w:sz w:val="22"/>
                <w:szCs w:val="22"/>
                <w:lang w:val="ro-RO"/>
              </w:rPr>
              <w:t>deșeuri din piețe</w:t>
            </w:r>
          </w:p>
        </w:tc>
        <w:tc>
          <w:tcPr>
            <w:tcW w:w="572" w:type="pct"/>
            <w:shd w:val="clear" w:color="auto" w:fill="auto"/>
            <w:vAlign w:val="center"/>
          </w:tcPr>
          <w:p w14:paraId="753D5358"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86</w:t>
            </w:r>
          </w:p>
        </w:tc>
        <w:tc>
          <w:tcPr>
            <w:tcW w:w="572" w:type="pct"/>
            <w:shd w:val="clear" w:color="auto" w:fill="auto"/>
            <w:vAlign w:val="center"/>
          </w:tcPr>
          <w:p w14:paraId="4CB34437"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118</w:t>
            </w:r>
          </w:p>
        </w:tc>
        <w:tc>
          <w:tcPr>
            <w:tcW w:w="572" w:type="pct"/>
            <w:shd w:val="clear" w:color="auto" w:fill="auto"/>
            <w:vAlign w:val="center"/>
          </w:tcPr>
          <w:p w14:paraId="144CC587"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c>
          <w:tcPr>
            <w:tcW w:w="572" w:type="pct"/>
            <w:shd w:val="clear" w:color="auto" w:fill="auto"/>
            <w:vAlign w:val="center"/>
          </w:tcPr>
          <w:p w14:paraId="604293D3"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c>
          <w:tcPr>
            <w:tcW w:w="572" w:type="pct"/>
            <w:shd w:val="clear" w:color="auto" w:fill="auto"/>
            <w:vAlign w:val="center"/>
          </w:tcPr>
          <w:p w14:paraId="752DDFF0"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120</w:t>
            </w:r>
          </w:p>
        </w:tc>
        <w:tc>
          <w:tcPr>
            <w:tcW w:w="572" w:type="pct"/>
            <w:vAlign w:val="center"/>
          </w:tcPr>
          <w:p w14:paraId="7BF4F5AA"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120</w:t>
            </w:r>
          </w:p>
        </w:tc>
      </w:tr>
      <w:tr w:rsidR="00A03A53" w:rsidRPr="00146BE8" w14:paraId="22F49530" w14:textId="77777777" w:rsidTr="00A03A53">
        <w:trPr>
          <w:trHeight w:val="20"/>
          <w:jc w:val="center"/>
        </w:trPr>
        <w:tc>
          <w:tcPr>
            <w:tcW w:w="296" w:type="pct"/>
            <w:vAlign w:val="center"/>
          </w:tcPr>
          <w:p w14:paraId="2750EA5B" w14:textId="77777777" w:rsidR="00A03A53" w:rsidRPr="00146BE8" w:rsidRDefault="00A03A53" w:rsidP="00A03A53">
            <w:pPr>
              <w:autoSpaceDE w:val="0"/>
              <w:autoSpaceDN w:val="0"/>
              <w:adjustRightInd w:val="0"/>
              <w:spacing w:after="0" w:line="240" w:lineRule="auto"/>
              <w:jc w:val="center"/>
              <w:rPr>
                <w:rFonts w:eastAsia="Calibri" w:cstheme="minorHAnsi"/>
                <w:bCs/>
                <w:color w:val="000000"/>
                <w:sz w:val="22"/>
                <w:szCs w:val="22"/>
                <w:lang w:val="ro-RO"/>
              </w:rPr>
            </w:pPr>
            <w:r w:rsidRPr="00146BE8">
              <w:rPr>
                <w:rFonts w:eastAsia="Calibri" w:cstheme="minorHAnsi"/>
                <w:bCs/>
                <w:color w:val="000000"/>
                <w:sz w:val="22"/>
                <w:szCs w:val="22"/>
                <w:lang w:val="ro-RO"/>
              </w:rPr>
              <w:t>2.3</w:t>
            </w:r>
          </w:p>
        </w:tc>
        <w:tc>
          <w:tcPr>
            <w:tcW w:w="1271" w:type="pct"/>
            <w:shd w:val="clear" w:color="auto" w:fill="auto"/>
            <w:vAlign w:val="center"/>
          </w:tcPr>
          <w:p w14:paraId="663B62B9" w14:textId="77777777" w:rsidR="00A03A53" w:rsidRPr="00146BE8" w:rsidRDefault="00A03A53" w:rsidP="00A03A53">
            <w:pPr>
              <w:spacing w:after="0" w:line="240" w:lineRule="auto"/>
              <w:ind w:left="-59"/>
              <w:jc w:val="left"/>
              <w:rPr>
                <w:rFonts w:eastAsia="Calibri" w:cstheme="minorHAnsi"/>
                <w:bCs/>
                <w:color w:val="000000"/>
                <w:sz w:val="22"/>
                <w:szCs w:val="22"/>
                <w:lang w:val="ro-RO"/>
              </w:rPr>
            </w:pPr>
            <w:r w:rsidRPr="00146BE8">
              <w:rPr>
                <w:rFonts w:eastAsia="Calibri" w:cstheme="minorHAnsi"/>
                <w:bCs/>
                <w:color w:val="000000"/>
                <w:sz w:val="22"/>
                <w:szCs w:val="22"/>
                <w:lang w:val="ro-RO"/>
              </w:rPr>
              <w:t>deșeuri din grădini, parcuri și spații verzi</w:t>
            </w:r>
          </w:p>
        </w:tc>
        <w:tc>
          <w:tcPr>
            <w:tcW w:w="572" w:type="pct"/>
            <w:shd w:val="clear" w:color="auto" w:fill="auto"/>
            <w:vAlign w:val="center"/>
          </w:tcPr>
          <w:p w14:paraId="0F473FDB"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c>
          <w:tcPr>
            <w:tcW w:w="572" w:type="pct"/>
            <w:shd w:val="clear" w:color="auto" w:fill="auto"/>
            <w:vAlign w:val="center"/>
          </w:tcPr>
          <w:p w14:paraId="3B697692"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309</w:t>
            </w:r>
          </w:p>
        </w:tc>
        <w:tc>
          <w:tcPr>
            <w:tcW w:w="572" w:type="pct"/>
            <w:shd w:val="clear" w:color="auto" w:fill="auto"/>
            <w:vAlign w:val="center"/>
          </w:tcPr>
          <w:p w14:paraId="57F699DA"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c>
          <w:tcPr>
            <w:tcW w:w="572" w:type="pct"/>
            <w:shd w:val="clear" w:color="auto" w:fill="auto"/>
            <w:vAlign w:val="center"/>
          </w:tcPr>
          <w:p w14:paraId="2A791FBB"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0</w:t>
            </w:r>
          </w:p>
        </w:tc>
        <w:tc>
          <w:tcPr>
            <w:tcW w:w="572" w:type="pct"/>
            <w:shd w:val="clear" w:color="auto" w:fill="auto"/>
            <w:vAlign w:val="center"/>
          </w:tcPr>
          <w:p w14:paraId="03C3131E"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280</w:t>
            </w:r>
          </w:p>
        </w:tc>
        <w:tc>
          <w:tcPr>
            <w:tcW w:w="572" w:type="pct"/>
            <w:vAlign w:val="center"/>
          </w:tcPr>
          <w:p w14:paraId="6DC112A1" w14:textId="77777777" w:rsidR="00A03A53" w:rsidRPr="00146BE8" w:rsidRDefault="00A03A53" w:rsidP="00A03A53">
            <w:pPr>
              <w:spacing w:after="0" w:line="240" w:lineRule="auto"/>
              <w:jc w:val="center"/>
              <w:rPr>
                <w:rFonts w:eastAsia="Calibri" w:cstheme="minorHAnsi"/>
                <w:bCs/>
                <w:color w:val="000000"/>
                <w:sz w:val="22"/>
                <w:szCs w:val="22"/>
                <w:lang w:val="ro-RO"/>
              </w:rPr>
            </w:pPr>
            <w:r w:rsidRPr="00146BE8">
              <w:rPr>
                <w:rFonts w:eastAsia="Calibri" w:cstheme="minorHAnsi"/>
                <w:sz w:val="22"/>
                <w:szCs w:val="22"/>
                <w:lang w:val="ro-RO"/>
              </w:rPr>
              <w:t>280</w:t>
            </w:r>
          </w:p>
        </w:tc>
      </w:tr>
      <w:tr w:rsidR="00A03A53" w:rsidRPr="00146BE8" w14:paraId="182BD8DD" w14:textId="77777777" w:rsidTr="00A03A53">
        <w:trPr>
          <w:trHeight w:val="20"/>
          <w:jc w:val="center"/>
        </w:trPr>
        <w:tc>
          <w:tcPr>
            <w:tcW w:w="296" w:type="pct"/>
            <w:vAlign w:val="center"/>
          </w:tcPr>
          <w:p w14:paraId="1C0C1F17" w14:textId="77777777" w:rsidR="00A03A53" w:rsidRPr="00146BE8" w:rsidRDefault="00A03A53" w:rsidP="00A03A53">
            <w:pPr>
              <w:autoSpaceDE w:val="0"/>
              <w:autoSpaceDN w:val="0"/>
              <w:adjustRightInd w:val="0"/>
              <w:spacing w:after="0" w:line="240" w:lineRule="auto"/>
              <w:jc w:val="center"/>
              <w:rPr>
                <w:rFonts w:eastAsia="Calibri" w:cstheme="minorHAnsi"/>
                <w:b/>
                <w:color w:val="000000"/>
                <w:sz w:val="22"/>
                <w:szCs w:val="22"/>
                <w:lang w:val="ro-RO"/>
              </w:rPr>
            </w:pPr>
            <w:r w:rsidRPr="00146BE8">
              <w:rPr>
                <w:rFonts w:eastAsia="Calibri" w:cstheme="minorHAnsi"/>
                <w:b/>
                <w:color w:val="000000"/>
                <w:sz w:val="22"/>
                <w:szCs w:val="22"/>
                <w:lang w:val="ro-RO"/>
              </w:rPr>
              <w:t>3.</w:t>
            </w:r>
          </w:p>
        </w:tc>
        <w:tc>
          <w:tcPr>
            <w:tcW w:w="1271" w:type="pct"/>
            <w:shd w:val="clear" w:color="auto" w:fill="auto"/>
            <w:vAlign w:val="center"/>
          </w:tcPr>
          <w:p w14:paraId="1811883B" w14:textId="77777777" w:rsidR="00A03A53" w:rsidRPr="00146BE8" w:rsidRDefault="00A03A53" w:rsidP="00A03A53">
            <w:pPr>
              <w:spacing w:after="0" w:line="240" w:lineRule="auto"/>
              <w:ind w:left="-59"/>
              <w:jc w:val="left"/>
              <w:rPr>
                <w:rFonts w:eastAsia="Calibri" w:cstheme="minorHAnsi"/>
                <w:b/>
                <w:color w:val="000000"/>
                <w:sz w:val="22"/>
                <w:szCs w:val="22"/>
                <w:lang w:val="ro-RO"/>
              </w:rPr>
            </w:pPr>
            <w:r w:rsidRPr="00146BE8">
              <w:rPr>
                <w:rFonts w:eastAsia="Calibri" w:cstheme="minorHAnsi"/>
                <w:b/>
                <w:color w:val="000000"/>
                <w:sz w:val="22"/>
                <w:szCs w:val="22"/>
                <w:lang w:val="ro-RO"/>
              </w:rPr>
              <w:t>Deșeuri municipale colectate</w:t>
            </w:r>
          </w:p>
        </w:tc>
        <w:tc>
          <w:tcPr>
            <w:tcW w:w="572" w:type="pct"/>
            <w:shd w:val="clear" w:color="auto" w:fill="auto"/>
            <w:vAlign w:val="center"/>
          </w:tcPr>
          <w:p w14:paraId="73A3EEDC"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36.032</w:t>
            </w:r>
          </w:p>
        </w:tc>
        <w:tc>
          <w:tcPr>
            <w:tcW w:w="572" w:type="pct"/>
            <w:shd w:val="clear" w:color="auto" w:fill="auto"/>
            <w:vAlign w:val="center"/>
          </w:tcPr>
          <w:p w14:paraId="730F6D4C"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51.173</w:t>
            </w:r>
          </w:p>
        </w:tc>
        <w:tc>
          <w:tcPr>
            <w:tcW w:w="572" w:type="pct"/>
            <w:shd w:val="clear" w:color="auto" w:fill="auto"/>
            <w:vAlign w:val="center"/>
          </w:tcPr>
          <w:p w14:paraId="31E0F4B8"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42.017</w:t>
            </w:r>
          </w:p>
        </w:tc>
        <w:tc>
          <w:tcPr>
            <w:tcW w:w="572" w:type="pct"/>
            <w:shd w:val="clear" w:color="auto" w:fill="auto"/>
            <w:vAlign w:val="center"/>
          </w:tcPr>
          <w:p w14:paraId="1E191747"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51.413</w:t>
            </w:r>
          </w:p>
        </w:tc>
        <w:tc>
          <w:tcPr>
            <w:tcW w:w="572" w:type="pct"/>
            <w:shd w:val="clear" w:color="auto" w:fill="auto"/>
            <w:vAlign w:val="center"/>
          </w:tcPr>
          <w:p w14:paraId="439ECFDE"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53.094</w:t>
            </w:r>
          </w:p>
        </w:tc>
        <w:tc>
          <w:tcPr>
            <w:tcW w:w="572" w:type="pct"/>
            <w:shd w:val="clear" w:color="auto" w:fill="auto"/>
            <w:vAlign w:val="center"/>
          </w:tcPr>
          <w:p w14:paraId="3E993FA8"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68.999</w:t>
            </w:r>
          </w:p>
        </w:tc>
      </w:tr>
      <w:tr w:rsidR="00A03A53" w:rsidRPr="00146BE8" w14:paraId="5D5A9EA5" w14:textId="77777777" w:rsidTr="00A03A53">
        <w:trPr>
          <w:trHeight w:val="20"/>
          <w:jc w:val="center"/>
        </w:trPr>
        <w:tc>
          <w:tcPr>
            <w:tcW w:w="296" w:type="pct"/>
            <w:vAlign w:val="center"/>
          </w:tcPr>
          <w:p w14:paraId="652B5F0A" w14:textId="77777777" w:rsidR="00A03A53" w:rsidRPr="00146BE8" w:rsidRDefault="00A03A53" w:rsidP="00A03A53">
            <w:pPr>
              <w:autoSpaceDE w:val="0"/>
              <w:autoSpaceDN w:val="0"/>
              <w:adjustRightInd w:val="0"/>
              <w:spacing w:after="0" w:line="240" w:lineRule="auto"/>
              <w:jc w:val="center"/>
              <w:rPr>
                <w:rFonts w:eastAsia="Calibri" w:cstheme="minorHAnsi"/>
                <w:b/>
                <w:color w:val="000000"/>
                <w:sz w:val="22"/>
                <w:szCs w:val="22"/>
                <w:lang w:val="ro-RO"/>
              </w:rPr>
            </w:pPr>
            <w:r w:rsidRPr="00146BE8">
              <w:rPr>
                <w:rFonts w:eastAsia="Calibri" w:cstheme="minorHAnsi"/>
                <w:b/>
                <w:color w:val="000000"/>
                <w:sz w:val="22"/>
                <w:szCs w:val="22"/>
                <w:lang w:val="ro-RO"/>
              </w:rPr>
              <w:t>4.</w:t>
            </w:r>
          </w:p>
        </w:tc>
        <w:tc>
          <w:tcPr>
            <w:tcW w:w="1271" w:type="pct"/>
            <w:shd w:val="clear" w:color="auto" w:fill="auto"/>
            <w:vAlign w:val="center"/>
          </w:tcPr>
          <w:p w14:paraId="4BE9EAC8" w14:textId="77777777" w:rsidR="00A03A53" w:rsidRPr="00146BE8" w:rsidRDefault="00A03A53" w:rsidP="00A03A53">
            <w:pPr>
              <w:spacing w:after="0" w:line="240" w:lineRule="auto"/>
              <w:ind w:left="-59"/>
              <w:jc w:val="left"/>
              <w:rPr>
                <w:rFonts w:eastAsia="Calibri" w:cstheme="minorHAnsi"/>
                <w:b/>
                <w:color w:val="000000"/>
                <w:sz w:val="22"/>
                <w:szCs w:val="22"/>
                <w:lang w:val="ro-RO"/>
              </w:rPr>
            </w:pPr>
            <w:r w:rsidRPr="00146BE8">
              <w:rPr>
                <w:rFonts w:eastAsia="Calibri" w:cstheme="minorHAnsi"/>
                <w:b/>
                <w:color w:val="000000"/>
                <w:sz w:val="22"/>
                <w:szCs w:val="22"/>
                <w:lang w:val="ro-RO"/>
              </w:rPr>
              <w:t>Deșeuri generate și necolectate</w:t>
            </w:r>
          </w:p>
        </w:tc>
        <w:tc>
          <w:tcPr>
            <w:tcW w:w="572" w:type="pct"/>
            <w:shd w:val="clear" w:color="auto" w:fill="auto"/>
            <w:vAlign w:val="center"/>
          </w:tcPr>
          <w:p w14:paraId="67E0E6ED"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12.823</w:t>
            </w:r>
          </w:p>
        </w:tc>
        <w:tc>
          <w:tcPr>
            <w:tcW w:w="572" w:type="pct"/>
            <w:shd w:val="clear" w:color="auto" w:fill="auto"/>
            <w:vAlign w:val="center"/>
          </w:tcPr>
          <w:p w14:paraId="3A07FDFF"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12.462</w:t>
            </w:r>
          </w:p>
        </w:tc>
        <w:tc>
          <w:tcPr>
            <w:tcW w:w="572" w:type="pct"/>
            <w:shd w:val="clear" w:color="auto" w:fill="auto"/>
            <w:vAlign w:val="center"/>
          </w:tcPr>
          <w:p w14:paraId="5FA7E8B1"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7.038</w:t>
            </w:r>
          </w:p>
        </w:tc>
        <w:tc>
          <w:tcPr>
            <w:tcW w:w="572" w:type="pct"/>
            <w:shd w:val="clear" w:color="auto" w:fill="auto"/>
            <w:vAlign w:val="center"/>
          </w:tcPr>
          <w:p w14:paraId="4796ABF6"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8.305</w:t>
            </w:r>
          </w:p>
        </w:tc>
        <w:tc>
          <w:tcPr>
            <w:tcW w:w="572" w:type="pct"/>
            <w:shd w:val="clear" w:color="auto" w:fill="auto"/>
            <w:vAlign w:val="center"/>
          </w:tcPr>
          <w:p w14:paraId="7A4FD827"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14.094</w:t>
            </w:r>
          </w:p>
        </w:tc>
        <w:tc>
          <w:tcPr>
            <w:tcW w:w="572" w:type="pct"/>
            <w:shd w:val="clear" w:color="auto" w:fill="auto"/>
            <w:vAlign w:val="center"/>
          </w:tcPr>
          <w:p w14:paraId="64243D90"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0</w:t>
            </w:r>
          </w:p>
        </w:tc>
      </w:tr>
      <w:tr w:rsidR="00A03A53" w:rsidRPr="00146BE8" w14:paraId="342F68A2" w14:textId="77777777" w:rsidTr="00A03A53">
        <w:trPr>
          <w:trHeight w:val="20"/>
          <w:jc w:val="center"/>
        </w:trPr>
        <w:tc>
          <w:tcPr>
            <w:tcW w:w="296" w:type="pct"/>
            <w:vAlign w:val="center"/>
          </w:tcPr>
          <w:p w14:paraId="7884F7E7" w14:textId="77777777" w:rsidR="00A03A53" w:rsidRPr="00146BE8" w:rsidRDefault="00A03A53" w:rsidP="00A03A53">
            <w:pPr>
              <w:autoSpaceDE w:val="0"/>
              <w:autoSpaceDN w:val="0"/>
              <w:adjustRightInd w:val="0"/>
              <w:spacing w:after="0" w:line="240" w:lineRule="auto"/>
              <w:jc w:val="center"/>
              <w:rPr>
                <w:rFonts w:eastAsia="Calibri" w:cstheme="minorHAnsi"/>
                <w:b/>
                <w:color w:val="000000"/>
                <w:sz w:val="22"/>
                <w:szCs w:val="22"/>
                <w:lang w:val="ro-RO"/>
              </w:rPr>
            </w:pPr>
            <w:r w:rsidRPr="00146BE8">
              <w:rPr>
                <w:rFonts w:eastAsia="Calibri" w:cstheme="minorHAnsi"/>
                <w:b/>
                <w:color w:val="000000"/>
                <w:sz w:val="22"/>
                <w:szCs w:val="22"/>
                <w:lang w:val="ro-RO"/>
              </w:rPr>
              <w:t>4.</w:t>
            </w:r>
          </w:p>
        </w:tc>
        <w:tc>
          <w:tcPr>
            <w:tcW w:w="1271" w:type="pct"/>
            <w:shd w:val="clear" w:color="auto" w:fill="auto"/>
            <w:vAlign w:val="center"/>
          </w:tcPr>
          <w:p w14:paraId="20276290" w14:textId="77777777" w:rsidR="00A03A53" w:rsidRPr="00146BE8" w:rsidRDefault="00A03A53" w:rsidP="00A03A53">
            <w:pPr>
              <w:spacing w:after="0" w:line="240" w:lineRule="auto"/>
              <w:ind w:left="-59"/>
              <w:jc w:val="left"/>
              <w:rPr>
                <w:rFonts w:eastAsia="Calibri" w:cstheme="minorHAnsi"/>
                <w:b/>
                <w:color w:val="000000"/>
                <w:sz w:val="22"/>
                <w:szCs w:val="22"/>
                <w:lang w:val="ro-RO"/>
              </w:rPr>
            </w:pPr>
            <w:r w:rsidRPr="00146BE8">
              <w:rPr>
                <w:rFonts w:eastAsia="Calibri" w:cstheme="minorHAnsi"/>
                <w:b/>
                <w:color w:val="000000"/>
                <w:sz w:val="22"/>
                <w:szCs w:val="22"/>
                <w:lang w:val="ro-RO"/>
              </w:rPr>
              <w:t>TOTAL deșeuri municipale generate</w:t>
            </w:r>
          </w:p>
        </w:tc>
        <w:tc>
          <w:tcPr>
            <w:tcW w:w="572" w:type="pct"/>
            <w:shd w:val="clear" w:color="auto" w:fill="auto"/>
            <w:vAlign w:val="center"/>
          </w:tcPr>
          <w:p w14:paraId="21FCFBB7"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48.855</w:t>
            </w:r>
          </w:p>
        </w:tc>
        <w:tc>
          <w:tcPr>
            <w:tcW w:w="572" w:type="pct"/>
            <w:shd w:val="clear" w:color="auto" w:fill="auto"/>
            <w:vAlign w:val="center"/>
          </w:tcPr>
          <w:p w14:paraId="01516750"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63.635</w:t>
            </w:r>
          </w:p>
        </w:tc>
        <w:tc>
          <w:tcPr>
            <w:tcW w:w="572" w:type="pct"/>
            <w:shd w:val="clear" w:color="auto" w:fill="auto"/>
            <w:vAlign w:val="center"/>
          </w:tcPr>
          <w:p w14:paraId="2AF514A5"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49.055</w:t>
            </w:r>
          </w:p>
        </w:tc>
        <w:tc>
          <w:tcPr>
            <w:tcW w:w="572" w:type="pct"/>
            <w:shd w:val="clear" w:color="auto" w:fill="auto"/>
            <w:vAlign w:val="center"/>
          </w:tcPr>
          <w:p w14:paraId="1725DAB5"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59.718</w:t>
            </w:r>
          </w:p>
        </w:tc>
        <w:tc>
          <w:tcPr>
            <w:tcW w:w="572" w:type="pct"/>
            <w:shd w:val="clear" w:color="auto" w:fill="auto"/>
            <w:vAlign w:val="center"/>
          </w:tcPr>
          <w:p w14:paraId="22440BCA"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67.188</w:t>
            </w:r>
          </w:p>
        </w:tc>
        <w:tc>
          <w:tcPr>
            <w:tcW w:w="572" w:type="pct"/>
            <w:shd w:val="clear" w:color="auto" w:fill="auto"/>
            <w:vAlign w:val="center"/>
          </w:tcPr>
          <w:p w14:paraId="2784FECB" w14:textId="77777777" w:rsidR="00A03A53" w:rsidRPr="00146BE8" w:rsidRDefault="00A03A53" w:rsidP="00A03A53">
            <w:pPr>
              <w:spacing w:after="0" w:line="240" w:lineRule="auto"/>
              <w:jc w:val="center"/>
              <w:rPr>
                <w:rFonts w:eastAsia="Calibri" w:cstheme="minorHAnsi"/>
                <w:b/>
                <w:color w:val="000000"/>
                <w:sz w:val="22"/>
                <w:szCs w:val="22"/>
                <w:lang w:val="ro-RO"/>
              </w:rPr>
            </w:pPr>
            <w:r w:rsidRPr="00146BE8">
              <w:rPr>
                <w:rFonts w:eastAsia="Calibri" w:cstheme="minorHAnsi"/>
                <w:b/>
                <w:bCs/>
                <w:sz w:val="22"/>
                <w:szCs w:val="22"/>
                <w:lang w:val="ro-RO"/>
              </w:rPr>
              <w:t>68.999</w:t>
            </w:r>
          </w:p>
        </w:tc>
      </w:tr>
    </w:tbl>
    <w:bookmarkEnd w:id="82"/>
    <w:p w14:paraId="0BAE7B90" w14:textId="0271F134" w:rsidR="005C3CFA" w:rsidRPr="005C3CFA" w:rsidRDefault="005C3CFA" w:rsidP="005C3CFA">
      <w:pPr>
        <w:spacing w:after="0" w:line="240" w:lineRule="auto"/>
        <w:jc w:val="center"/>
        <w:rPr>
          <w:i/>
          <w:sz w:val="20"/>
          <w:szCs w:val="20"/>
          <w:lang w:val="fr-FR"/>
        </w:rPr>
      </w:pPr>
      <w:r w:rsidRPr="005C3CFA">
        <w:rPr>
          <w:i/>
          <w:sz w:val="20"/>
          <w:szCs w:val="20"/>
          <w:lang w:val="fr-FR"/>
        </w:rPr>
        <w:t>(Sursa: chestionare statistice MUN 201</w:t>
      </w:r>
      <w:r w:rsidR="00146BE8">
        <w:rPr>
          <w:i/>
          <w:sz w:val="20"/>
          <w:szCs w:val="20"/>
          <w:lang w:val="fr-FR"/>
        </w:rPr>
        <w:t>4</w:t>
      </w:r>
      <w:r w:rsidRPr="005C3CFA">
        <w:rPr>
          <w:i/>
          <w:sz w:val="20"/>
          <w:szCs w:val="20"/>
          <w:lang w:val="fr-FR"/>
        </w:rPr>
        <w:t>-201</w:t>
      </w:r>
      <w:r w:rsidR="00146BE8">
        <w:rPr>
          <w:i/>
          <w:sz w:val="20"/>
          <w:szCs w:val="20"/>
          <w:lang w:val="fr-FR"/>
        </w:rPr>
        <w:t>8</w:t>
      </w:r>
      <w:r w:rsidRPr="005C3CFA">
        <w:rPr>
          <w:i/>
          <w:sz w:val="20"/>
          <w:szCs w:val="20"/>
          <w:lang w:val="fr-FR"/>
        </w:rPr>
        <w:t>, chestionare UAT-uri, date operatori, date ADI, estimări consultant)</w:t>
      </w:r>
    </w:p>
    <w:p w14:paraId="3F90A238" w14:textId="2C973643" w:rsidR="00183503" w:rsidRPr="00925A3B" w:rsidRDefault="005C3CFA" w:rsidP="00146BE8">
      <w:pPr>
        <w:spacing w:before="120"/>
        <w:rPr>
          <w:rFonts w:cstheme="minorHAnsi"/>
          <w:bCs/>
          <w:iCs/>
          <w:lang w:val="ro-RO"/>
        </w:rPr>
      </w:pPr>
      <w:r>
        <w:rPr>
          <w:rFonts w:cstheme="minorHAnsi"/>
          <w:bCs/>
          <w:iCs/>
          <w:lang w:val="ro-RO"/>
        </w:rPr>
        <w:t xml:space="preserve">Din totalul deșeurilor prezentate mai sus, </w:t>
      </w:r>
      <w:r w:rsidR="00183503" w:rsidRPr="00925A3B">
        <w:rPr>
          <w:rFonts w:cstheme="minorHAnsi"/>
          <w:bCs/>
          <w:iCs/>
          <w:lang w:val="ro-RO"/>
        </w:rPr>
        <w:t>cantitățile de deșeuri menajere colectate</w:t>
      </w:r>
      <w:r>
        <w:rPr>
          <w:rFonts w:cstheme="minorHAnsi"/>
          <w:bCs/>
          <w:iCs/>
          <w:lang w:val="ro-RO"/>
        </w:rPr>
        <w:t>, pe medii (</w:t>
      </w:r>
      <w:r w:rsidR="00183503" w:rsidRPr="00925A3B">
        <w:rPr>
          <w:rFonts w:cstheme="minorHAnsi"/>
          <w:bCs/>
          <w:iCs/>
          <w:lang w:val="ro-RO"/>
        </w:rPr>
        <w:t>urban și rural</w:t>
      </w:r>
      <w:r>
        <w:rPr>
          <w:rFonts w:cstheme="minorHAnsi"/>
          <w:bCs/>
          <w:iCs/>
          <w:lang w:val="ro-RO"/>
        </w:rPr>
        <w:t>)</w:t>
      </w:r>
      <w:r w:rsidR="00183503" w:rsidRPr="00925A3B">
        <w:rPr>
          <w:rFonts w:cstheme="minorHAnsi"/>
          <w:bCs/>
          <w:iCs/>
          <w:lang w:val="ro-RO"/>
        </w:rPr>
        <w:t xml:space="preserve"> sunt prezentate în tabelul următor.</w:t>
      </w:r>
    </w:p>
    <w:p w14:paraId="1E3228A8" w14:textId="7F8DD8C1" w:rsidR="00670718" w:rsidRPr="00555807" w:rsidRDefault="00670718" w:rsidP="00146BE8">
      <w:pPr>
        <w:pStyle w:val="Legend"/>
      </w:pPr>
      <w:bookmarkStart w:id="83" w:name="_Toc58145248"/>
      <w:r w:rsidRPr="00555807">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7</w:t>
      </w:r>
      <w:r w:rsidR="002E1693">
        <w:fldChar w:fldCharType="end"/>
      </w:r>
      <w:r w:rsidRPr="00555807">
        <w:t xml:space="preserve">. </w:t>
      </w:r>
      <w:r w:rsidR="00183503" w:rsidRPr="00555807">
        <w:t xml:space="preserve">Cantități de deșeuri menajere colectate în perioada de analiză pe medii de rezidență, județul </w:t>
      </w:r>
      <w:r w:rsidR="00146BE8">
        <w:t>Giurgiu</w:t>
      </w:r>
      <w:bookmarkEnd w:id="83"/>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964"/>
        <w:gridCol w:w="963"/>
        <w:gridCol w:w="963"/>
        <w:gridCol w:w="963"/>
        <w:gridCol w:w="964"/>
        <w:gridCol w:w="1089"/>
      </w:tblGrid>
      <w:tr w:rsidR="00183503" w:rsidRPr="00146BE8" w14:paraId="0B44BB22" w14:textId="77777777" w:rsidTr="00183503">
        <w:trPr>
          <w:trHeight w:val="20"/>
          <w:jc w:val="center"/>
        </w:trPr>
        <w:tc>
          <w:tcPr>
            <w:tcW w:w="3261" w:type="dxa"/>
            <w:vMerge w:val="restart"/>
            <w:shd w:val="clear" w:color="auto" w:fill="F2F2F2" w:themeFill="background1" w:themeFillShade="F2"/>
            <w:vAlign w:val="center"/>
          </w:tcPr>
          <w:p w14:paraId="387B8E62" w14:textId="77777777" w:rsidR="00183503" w:rsidRPr="00146BE8" w:rsidRDefault="00183503" w:rsidP="00183503">
            <w:pPr>
              <w:spacing w:after="0" w:line="240" w:lineRule="auto"/>
              <w:jc w:val="center"/>
              <w:rPr>
                <w:rFonts w:cstheme="minorHAnsi"/>
                <w:b/>
                <w:bCs/>
                <w:iCs/>
                <w:sz w:val="22"/>
                <w:szCs w:val="22"/>
                <w:lang w:val="ro-RO"/>
              </w:rPr>
            </w:pPr>
            <w:bookmarkStart w:id="84" w:name="_Toc14362982"/>
            <w:r w:rsidRPr="00146BE8">
              <w:rPr>
                <w:rFonts w:cstheme="minorHAnsi"/>
                <w:b/>
                <w:bCs/>
                <w:iCs/>
                <w:sz w:val="22"/>
                <w:szCs w:val="22"/>
                <w:lang w:val="ro-RO"/>
              </w:rPr>
              <w:t>Categorii de deșeuri menajere</w:t>
            </w:r>
          </w:p>
        </w:tc>
        <w:tc>
          <w:tcPr>
            <w:tcW w:w="5906" w:type="dxa"/>
            <w:gridSpan w:val="6"/>
            <w:shd w:val="clear" w:color="auto" w:fill="F2F2F2" w:themeFill="background1" w:themeFillShade="F2"/>
            <w:vAlign w:val="center"/>
          </w:tcPr>
          <w:p w14:paraId="771211E0" w14:textId="77777777" w:rsidR="00183503" w:rsidRPr="00146BE8" w:rsidRDefault="00183503" w:rsidP="00183503">
            <w:pPr>
              <w:spacing w:after="0" w:line="240" w:lineRule="auto"/>
              <w:jc w:val="center"/>
              <w:rPr>
                <w:rFonts w:cstheme="minorHAnsi"/>
                <w:b/>
                <w:bCs/>
                <w:iCs/>
                <w:sz w:val="22"/>
                <w:szCs w:val="22"/>
                <w:lang w:val="ro-RO"/>
              </w:rPr>
            </w:pPr>
            <w:r w:rsidRPr="00146BE8">
              <w:rPr>
                <w:rFonts w:cstheme="minorHAnsi"/>
                <w:b/>
                <w:bCs/>
                <w:iCs/>
                <w:sz w:val="22"/>
                <w:szCs w:val="22"/>
                <w:lang w:val="ro-RO"/>
              </w:rPr>
              <w:t>Cantitate (tone/an)</w:t>
            </w:r>
          </w:p>
        </w:tc>
      </w:tr>
      <w:tr w:rsidR="00183503" w:rsidRPr="00146BE8" w14:paraId="1CE5E1BA" w14:textId="77777777" w:rsidTr="00183503">
        <w:trPr>
          <w:trHeight w:val="20"/>
          <w:jc w:val="center"/>
        </w:trPr>
        <w:tc>
          <w:tcPr>
            <w:tcW w:w="3261" w:type="dxa"/>
            <w:vMerge/>
            <w:shd w:val="clear" w:color="auto" w:fill="F2F2F2" w:themeFill="background1" w:themeFillShade="F2"/>
            <w:vAlign w:val="center"/>
          </w:tcPr>
          <w:p w14:paraId="66CBCB76" w14:textId="77777777" w:rsidR="00183503" w:rsidRPr="00146BE8" w:rsidRDefault="00183503" w:rsidP="00183503">
            <w:pPr>
              <w:spacing w:after="0" w:line="240" w:lineRule="auto"/>
              <w:jc w:val="center"/>
              <w:rPr>
                <w:rFonts w:cstheme="minorHAnsi"/>
                <w:b/>
                <w:bCs/>
                <w:iCs/>
                <w:sz w:val="22"/>
                <w:szCs w:val="22"/>
                <w:lang w:val="ro-RO"/>
              </w:rPr>
            </w:pPr>
          </w:p>
        </w:tc>
        <w:tc>
          <w:tcPr>
            <w:tcW w:w="964" w:type="dxa"/>
            <w:shd w:val="clear" w:color="auto" w:fill="F2F2F2" w:themeFill="background1" w:themeFillShade="F2"/>
            <w:vAlign w:val="center"/>
          </w:tcPr>
          <w:p w14:paraId="33494BFA" w14:textId="77777777" w:rsidR="00183503" w:rsidRPr="00146BE8" w:rsidRDefault="00183503" w:rsidP="00183503">
            <w:pPr>
              <w:spacing w:after="0" w:line="240" w:lineRule="auto"/>
              <w:jc w:val="center"/>
              <w:rPr>
                <w:rFonts w:cstheme="minorHAnsi"/>
                <w:b/>
                <w:bCs/>
                <w:iCs/>
                <w:sz w:val="22"/>
                <w:szCs w:val="22"/>
                <w:lang w:val="ro-RO"/>
              </w:rPr>
            </w:pPr>
            <w:r w:rsidRPr="00146BE8">
              <w:rPr>
                <w:rFonts w:cstheme="minorHAnsi"/>
                <w:b/>
                <w:bCs/>
                <w:iCs/>
                <w:sz w:val="22"/>
                <w:szCs w:val="22"/>
                <w:lang w:val="ro-RO"/>
              </w:rPr>
              <w:t>2014</w:t>
            </w:r>
          </w:p>
        </w:tc>
        <w:tc>
          <w:tcPr>
            <w:tcW w:w="963" w:type="dxa"/>
            <w:shd w:val="clear" w:color="auto" w:fill="F2F2F2" w:themeFill="background1" w:themeFillShade="F2"/>
            <w:vAlign w:val="center"/>
          </w:tcPr>
          <w:p w14:paraId="1DF4950E" w14:textId="77777777" w:rsidR="00183503" w:rsidRPr="00146BE8" w:rsidRDefault="00183503" w:rsidP="00183503">
            <w:pPr>
              <w:spacing w:after="0" w:line="240" w:lineRule="auto"/>
              <w:jc w:val="center"/>
              <w:rPr>
                <w:rFonts w:cstheme="minorHAnsi"/>
                <w:b/>
                <w:bCs/>
                <w:iCs/>
                <w:sz w:val="22"/>
                <w:szCs w:val="22"/>
                <w:lang w:val="ro-RO"/>
              </w:rPr>
            </w:pPr>
            <w:r w:rsidRPr="00146BE8">
              <w:rPr>
                <w:rFonts w:cstheme="minorHAnsi"/>
                <w:b/>
                <w:bCs/>
                <w:iCs/>
                <w:sz w:val="22"/>
                <w:szCs w:val="22"/>
                <w:lang w:val="ro-RO"/>
              </w:rPr>
              <w:t>2015</w:t>
            </w:r>
          </w:p>
        </w:tc>
        <w:tc>
          <w:tcPr>
            <w:tcW w:w="963" w:type="dxa"/>
            <w:shd w:val="clear" w:color="auto" w:fill="F2F2F2" w:themeFill="background1" w:themeFillShade="F2"/>
            <w:vAlign w:val="center"/>
          </w:tcPr>
          <w:p w14:paraId="4B070EC1" w14:textId="77777777" w:rsidR="00183503" w:rsidRPr="00146BE8" w:rsidRDefault="00183503" w:rsidP="00183503">
            <w:pPr>
              <w:spacing w:after="0" w:line="240" w:lineRule="auto"/>
              <w:jc w:val="center"/>
              <w:rPr>
                <w:rFonts w:cstheme="minorHAnsi"/>
                <w:b/>
                <w:bCs/>
                <w:iCs/>
                <w:sz w:val="22"/>
                <w:szCs w:val="22"/>
                <w:lang w:val="ro-RO"/>
              </w:rPr>
            </w:pPr>
            <w:r w:rsidRPr="00146BE8">
              <w:rPr>
                <w:rFonts w:cstheme="minorHAnsi"/>
                <w:b/>
                <w:bCs/>
                <w:iCs/>
                <w:sz w:val="22"/>
                <w:szCs w:val="22"/>
                <w:lang w:val="ro-RO"/>
              </w:rPr>
              <w:t>2016</w:t>
            </w:r>
          </w:p>
        </w:tc>
        <w:tc>
          <w:tcPr>
            <w:tcW w:w="963" w:type="dxa"/>
            <w:shd w:val="clear" w:color="auto" w:fill="F2F2F2" w:themeFill="background1" w:themeFillShade="F2"/>
            <w:vAlign w:val="center"/>
          </w:tcPr>
          <w:p w14:paraId="68CDE5B1" w14:textId="77777777" w:rsidR="00183503" w:rsidRPr="00146BE8" w:rsidRDefault="00183503" w:rsidP="00183503">
            <w:pPr>
              <w:spacing w:after="0" w:line="240" w:lineRule="auto"/>
              <w:jc w:val="center"/>
              <w:rPr>
                <w:rFonts w:cstheme="minorHAnsi"/>
                <w:b/>
                <w:bCs/>
                <w:iCs/>
                <w:sz w:val="22"/>
                <w:szCs w:val="22"/>
                <w:lang w:val="ro-RO"/>
              </w:rPr>
            </w:pPr>
            <w:r w:rsidRPr="00146BE8">
              <w:rPr>
                <w:rFonts w:cstheme="minorHAnsi"/>
                <w:b/>
                <w:bCs/>
                <w:iCs/>
                <w:sz w:val="22"/>
                <w:szCs w:val="22"/>
                <w:lang w:val="ro-RO"/>
              </w:rPr>
              <w:t>2017</w:t>
            </w:r>
          </w:p>
        </w:tc>
        <w:tc>
          <w:tcPr>
            <w:tcW w:w="964" w:type="dxa"/>
            <w:shd w:val="clear" w:color="auto" w:fill="F2F2F2" w:themeFill="background1" w:themeFillShade="F2"/>
            <w:vAlign w:val="center"/>
          </w:tcPr>
          <w:p w14:paraId="3DF1A080" w14:textId="77777777" w:rsidR="00183503" w:rsidRPr="00146BE8" w:rsidRDefault="00183503" w:rsidP="00183503">
            <w:pPr>
              <w:spacing w:after="0" w:line="240" w:lineRule="auto"/>
              <w:jc w:val="center"/>
              <w:rPr>
                <w:rFonts w:cstheme="minorHAnsi"/>
                <w:b/>
                <w:bCs/>
                <w:iCs/>
                <w:sz w:val="22"/>
                <w:szCs w:val="22"/>
                <w:lang w:val="ro-RO"/>
              </w:rPr>
            </w:pPr>
            <w:r w:rsidRPr="00146BE8">
              <w:rPr>
                <w:rFonts w:cstheme="minorHAnsi"/>
                <w:b/>
                <w:bCs/>
                <w:iCs/>
                <w:sz w:val="22"/>
                <w:szCs w:val="22"/>
                <w:lang w:val="ro-RO"/>
              </w:rPr>
              <w:t>2018</w:t>
            </w:r>
          </w:p>
        </w:tc>
        <w:tc>
          <w:tcPr>
            <w:tcW w:w="1089" w:type="dxa"/>
            <w:shd w:val="clear" w:color="auto" w:fill="F2F2F2" w:themeFill="background1" w:themeFillShade="F2"/>
            <w:vAlign w:val="center"/>
          </w:tcPr>
          <w:p w14:paraId="79A7293C" w14:textId="78BBFEE3" w:rsidR="00183503" w:rsidRPr="00146BE8" w:rsidRDefault="00183503" w:rsidP="00183503">
            <w:pPr>
              <w:spacing w:after="0" w:line="240" w:lineRule="auto"/>
              <w:jc w:val="center"/>
              <w:rPr>
                <w:rFonts w:cstheme="minorHAnsi"/>
                <w:b/>
                <w:bCs/>
                <w:iCs/>
                <w:sz w:val="22"/>
                <w:szCs w:val="22"/>
                <w:lang w:val="ro-RO"/>
              </w:rPr>
            </w:pPr>
            <w:r w:rsidRPr="00146BE8">
              <w:rPr>
                <w:rFonts w:cstheme="minorHAnsi"/>
                <w:b/>
                <w:bCs/>
                <w:iCs/>
                <w:sz w:val="22"/>
                <w:szCs w:val="22"/>
                <w:lang w:val="ro-RO"/>
              </w:rPr>
              <w:t>2019</w:t>
            </w:r>
            <w:r w:rsidR="00146BE8" w:rsidRPr="00146BE8">
              <w:rPr>
                <w:rFonts w:cstheme="minorHAnsi"/>
                <w:b/>
                <w:bCs/>
                <w:iCs/>
                <w:sz w:val="22"/>
                <w:szCs w:val="22"/>
                <w:lang w:val="ro-RO"/>
              </w:rPr>
              <w:t>*</w:t>
            </w:r>
          </w:p>
        </w:tc>
      </w:tr>
      <w:tr w:rsidR="00146BE8" w:rsidRPr="00146BE8" w14:paraId="75205E72" w14:textId="77777777" w:rsidTr="00146BE8">
        <w:trPr>
          <w:trHeight w:val="20"/>
          <w:jc w:val="center"/>
        </w:trPr>
        <w:tc>
          <w:tcPr>
            <w:tcW w:w="3261" w:type="dxa"/>
            <w:vAlign w:val="center"/>
          </w:tcPr>
          <w:p w14:paraId="3A116B05" w14:textId="77777777" w:rsidR="00146BE8" w:rsidRPr="00146BE8" w:rsidRDefault="00146BE8" w:rsidP="00146BE8">
            <w:pPr>
              <w:spacing w:after="0" w:line="240" w:lineRule="auto"/>
              <w:rPr>
                <w:rFonts w:cstheme="minorHAnsi"/>
                <w:b/>
                <w:bCs/>
                <w:i/>
                <w:iCs/>
                <w:sz w:val="22"/>
                <w:szCs w:val="22"/>
                <w:lang w:val="ro-RO"/>
              </w:rPr>
            </w:pPr>
            <w:r w:rsidRPr="00146BE8">
              <w:rPr>
                <w:rFonts w:cstheme="minorHAnsi"/>
                <w:b/>
                <w:bCs/>
                <w:i/>
                <w:iCs/>
                <w:sz w:val="22"/>
                <w:szCs w:val="22"/>
                <w:lang w:val="ro-RO"/>
              </w:rPr>
              <w:t>Deșeuri menajere colectate în mediul urban</w:t>
            </w:r>
          </w:p>
        </w:tc>
        <w:tc>
          <w:tcPr>
            <w:tcW w:w="964" w:type="dxa"/>
            <w:shd w:val="clear" w:color="auto" w:fill="auto"/>
            <w:vAlign w:val="center"/>
          </w:tcPr>
          <w:p w14:paraId="49437F79" w14:textId="52A55451" w:rsidR="00146BE8" w:rsidRPr="00146BE8" w:rsidRDefault="00146BE8" w:rsidP="00146BE8">
            <w:pPr>
              <w:spacing w:after="0" w:line="240" w:lineRule="auto"/>
              <w:rPr>
                <w:rFonts w:cstheme="minorHAnsi"/>
                <w:bCs/>
                <w:iCs/>
                <w:sz w:val="22"/>
                <w:szCs w:val="22"/>
                <w:lang w:val="ro-RO"/>
              </w:rPr>
            </w:pPr>
            <w:r w:rsidRPr="00146BE8">
              <w:rPr>
                <w:rFonts w:cstheme="minorHAnsi"/>
                <w:bCs/>
                <w:color w:val="000000"/>
                <w:sz w:val="22"/>
                <w:szCs w:val="22"/>
              </w:rPr>
              <w:t>12.951</w:t>
            </w:r>
          </w:p>
        </w:tc>
        <w:tc>
          <w:tcPr>
            <w:tcW w:w="963" w:type="dxa"/>
            <w:shd w:val="clear" w:color="auto" w:fill="auto"/>
            <w:vAlign w:val="center"/>
          </w:tcPr>
          <w:p w14:paraId="3D7E2AEF" w14:textId="2BA0980B" w:rsidR="00146BE8" w:rsidRPr="00146BE8" w:rsidRDefault="00146BE8" w:rsidP="00146BE8">
            <w:pPr>
              <w:spacing w:after="0" w:line="240" w:lineRule="auto"/>
              <w:rPr>
                <w:rFonts w:cstheme="minorHAnsi"/>
                <w:bCs/>
                <w:iCs/>
                <w:sz w:val="22"/>
                <w:szCs w:val="22"/>
                <w:lang w:val="ro-RO"/>
              </w:rPr>
            </w:pPr>
            <w:r w:rsidRPr="00146BE8">
              <w:rPr>
                <w:rFonts w:cstheme="minorHAnsi"/>
                <w:bCs/>
                <w:color w:val="000000"/>
                <w:sz w:val="22"/>
                <w:szCs w:val="22"/>
              </w:rPr>
              <w:t>14.547</w:t>
            </w:r>
          </w:p>
        </w:tc>
        <w:tc>
          <w:tcPr>
            <w:tcW w:w="963" w:type="dxa"/>
            <w:shd w:val="clear" w:color="auto" w:fill="auto"/>
            <w:vAlign w:val="center"/>
          </w:tcPr>
          <w:p w14:paraId="2C41F4D5" w14:textId="4AF5B80F" w:rsidR="00146BE8" w:rsidRPr="00146BE8" w:rsidRDefault="00146BE8" w:rsidP="00146BE8">
            <w:pPr>
              <w:spacing w:after="0" w:line="240" w:lineRule="auto"/>
              <w:rPr>
                <w:rFonts w:cstheme="minorHAnsi"/>
                <w:bCs/>
                <w:iCs/>
                <w:sz w:val="22"/>
                <w:szCs w:val="22"/>
                <w:lang w:val="ro-RO"/>
              </w:rPr>
            </w:pPr>
            <w:r w:rsidRPr="00146BE8">
              <w:rPr>
                <w:rFonts w:cstheme="minorHAnsi"/>
                <w:bCs/>
                <w:color w:val="000000"/>
                <w:sz w:val="22"/>
                <w:szCs w:val="22"/>
              </w:rPr>
              <w:t>12.969</w:t>
            </w:r>
          </w:p>
        </w:tc>
        <w:tc>
          <w:tcPr>
            <w:tcW w:w="963" w:type="dxa"/>
            <w:shd w:val="clear" w:color="auto" w:fill="auto"/>
            <w:vAlign w:val="center"/>
          </w:tcPr>
          <w:p w14:paraId="795A5954" w14:textId="4FA2FE07" w:rsidR="00146BE8" w:rsidRPr="00146BE8" w:rsidRDefault="00146BE8" w:rsidP="00146BE8">
            <w:pPr>
              <w:spacing w:after="0" w:line="240" w:lineRule="auto"/>
              <w:rPr>
                <w:rFonts w:cstheme="minorHAnsi"/>
                <w:bCs/>
                <w:iCs/>
                <w:sz w:val="22"/>
                <w:szCs w:val="22"/>
                <w:lang w:val="ro-RO"/>
              </w:rPr>
            </w:pPr>
            <w:r w:rsidRPr="00146BE8">
              <w:rPr>
                <w:rFonts w:cstheme="minorHAnsi"/>
                <w:bCs/>
                <w:color w:val="000000"/>
                <w:sz w:val="22"/>
                <w:szCs w:val="22"/>
              </w:rPr>
              <w:t>12.032</w:t>
            </w:r>
          </w:p>
        </w:tc>
        <w:tc>
          <w:tcPr>
            <w:tcW w:w="964" w:type="dxa"/>
            <w:shd w:val="clear" w:color="auto" w:fill="auto"/>
            <w:vAlign w:val="center"/>
          </w:tcPr>
          <w:p w14:paraId="1A21F66F" w14:textId="3AF81F92" w:rsidR="00146BE8" w:rsidRPr="00146BE8" w:rsidRDefault="00146BE8" w:rsidP="00146BE8">
            <w:pPr>
              <w:spacing w:after="0" w:line="240" w:lineRule="auto"/>
              <w:rPr>
                <w:rFonts w:cstheme="minorHAnsi"/>
                <w:bCs/>
                <w:iCs/>
                <w:sz w:val="22"/>
                <w:szCs w:val="22"/>
                <w:lang w:val="ro-RO"/>
              </w:rPr>
            </w:pPr>
            <w:r w:rsidRPr="00146BE8">
              <w:rPr>
                <w:rFonts w:cstheme="minorHAnsi"/>
                <w:bCs/>
                <w:color w:val="000000"/>
                <w:sz w:val="22"/>
                <w:szCs w:val="22"/>
              </w:rPr>
              <w:t>19.532</w:t>
            </w:r>
          </w:p>
        </w:tc>
        <w:tc>
          <w:tcPr>
            <w:tcW w:w="1089" w:type="dxa"/>
            <w:vAlign w:val="center"/>
          </w:tcPr>
          <w:p w14:paraId="23F7D12D" w14:textId="5BDFF363" w:rsidR="00146BE8" w:rsidRPr="00146BE8" w:rsidRDefault="00146BE8" w:rsidP="00146BE8">
            <w:pPr>
              <w:spacing w:after="0" w:line="240" w:lineRule="auto"/>
              <w:rPr>
                <w:rFonts w:cstheme="minorHAnsi"/>
                <w:bCs/>
                <w:iCs/>
                <w:sz w:val="22"/>
                <w:szCs w:val="22"/>
                <w:lang w:val="ro-RO"/>
              </w:rPr>
            </w:pPr>
            <w:r w:rsidRPr="00146BE8">
              <w:rPr>
                <w:rFonts w:cstheme="minorHAnsi"/>
                <w:bCs/>
                <w:color w:val="000000"/>
                <w:sz w:val="22"/>
                <w:szCs w:val="22"/>
              </w:rPr>
              <w:t>20.259</w:t>
            </w:r>
          </w:p>
        </w:tc>
      </w:tr>
      <w:tr w:rsidR="00146BE8" w:rsidRPr="00146BE8" w14:paraId="356DF545" w14:textId="77777777" w:rsidTr="00146BE8">
        <w:trPr>
          <w:trHeight w:val="20"/>
          <w:jc w:val="center"/>
        </w:trPr>
        <w:tc>
          <w:tcPr>
            <w:tcW w:w="3261" w:type="dxa"/>
            <w:vAlign w:val="center"/>
          </w:tcPr>
          <w:p w14:paraId="75D436F8" w14:textId="77777777" w:rsidR="00146BE8" w:rsidRPr="00146BE8" w:rsidRDefault="00146BE8" w:rsidP="00146BE8">
            <w:pPr>
              <w:spacing w:after="0" w:line="240" w:lineRule="auto"/>
              <w:rPr>
                <w:rFonts w:cstheme="minorHAnsi"/>
                <w:b/>
                <w:bCs/>
                <w:i/>
                <w:iCs/>
                <w:sz w:val="22"/>
                <w:szCs w:val="22"/>
                <w:lang w:val="ro-RO"/>
              </w:rPr>
            </w:pPr>
            <w:r w:rsidRPr="00146BE8">
              <w:rPr>
                <w:rFonts w:cstheme="minorHAnsi"/>
                <w:b/>
                <w:bCs/>
                <w:i/>
                <w:iCs/>
                <w:sz w:val="22"/>
                <w:szCs w:val="22"/>
                <w:lang w:val="ro-RO"/>
              </w:rPr>
              <w:t>Deșeuri menajere colectate în mediul rural</w:t>
            </w:r>
          </w:p>
        </w:tc>
        <w:tc>
          <w:tcPr>
            <w:tcW w:w="964" w:type="dxa"/>
            <w:shd w:val="clear" w:color="auto" w:fill="auto"/>
            <w:vAlign w:val="center"/>
          </w:tcPr>
          <w:p w14:paraId="694DB629" w14:textId="39890484" w:rsidR="00146BE8" w:rsidRPr="00146BE8" w:rsidRDefault="00146BE8" w:rsidP="00146BE8">
            <w:pPr>
              <w:spacing w:after="0" w:line="240" w:lineRule="auto"/>
              <w:rPr>
                <w:rFonts w:cstheme="minorHAnsi"/>
                <w:bCs/>
                <w:iCs/>
                <w:sz w:val="22"/>
                <w:szCs w:val="22"/>
                <w:lang w:val="ro-RO"/>
              </w:rPr>
            </w:pPr>
            <w:r w:rsidRPr="00146BE8">
              <w:rPr>
                <w:rFonts w:cstheme="minorHAnsi"/>
                <w:bCs/>
                <w:color w:val="000000"/>
                <w:sz w:val="22"/>
                <w:szCs w:val="22"/>
              </w:rPr>
              <w:t>14.613</w:t>
            </w:r>
          </w:p>
        </w:tc>
        <w:tc>
          <w:tcPr>
            <w:tcW w:w="963" w:type="dxa"/>
            <w:shd w:val="clear" w:color="auto" w:fill="auto"/>
            <w:vAlign w:val="center"/>
          </w:tcPr>
          <w:p w14:paraId="65523CA7" w14:textId="587F16D7" w:rsidR="00146BE8" w:rsidRPr="00146BE8" w:rsidRDefault="00146BE8" w:rsidP="00146BE8">
            <w:pPr>
              <w:spacing w:after="0" w:line="240" w:lineRule="auto"/>
              <w:rPr>
                <w:rFonts w:cstheme="minorHAnsi"/>
                <w:bCs/>
                <w:iCs/>
                <w:sz w:val="22"/>
                <w:szCs w:val="22"/>
                <w:lang w:val="ro-RO"/>
              </w:rPr>
            </w:pPr>
            <w:r w:rsidRPr="00146BE8">
              <w:rPr>
                <w:rFonts w:cstheme="minorHAnsi"/>
                <w:bCs/>
                <w:color w:val="000000"/>
                <w:sz w:val="22"/>
                <w:szCs w:val="22"/>
              </w:rPr>
              <w:t>14.620</w:t>
            </w:r>
          </w:p>
        </w:tc>
        <w:tc>
          <w:tcPr>
            <w:tcW w:w="963" w:type="dxa"/>
            <w:shd w:val="clear" w:color="auto" w:fill="auto"/>
            <w:vAlign w:val="center"/>
          </w:tcPr>
          <w:p w14:paraId="1EEDB2E1" w14:textId="1E9C1C9C" w:rsidR="00146BE8" w:rsidRPr="00146BE8" w:rsidRDefault="00146BE8" w:rsidP="00146BE8">
            <w:pPr>
              <w:spacing w:after="0" w:line="240" w:lineRule="auto"/>
              <w:rPr>
                <w:rFonts w:cstheme="minorHAnsi"/>
                <w:bCs/>
                <w:iCs/>
                <w:sz w:val="22"/>
                <w:szCs w:val="22"/>
                <w:lang w:val="ro-RO"/>
              </w:rPr>
            </w:pPr>
            <w:r w:rsidRPr="00146BE8">
              <w:rPr>
                <w:rFonts w:cstheme="minorHAnsi"/>
                <w:bCs/>
                <w:color w:val="000000"/>
                <w:sz w:val="22"/>
                <w:szCs w:val="22"/>
              </w:rPr>
              <w:t>11.764</w:t>
            </w:r>
          </w:p>
        </w:tc>
        <w:tc>
          <w:tcPr>
            <w:tcW w:w="963" w:type="dxa"/>
            <w:shd w:val="clear" w:color="auto" w:fill="auto"/>
            <w:vAlign w:val="center"/>
          </w:tcPr>
          <w:p w14:paraId="1FF41DE8" w14:textId="660252BA" w:rsidR="00146BE8" w:rsidRPr="00146BE8" w:rsidRDefault="00146BE8" w:rsidP="00146BE8">
            <w:pPr>
              <w:spacing w:after="0" w:line="240" w:lineRule="auto"/>
              <w:rPr>
                <w:rFonts w:cstheme="minorHAnsi"/>
                <w:bCs/>
                <w:iCs/>
                <w:sz w:val="22"/>
                <w:szCs w:val="22"/>
                <w:lang w:val="ro-RO"/>
              </w:rPr>
            </w:pPr>
            <w:r w:rsidRPr="00146BE8">
              <w:rPr>
                <w:rFonts w:cstheme="minorHAnsi"/>
                <w:bCs/>
                <w:color w:val="000000"/>
                <w:sz w:val="22"/>
                <w:szCs w:val="22"/>
              </w:rPr>
              <w:t>19.237</w:t>
            </w:r>
          </w:p>
        </w:tc>
        <w:tc>
          <w:tcPr>
            <w:tcW w:w="964" w:type="dxa"/>
            <w:shd w:val="clear" w:color="auto" w:fill="auto"/>
            <w:vAlign w:val="center"/>
          </w:tcPr>
          <w:p w14:paraId="732C21A6" w14:textId="022CA368" w:rsidR="00146BE8" w:rsidRPr="00146BE8" w:rsidRDefault="00146BE8" w:rsidP="00146BE8">
            <w:pPr>
              <w:spacing w:after="0" w:line="240" w:lineRule="auto"/>
              <w:rPr>
                <w:rFonts w:cstheme="minorHAnsi"/>
                <w:bCs/>
                <w:iCs/>
                <w:sz w:val="22"/>
                <w:szCs w:val="22"/>
                <w:lang w:val="ro-RO"/>
              </w:rPr>
            </w:pPr>
            <w:r w:rsidRPr="00146BE8">
              <w:rPr>
                <w:rFonts w:cstheme="minorHAnsi"/>
                <w:bCs/>
                <w:color w:val="000000"/>
                <w:sz w:val="22"/>
                <w:szCs w:val="22"/>
              </w:rPr>
              <w:t>23.171</w:t>
            </w:r>
          </w:p>
        </w:tc>
        <w:tc>
          <w:tcPr>
            <w:tcW w:w="1089" w:type="dxa"/>
            <w:vAlign w:val="center"/>
          </w:tcPr>
          <w:p w14:paraId="7F13CB5F" w14:textId="05858D99" w:rsidR="00146BE8" w:rsidRPr="00146BE8" w:rsidRDefault="00146BE8" w:rsidP="00146BE8">
            <w:pPr>
              <w:spacing w:after="0" w:line="240" w:lineRule="auto"/>
              <w:rPr>
                <w:rFonts w:cstheme="minorHAnsi"/>
                <w:bCs/>
                <w:iCs/>
                <w:sz w:val="22"/>
                <w:szCs w:val="22"/>
                <w:lang w:val="ro-RO"/>
              </w:rPr>
            </w:pPr>
            <w:r w:rsidRPr="00146BE8">
              <w:rPr>
                <w:rFonts w:cstheme="minorHAnsi"/>
                <w:bCs/>
                <w:color w:val="000000"/>
                <w:sz w:val="22"/>
                <w:szCs w:val="22"/>
              </w:rPr>
              <w:t>35.496</w:t>
            </w:r>
          </w:p>
        </w:tc>
      </w:tr>
      <w:tr w:rsidR="00146BE8" w:rsidRPr="00146BE8" w14:paraId="1C11F4D4" w14:textId="77777777" w:rsidTr="00146BE8">
        <w:trPr>
          <w:trHeight w:val="20"/>
          <w:jc w:val="center"/>
        </w:trPr>
        <w:tc>
          <w:tcPr>
            <w:tcW w:w="3261" w:type="dxa"/>
            <w:vAlign w:val="center"/>
          </w:tcPr>
          <w:p w14:paraId="56673859" w14:textId="77777777" w:rsidR="00146BE8" w:rsidRPr="00146BE8" w:rsidRDefault="00146BE8" w:rsidP="00146BE8">
            <w:pPr>
              <w:spacing w:after="0" w:line="240" w:lineRule="auto"/>
              <w:rPr>
                <w:rFonts w:cstheme="minorHAnsi"/>
                <w:b/>
                <w:bCs/>
                <w:iCs/>
                <w:sz w:val="22"/>
                <w:szCs w:val="22"/>
                <w:lang w:val="ro-RO"/>
              </w:rPr>
            </w:pPr>
            <w:r w:rsidRPr="00146BE8">
              <w:rPr>
                <w:rFonts w:cstheme="minorHAnsi"/>
                <w:b/>
                <w:bCs/>
                <w:iCs/>
                <w:sz w:val="22"/>
                <w:szCs w:val="22"/>
                <w:lang w:val="ro-RO"/>
              </w:rPr>
              <w:t>Total</w:t>
            </w:r>
          </w:p>
        </w:tc>
        <w:tc>
          <w:tcPr>
            <w:tcW w:w="964" w:type="dxa"/>
            <w:shd w:val="clear" w:color="auto" w:fill="auto"/>
            <w:vAlign w:val="center"/>
          </w:tcPr>
          <w:p w14:paraId="50E997D5" w14:textId="6F95DEA1" w:rsidR="00146BE8" w:rsidRPr="00146BE8" w:rsidRDefault="00146BE8" w:rsidP="00146BE8">
            <w:pPr>
              <w:spacing w:after="0" w:line="240" w:lineRule="auto"/>
              <w:rPr>
                <w:rFonts w:cstheme="minorHAnsi"/>
                <w:bCs/>
                <w:iCs/>
                <w:sz w:val="22"/>
                <w:szCs w:val="22"/>
                <w:lang w:val="ro-RO"/>
              </w:rPr>
            </w:pPr>
            <w:r w:rsidRPr="00146BE8">
              <w:rPr>
                <w:rFonts w:cstheme="minorHAnsi"/>
                <w:b/>
                <w:color w:val="000000"/>
                <w:sz w:val="22"/>
                <w:szCs w:val="22"/>
              </w:rPr>
              <w:t>27.564</w:t>
            </w:r>
          </w:p>
        </w:tc>
        <w:tc>
          <w:tcPr>
            <w:tcW w:w="963" w:type="dxa"/>
            <w:shd w:val="clear" w:color="auto" w:fill="auto"/>
            <w:vAlign w:val="center"/>
          </w:tcPr>
          <w:p w14:paraId="2C7296A1" w14:textId="638AB239" w:rsidR="00146BE8" w:rsidRPr="00146BE8" w:rsidRDefault="00146BE8" w:rsidP="00146BE8">
            <w:pPr>
              <w:spacing w:after="0" w:line="240" w:lineRule="auto"/>
              <w:rPr>
                <w:rFonts w:cstheme="minorHAnsi"/>
                <w:bCs/>
                <w:iCs/>
                <w:sz w:val="22"/>
                <w:szCs w:val="22"/>
                <w:lang w:val="ro-RO"/>
              </w:rPr>
            </w:pPr>
            <w:r w:rsidRPr="00146BE8">
              <w:rPr>
                <w:rFonts w:cstheme="minorHAnsi"/>
                <w:b/>
                <w:color w:val="000000"/>
                <w:sz w:val="22"/>
                <w:szCs w:val="22"/>
              </w:rPr>
              <w:t>29.166</w:t>
            </w:r>
          </w:p>
        </w:tc>
        <w:tc>
          <w:tcPr>
            <w:tcW w:w="963" w:type="dxa"/>
            <w:shd w:val="clear" w:color="auto" w:fill="auto"/>
            <w:vAlign w:val="center"/>
          </w:tcPr>
          <w:p w14:paraId="43096692" w14:textId="5AE42D6A" w:rsidR="00146BE8" w:rsidRPr="00146BE8" w:rsidRDefault="00146BE8" w:rsidP="00146BE8">
            <w:pPr>
              <w:spacing w:after="0" w:line="240" w:lineRule="auto"/>
              <w:rPr>
                <w:rFonts w:cstheme="minorHAnsi"/>
                <w:bCs/>
                <w:iCs/>
                <w:sz w:val="22"/>
                <w:szCs w:val="22"/>
                <w:lang w:val="ro-RO"/>
              </w:rPr>
            </w:pPr>
            <w:r w:rsidRPr="00146BE8">
              <w:rPr>
                <w:rFonts w:cstheme="minorHAnsi"/>
                <w:b/>
                <w:color w:val="000000"/>
                <w:sz w:val="22"/>
                <w:szCs w:val="22"/>
              </w:rPr>
              <w:t>24.733</w:t>
            </w:r>
          </w:p>
        </w:tc>
        <w:tc>
          <w:tcPr>
            <w:tcW w:w="963" w:type="dxa"/>
            <w:shd w:val="clear" w:color="auto" w:fill="auto"/>
            <w:vAlign w:val="center"/>
          </w:tcPr>
          <w:p w14:paraId="5AB0BED6" w14:textId="7EAF2D3F" w:rsidR="00146BE8" w:rsidRPr="00146BE8" w:rsidRDefault="00146BE8" w:rsidP="00146BE8">
            <w:pPr>
              <w:spacing w:after="0" w:line="240" w:lineRule="auto"/>
              <w:rPr>
                <w:rFonts w:cstheme="minorHAnsi"/>
                <w:bCs/>
                <w:iCs/>
                <w:sz w:val="22"/>
                <w:szCs w:val="22"/>
                <w:lang w:val="ro-RO"/>
              </w:rPr>
            </w:pPr>
            <w:r w:rsidRPr="00146BE8">
              <w:rPr>
                <w:rFonts w:cstheme="minorHAnsi"/>
                <w:b/>
                <w:color w:val="000000"/>
                <w:sz w:val="22"/>
                <w:szCs w:val="22"/>
              </w:rPr>
              <w:t>31.270</w:t>
            </w:r>
          </w:p>
        </w:tc>
        <w:tc>
          <w:tcPr>
            <w:tcW w:w="964" w:type="dxa"/>
            <w:shd w:val="clear" w:color="auto" w:fill="auto"/>
            <w:vAlign w:val="center"/>
          </w:tcPr>
          <w:p w14:paraId="499602BD" w14:textId="2167BFC0" w:rsidR="00146BE8" w:rsidRPr="00146BE8" w:rsidRDefault="00146BE8" w:rsidP="00146BE8">
            <w:pPr>
              <w:spacing w:after="0" w:line="240" w:lineRule="auto"/>
              <w:rPr>
                <w:rFonts w:cstheme="minorHAnsi"/>
                <w:bCs/>
                <w:iCs/>
                <w:sz w:val="22"/>
                <w:szCs w:val="22"/>
                <w:lang w:val="ro-RO"/>
              </w:rPr>
            </w:pPr>
            <w:r w:rsidRPr="00146BE8">
              <w:rPr>
                <w:rFonts w:cstheme="minorHAnsi"/>
                <w:b/>
                <w:color w:val="000000"/>
                <w:sz w:val="22"/>
                <w:szCs w:val="22"/>
              </w:rPr>
              <w:t>42.703</w:t>
            </w:r>
          </w:p>
        </w:tc>
        <w:tc>
          <w:tcPr>
            <w:tcW w:w="1089" w:type="dxa"/>
            <w:vAlign w:val="center"/>
          </w:tcPr>
          <w:p w14:paraId="1AF3F530" w14:textId="2433F7F4" w:rsidR="00146BE8" w:rsidRPr="00146BE8" w:rsidRDefault="00146BE8" w:rsidP="00146BE8">
            <w:pPr>
              <w:spacing w:after="0" w:line="240" w:lineRule="auto"/>
              <w:rPr>
                <w:rFonts w:cstheme="minorHAnsi"/>
                <w:bCs/>
                <w:iCs/>
                <w:sz w:val="22"/>
                <w:szCs w:val="22"/>
                <w:lang w:val="ro-RO"/>
              </w:rPr>
            </w:pPr>
            <w:r w:rsidRPr="00146BE8">
              <w:rPr>
                <w:rFonts w:cstheme="minorHAnsi"/>
                <w:b/>
                <w:bCs/>
                <w:color w:val="000000"/>
                <w:sz w:val="22"/>
                <w:szCs w:val="22"/>
              </w:rPr>
              <w:t>55.755</w:t>
            </w:r>
          </w:p>
        </w:tc>
      </w:tr>
    </w:tbl>
    <w:p w14:paraId="02C67A09" w14:textId="1D950AB5" w:rsidR="00183503" w:rsidRPr="00B0697B" w:rsidRDefault="00146BE8" w:rsidP="00B0697B">
      <w:pPr>
        <w:spacing w:after="240"/>
        <w:jc w:val="right"/>
        <w:rPr>
          <w:rFonts w:cstheme="minorHAnsi"/>
          <w:bCs/>
          <w:i/>
          <w:iCs/>
          <w:sz w:val="20"/>
          <w:szCs w:val="20"/>
          <w:lang w:val="ro-RO"/>
        </w:rPr>
      </w:pPr>
      <w:r w:rsidRPr="00146BE8">
        <w:rPr>
          <w:rFonts w:cstheme="minorHAnsi"/>
          <w:bCs/>
          <w:i/>
          <w:iCs/>
          <w:sz w:val="20"/>
          <w:szCs w:val="20"/>
          <w:lang w:val="ro-RO"/>
        </w:rPr>
        <w:t>(Sursa: Chestionare MUN , raportări ale operatorilor, * pe baza datelor primite de la ADI Giurgiu, prelucrate de Consultant)</w:t>
      </w:r>
    </w:p>
    <w:p w14:paraId="489ADC00" w14:textId="20EB6D22" w:rsidR="00670718" w:rsidRPr="00BC0CE2" w:rsidRDefault="00670718" w:rsidP="00A60B39">
      <w:pPr>
        <w:rPr>
          <w:rFonts w:cstheme="minorHAnsi"/>
          <w:b/>
          <w:i/>
          <w:iCs/>
          <w:lang w:val="ro-RO"/>
        </w:rPr>
      </w:pPr>
      <w:r w:rsidRPr="00BC0CE2">
        <w:rPr>
          <w:rFonts w:cstheme="minorHAnsi"/>
          <w:b/>
          <w:i/>
          <w:iCs/>
          <w:lang w:val="ro-RO"/>
        </w:rPr>
        <w:t>Colectarea și transportul deșeurilor municipal</w:t>
      </w:r>
      <w:bookmarkEnd w:id="84"/>
      <w:r w:rsidRPr="00BC0CE2">
        <w:rPr>
          <w:rFonts w:cstheme="minorHAnsi"/>
          <w:b/>
          <w:i/>
          <w:iCs/>
          <w:lang w:val="ro-RO"/>
        </w:rPr>
        <w:t>e</w:t>
      </w:r>
    </w:p>
    <w:p w14:paraId="605C209F" w14:textId="77777777" w:rsidR="00146BE8" w:rsidRPr="00146BE8" w:rsidRDefault="00146BE8" w:rsidP="00146BE8">
      <w:pPr>
        <w:pStyle w:val="Legend"/>
        <w:rPr>
          <w:b w:val="0"/>
          <w:bCs/>
          <w:color w:val="000000" w:themeColor="text1"/>
        </w:rPr>
      </w:pPr>
      <w:bookmarkStart w:id="85" w:name="_Hlk19528716"/>
      <w:r w:rsidRPr="00146BE8">
        <w:rPr>
          <w:b w:val="0"/>
          <w:bCs/>
          <w:color w:val="000000" w:themeColor="text1"/>
        </w:rPr>
        <w:t>La nivelul județului Giurgiu serviciul de salubrizare se realizează prin intermediul unei infrastructuri tehnico-edilitare specifice care, împreună cu mijloacele de colectare și transport al deșeurilor, formează sistemul public de salubrizare.</w:t>
      </w:r>
    </w:p>
    <w:p w14:paraId="495C6AAC" w14:textId="7EBED79C" w:rsidR="00146BE8" w:rsidRPr="00146BE8" w:rsidRDefault="00146BE8" w:rsidP="00146BE8">
      <w:pPr>
        <w:pStyle w:val="Legend"/>
        <w:rPr>
          <w:b w:val="0"/>
          <w:bCs/>
          <w:color w:val="000000" w:themeColor="text1"/>
        </w:rPr>
      </w:pPr>
      <w:r w:rsidRPr="00146BE8">
        <w:rPr>
          <w:b w:val="0"/>
          <w:bCs/>
          <w:color w:val="000000" w:themeColor="text1"/>
        </w:rPr>
        <w:t xml:space="preserve">Sistemul de salubrizare este alcătuit dintr-un ansamblu tehnologic și funcțional, care cuprinde construcții, instalații și echipamente specifice destinate prestării serviciului de salubrizare, precum: puncte de colectare, autovehicule pentru colectare și echipamente aferente acestora, stații de sortare, stații de compostare, depozit de deșeuri. </w:t>
      </w:r>
    </w:p>
    <w:p w14:paraId="59C18079" w14:textId="79752C6F" w:rsidR="00146BE8" w:rsidRPr="00146BE8" w:rsidRDefault="00146BE8" w:rsidP="00146BE8">
      <w:pPr>
        <w:pStyle w:val="Legend"/>
        <w:rPr>
          <w:b w:val="0"/>
          <w:bCs/>
          <w:color w:val="000000" w:themeColor="text1"/>
        </w:rPr>
      </w:pPr>
      <w:r w:rsidRPr="00146BE8">
        <w:rPr>
          <w:b w:val="0"/>
          <w:bCs/>
          <w:color w:val="000000" w:themeColor="text1"/>
        </w:rPr>
        <w:t>Conform datelor statistice, cât și a chestionarelor completate la nivelul fiecărui UAT, colectarea deșeurilor municipale la nivelul județului Giurgiu se realizează de următorii operatori de salubrizare (date privind acești operatori sunt prezentate în tabelul următor) aceștia asigurând atât colectarea deșeurilor municipale și a celor similare, direct de la populație și operatori economici/instituții/comerț, cât și transportul acestora către operatorii economici autorizați pentru tratarea și eliminarea deșeurilor</w:t>
      </w:r>
    </w:p>
    <w:p w14:paraId="4E754B74" w14:textId="77777777" w:rsidR="00146BE8" w:rsidRDefault="00146BE8" w:rsidP="00146BE8">
      <w:pPr>
        <w:pStyle w:val="Legend"/>
        <w:sectPr w:rsidR="00146BE8" w:rsidSect="00B12894">
          <w:headerReference w:type="default" r:id="rId33"/>
          <w:footerReference w:type="default" r:id="rId34"/>
          <w:pgSz w:w="11907" w:h="16840" w:code="9"/>
          <w:pgMar w:top="1134" w:right="1134" w:bottom="1134" w:left="1418" w:header="567" w:footer="454" w:gutter="0"/>
          <w:cols w:space="720"/>
          <w:docGrid w:linePitch="360"/>
        </w:sectPr>
      </w:pPr>
    </w:p>
    <w:p w14:paraId="19ABE5B4" w14:textId="26076520" w:rsidR="00146BE8" w:rsidRPr="00146BE8" w:rsidRDefault="00146BE8" w:rsidP="00146BE8">
      <w:pPr>
        <w:rPr>
          <w:b/>
          <w:bCs/>
          <w:color w:val="0070C0"/>
          <w:lang w:val="ro-RO"/>
        </w:rPr>
      </w:pPr>
      <w:r w:rsidRPr="00146BE8">
        <w:rPr>
          <w:b/>
          <w:bCs/>
          <w:color w:val="0070C0"/>
          <w:lang w:val="ro-RO"/>
        </w:rPr>
        <w:lastRenderedPageBreak/>
        <w:t>Tabel 3-10 Operatori de salubrizare care își desfășoară activitatea pe teritoriul județului Giurgiu</w:t>
      </w:r>
    </w:p>
    <w:tbl>
      <w:tblPr>
        <w:tblW w:w="51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
        <w:gridCol w:w="1688"/>
        <w:gridCol w:w="2918"/>
        <w:gridCol w:w="1430"/>
        <w:gridCol w:w="1350"/>
        <w:gridCol w:w="3400"/>
        <w:gridCol w:w="1946"/>
        <w:gridCol w:w="2083"/>
      </w:tblGrid>
      <w:tr w:rsidR="00146BE8" w:rsidRPr="00146BE8" w14:paraId="448CC59E" w14:textId="77777777" w:rsidTr="00146BE8">
        <w:trPr>
          <w:trHeight w:val="20"/>
          <w:tblHeader/>
          <w:jc w:val="center"/>
        </w:trPr>
        <w:tc>
          <w:tcPr>
            <w:tcW w:w="134" w:type="pct"/>
            <w:shd w:val="clear" w:color="auto" w:fill="BFBFBF" w:themeFill="background1" w:themeFillShade="BF"/>
            <w:tcMar>
              <w:left w:w="14" w:type="dxa"/>
              <w:right w:w="14" w:type="dxa"/>
            </w:tcMar>
            <w:vAlign w:val="center"/>
          </w:tcPr>
          <w:p w14:paraId="30E9624C" w14:textId="77777777" w:rsidR="00146BE8" w:rsidRPr="00146BE8" w:rsidRDefault="00146BE8" w:rsidP="00146BE8">
            <w:pPr>
              <w:spacing w:after="0" w:line="240" w:lineRule="auto"/>
              <w:jc w:val="center"/>
              <w:rPr>
                <w:rFonts w:eastAsia="Calibri" w:cstheme="minorHAnsi"/>
                <w:b/>
                <w:bCs/>
                <w:sz w:val="22"/>
                <w:szCs w:val="22"/>
                <w:lang w:val="ro-RO"/>
              </w:rPr>
            </w:pPr>
            <w:r w:rsidRPr="00146BE8">
              <w:rPr>
                <w:rFonts w:eastAsia="Calibri" w:cstheme="minorHAnsi"/>
                <w:b/>
                <w:sz w:val="22"/>
                <w:szCs w:val="22"/>
                <w:lang w:val="ro-RO"/>
              </w:rPr>
              <w:t>Nr</w:t>
            </w:r>
          </w:p>
          <w:p w14:paraId="046CBAC1" w14:textId="77777777" w:rsidR="00146BE8" w:rsidRPr="00146BE8" w:rsidRDefault="00146BE8" w:rsidP="00146BE8">
            <w:pPr>
              <w:spacing w:after="0" w:line="240" w:lineRule="auto"/>
              <w:jc w:val="center"/>
              <w:rPr>
                <w:rFonts w:eastAsia="Calibri" w:cstheme="minorHAnsi"/>
                <w:b/>
                <w:bCs/>
                <w:sz w:val="22"/>
                <w:szCs w:val="22"/>
                <w:lang w:val="ro-RO"/>
              </w:rPr>
            </w:pPr>
            <w:r w:rsidRPr="00146BE8">
              <w:rPr>
                <w:rFonts w:eastAsia="Calibri" w:cstheme="minorHAnsi"/>
                <w:b/>
                <w:sz w:val="22"/>
                <w:szCs w:val="22"/>
                <w:lang w:val="ro-RO"/>
              </w:rPr>
              <w:t>crt.</w:t>
            </w:r>
          </w:p>
        </w:tc>
        <w:tc>
          <w:tcPr>
            <w:tcW w:w="612" w:type="pct"/>
            <w:shd w:val="clear" w:color="auto" w:fill="BFBFBF" w:themeFill="background1" w:themeFillShade="BF"/>
            <w:tcMar>
              <w:left w:w="14" w:type="dxa"/>
              <w:right w:w="14" w:type="dxa"/>
            </w:tcMar>
            <w:vAlign w:val="center"/>
          </w:tcPr>
          <w:p w14:paraId="5A4539FB" w14:textId="77777777" w:rsidR="00146BE8" w:rsidRPr="00146BE8" w:rsidRDefault="00146BE8" w:rsidP="00146BE8">
            <w:pPr>
              <w:spacing w:after="0" w:line="240" w:lineRule="auto"/>
              <w:jc w:val="center"/>
              <w:rPr>
                <w:rFonts w:eastAsia="Calibri" w:cstheme="minorHAnsi"/>
                <w:b/>
                <w:sz w:val="22"/>
                <w:szCs w:val="22"/>
                <w:lang w:val="ro-RO"/>
              </w:rPr>
            </w:pPr>
            <w:r w:rsidRPr="00146BE8">
              <w:rPr>
                <w:rFonts w:eastAsia="Calibri" w:cstheme="minorHAnsi"/>
                <w:b/>
                <w:sz w:val="22"/>
                <w:szCs w:val="22"/>
                <w:lang w:val="ro-RO"/>
              </w:rPr>
              <w:t>Denumire</w:t>
            </w:r>
          </w:p>
          <w:p w14:paraId="2CCE310B" w14:textId="77777777" w:rsidR="00146BE8" w:rsidRPr="00146BE8" w:rsidRDefault="00146BE8" w:rsidP="00146BE8">
            <w:pPr>
              <w:spacing w:after="0" w:line="240" w:lineRule="auto"/>
              <w:jc w:val="center"/>
              <w:rPr>
                <w:rFonts w:eastAsia="Calibri" w:cstheme="minorHAnsi"/>
                <w:b/>
                <w:bCs/>
                <w:sz w:val="22"/>
                <w:szCs w:val="22"/>
                <w:lang w:val="ro-RO"/>
              </w:rPr>
            </w:pPr>
            <w:r w:rsidRPr="00146BE8">
              <w:rPr>
                <w:rFonts w:eastAsia="Calibri" w:cstheme="minorHAnsi"/>
                <w:b/>
                <w:sz w:val="22"/>
                <w:szCs w:val="22"/>
                <w:lang w:val="ro-RO"/>
              </w:rPr>
              <w:t>operator</w:t>
            </w:r>
          </w:p>
        </w:tc>
        <w:tc>
          <w:tcPr>
            <w:tcW w:w="889" w:type="pct"/>
            <w:shd w:val="clear" w:color="auto" w:fill="BFBFBF" w:themeFill="background1" w:themeFillShade="BF"/>
            <w:vAlign w:val="center"/>
          </w:tcPr>
          <w:p w14:paraId="7D3C4B2F" w14:textId="77777777" w:rsidR="00146BE8" w:rsidRPr="00146BE8" w:rsidRDefault="00146BE8" w:rsidP="00146BE8">
            <w:pPr>
              <w:spacing w:after="0" w:line="240" w:lineRule="auto"/>
              <w:jc w:val="center"/>
              <w:rPr>
                <w:rFonts w:eastAsia="Calibri" w:cstheme="minorHAnsi"/>
                <w:b/>
                <w:sz w:val="22"/>
                <w:szCs w:val="22"/>
                <w:lang w:val="ro-RO"/>
              </w:rPr>
            </w:pPr>
            <w:r w:rsidRPr="00146BE8">
              <w:rPr>
                <w:rFonts w:eastAsia="Calibri" w:cstheme="minorHAnsi"/>
                <w:b/>
                <w:sz w:val="22"/>
                <w:szCs w:val="22"/>
                <w:lang w:val="ro-RO"/>
              </w:rPr>
              <w:t>Contract de delegare/ valabilitate</w:t>
            </w:r>
          </w:p>
        </w:tc>
        <w:tc>
          <w:tcPr>
            <w:tcW w:w="511" w:type="pct"/>
            <w:shd w:val="clear" w:color="auto" w:fill="BFBFBF" w:themeFill="background1" w:themeFillShade="BF"/>
            <w:tcMar>
              <w:left w:w="14" w:type="dxa"/>
              <w:right w:w="14" w:type="dxa"/>
            </w:tcMar>
            <w:vAlign w:val="center"/>
          </w:tcPr>
          <w:p w14:paraId="0D1D4243" w14:textId="77777777" w:rsidR="00146BE8" w:rsidRPr="00146BE8" w:rsidRDefault="00146BE8" w:rsidP="00146BE8">
            <w:pPr>
              <w:spacing w:after="0" w:line="240" w:lineRule="auto"/>
              <w:jc w:val="center"/>
              <w:rPr>
                <w:rFonts w:eastAsia="Calibri" w:cstheme="minorHAnsi"/>
                <w:b/>
                <w:bCs/>
                <w:sz w:val="22"/>
                <w:szCs w:val="22"/>
                <w:lang w:val="ro-RO"/>
              </w:rPr>
            </w:pPr>
            <w:r w:rsidRPr="00146BE8">
              <w:rPr>
                <w:rFonts w:eastAsia="Calibri" w:cstheme="minorHAnsi"/>
                <w:b/>
                <w:sz w:val="22"/>
                <w:szCs w:val="22"/>
                <w:lang w:val="ro-RO"/>
              </w:rPr>
              <w:t>Categorie deșeuri municipale</w:t>
            </w:r>
          </w:p>
        </w:tc>
        <w:tc>
          <w:tcPr>
            <w:tcW w:w="419" w:type="pct"/>
            <w:shd w:val="clear" w:color="auto" w:fill="BFBFBF" w:themeFill="background1" w:themeFillShade="BF"/>
            <w:tcMar>
              <w:left w:w="14" w:type="dxa"/>
              <w:right w:w="14" w:type="dxa"/>
            </w:tcMar>
            <w:vAlign w:val="center"/>
          </w:tcPr>
          <w:p w14:paraId="3683C54E" w14:textId="77777777" w:rsidR="00146BE8" w:rsidRPr="00146BE8" w:rsidRDefault="00146BE8" w:rsidP="00146BE8">
            <w:pPr>
              <w:spacing w:after="0" w:line="240" w:lineRule="auto"/>
              <w:jc w:val="center"/>
              <w:rPr>
                <w:rFonts w:eastAsia="Calibri" w:cstheme="minorHAnsi"/>
                <w:b/>
                <w:bCs/>
                <w:sz w:val="22"/>
                <w:szCs w:val="22"/>
                <w:lang w:val="ro-RO"/>
              </w:rPr>
            </w:pPr>
            <w:r w:rsidRPr="00146BE8">
              <w:rPr>
                <w:rFonts w:eastAsia="Calibri" w:cstheme="minorHAnsi"/>
                <w:b/>
                <w:sz w:val="22"/>
                <w:szCs w:val="22"/>
                <w:lang w:val="ro-RO"/>
              </w:rPr>
              <w:t>UAT</w:t>
            </w:r>
          </w:p>
        </w:tc>
        <w:tc>
          <w:tcPr>
            <w:tcW w:w="1161" w:type="pct"/>
            <w:shd w:val="clear" w:color="auto" w:fill="BFBFBF" w:themeFill="background1" w:themeFillShade="BF"/>
            <w:tcMar>
              <w:left w:w="14" w:type="dxa"/>
              <w:right w:w="14" w:type="dxa"/>
            </w:tcMar>
            <w:vAlign w:val="center"/>
          </w:tcPr>
          <w:p w14:paraId="78350751" w14:textId="77777777" w:rsidR="00146BE8" w:rsidRPr="00146BE8" w:rsidRDefault="00146BE8" w:rsidP="00146BE8">
            <w:pPr>
              <w:spacing w:after="0" w:line="240" w:lineRule="auto"/>
              <w:jc w:val="center"/>
              <w:rPr>
                <w:rFonts w:eastAsia="Calibri" w:cstheme="minorHAnsi"/>
                <w:b/>
                <w:bCs/>
                <w:sz w:val="22"/>
                <w:szCs w:val="22"/>
                <w:lang w:val="ro-RO"/>
              </w:rPr>
            </w:pPr>
            <w:r w:rsidRPr="00146BE8">
              <w:rPr>
                <w:rFonts w:eastAsia="Calibri" w:cstheme="minorHAnsi"/>
                <w:b/>
                <w:sz w:val="22"/>
                <w:szCs w:val="22"/>
                <w:lang w:val="ro-RO"/>
              </w:rPr>
              <w:t>Activități derulate</w:t>
            </w:r>
          </w:p>
        </w:tc>
        <w:tc>
          <w:tcPr>
            <w:tcW w:w="634" w:type="pct"/>
            <w:shd w:val="clear" w:color="auto" w:fill="BFBFBF" w:themeFill="background1" w:themeFillShade="BF"/>
            <w:tcMar>
              <w:left w:w="14" w:type="dxa"/>
              <w:right w:w="14" w:type="dxa"/>
            </w:tcMar>
            <w:vAlign w:val="center"/>
          </w:tcPr>
          <w:p w14:paraId="2566A14B" w14:textId="77777777" w:rsidR="00146BE8" w:rsidRPr="00146BE8" w:rsidRDefault="00146BE8" w:rsidP="00146BE8">
            <w:pPr>
              <w:spacing w:after="0" w:line="240" w:lineRule="auto"/>
              <w:jc w:val="center"/>
              <w:rPr>
                <w:rFonts w:eastAsia="Calibri" w:cstheme="minorHAnsi"/>
                <w:b/>
                <w:bCs/>
                <w:sz w:val="22"/>
                <w:szCs w:val="22"/>
                <w:lang w:val="ro-RO"/>
              </w:rPr>
            </w:pPr>
            <w:r w:rsidRPr="00146BE8">
              <w:rPr>
                <w:rFonts w:eastAsia="Calibri" w:cstheme="minorHAnsi"/>
                <w:b/>
                <w:sz w:val="22"/>
                <w:szCs w:val="22"/>
                <w:lang w:val="ro-RO"/>
              </w:rPr>
              <w:t>Autorizație de mediu</w:t>
            </w:r>
          </w:p>
        </w:tc>
        <w:tc>
          <w:tcPr>
            <w:tcW w:w="639" w:type="pct"/>
            <w:shd w:val="clear" w:color="auto" w:fill="BFBFBF" w:themeFill="background1" w:themeFillShade="BF"/>
            <w:tcMar>
              <w:left w:w="14" w:type="dxa"/>
              <w:right w:w="14" w:type="dxa"/>
            </w:tcMar>
            <w:vAlign w:val="center"/>
          </w:tcPr>
          <w:p w14:paraId="6D467F41" w14:textId="77777777" w:rsidR="00146BE8" w:rsidRPr="00146BE8" w:rsidRDefault="00146BE8" w:rsidP="00146BE8">
            <w:pPr>
              <w:spacing w:after="0" w:line="240" w:lineRule="auto"/>
              <w:jc w:val="center"/>
              <w:rPr>
                <w:rFonts w:eastAsia="Calibri" w:cstheme="minorHAnsi"/>
                <w:b/>
                <w:bCs/>
                <w:sz w:val="22"/>
                <w:szCs w:val="22"/>
                <w:lang w:val="ro-RO"/>
              </w:rPr>
            </w:pPr>
            <w:r w:rsidRPr="00146BE8">
              <w:rPr>
                <w:rFonts w:eastAsia="Calibri" w:cstheme="minorHAnsi"/>
                <w:b/>
                <w:sz w:val="22"/>
                <w:szCs w:val="22"/>
                <w:lang w:val="ro-RO"/>
              </w:rPr>
              <w:t>Licență</w:t>
            </w:r>
          </w:p>
        </w:tc>
      </w:tr>
      <w:tr w:rsidR="00146BE8" w:rsidRPr="00146BE8" w14:paraId="46A5D0AA" w14:textId="77777777" w:rsidTr="00146BE8">
        <w:trPr>
          <w:trHeight w:val="20"/>
          <w:jc w:val="center"/>
        </w:trPr>
        <w:tc>
          <w:tcPr>
            <w:tcW w:w="134" w:type="pct"/>
            <w:tcMar>
              <w:left w:w="14" w:type="dxa"/>
              <w:right w:w="14" w:type="dxa"/>
            </w:tcMar>
            <w:vAlign w:val="center"/>
          </w:tcPr>
          <w:p w14:paraId="6786128A" w14:textId="77777777" w:rsidR="00146BE8" w:rsidRPr="00146BE8" w:rsidRDefault="00146BE8" w:rsidP="00146BE8">
            <w:pPr>
              <w:spacing w:after="0" w:line="240" w:lineRule="auto"/>
              <w:jc w:val="center"/>
              <w:rPr>
                <w:rFonts w:eastAsia="Calibri" w:cstheme="minorHAnsi"/>
                <w:bCs/>
                <w:color w:val="000000"/>
                <w:sz w:val="22"/>
                <w:szCs w:val="22"/>
                <w:lang w:val="ro-RO"/>
              </w:rPr>
            </w:pPr>
            <w:r w:rsidRPr="00146BE8">
              <w:rPr>
                <w:rFonts w:eastAsia="Calibri" w:cstheme="minorHAnsi"/>
                <w:color w:val="000000"/>
                <w:sz w:val="22"/>
                <w:szCs w:val="22"/>
                <w:lang w:val="ro-RO"/>
              </w:rPr>
              <w:t>1.</w:t>
            </w:r>
          </w:p>
        </w:tc>
        <w:tc>
          <w:tcPr>
            <w:tcW w:w="612" w:type="pct"/>
            <w:tcMar>
              <w:left w:w="14" w:type="dxa"/>
              <w:right w:w="14" w:type="dxa"/>
            </w:tcMar>
            <w:vAlign w:val="center"/>
          </w:tcPr>
          <w:p w14:paraId="1D8237AA"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ROSAL GRUP SA</w:t>
            </w:r>
          </w:p>
          <w:p w14:paraId="279E2E14"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(punct de lucru Giurgiu)</w:t>
            </w:r>
          </w:p>
        </w:tc>
        <w:tc>
          <w:tcPr>
            <w:tcW w:w="889" w:type="pct"/>
            <w:vAlign w:val="center"/>
          </w:tcPr>
          <w:p w14:paraId="7A5A8D61"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 7344//13.02.2019 – valabil până la data finalizării procedurii de atribuire a serviciului public de salubrizare</w:t>
            </w:r>
          </w:p>
        </w:tc>
        <w:tc>
          <w:tcPr>
            <w:tcW w:w="511" w:type="pct"/>
            <w:tcMar>
              <w:left w:w="14" w:type="dxa"/>
              <w:right w:w="14" w:type="dxa"/>
            </w:tcMar>
            <w:vAlign w:val="center"/>
          </w:tcPr>
          <w:p w14:paraId="7EEEB374"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color w:val="000000"/>
                <w:sz w:val="22"/>
                <w:szCs w:val="22"/>
                <w:lang w:val="ro-RO"/>
              </w:rPr>
              <w:t>deșeuri menajere, similare</w:t>
            </w:r>
          </w:p>
        </w:tc>
        <w:tc>
          <w:tcPr>
            <w:tcW w:w="419" w:type="pct"/>
            <w:tcMar>
              <w:left w:w="14" w:type="dxa"/>
              <w:right w:w="14" w:type="dxa"/>
            </w:tcMar>
            <w:vAlign w:val="center"/>
          </w:tcPr>
          <w:p w14:paraId="266754AA"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 xml:space="preserve">Giurgiu </w:t>
            </w:r>
          </w:p>
        </w:tc>
        <w:tc>
          <w:tcPr>
            <w:tcW w:w="1161" w:type="pct"/>
            <w:shd w:val="clear" w:color="auto" w:fill="FFFFFF"/>
            <w:tcMar>
              <w:left w:w="14" w:type="dxa"/>
              <w:right w:w="14" w:type="dxa"/>
            </w:tcMar>
            <w:vAlign w:val="center"/>
          </w:tcPr>
          <w:p w14:paraId="6527CA68"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color w:val="000000"/>
                <w:sz w:val="22"/>
                <w:szCs w:val="22"/>
                <w:lang w:val="ro-RO"/>
              </w:rPr>
              <w:t>Colectarea</w:t>
            </w:r>
            <w:r w:rsidRPr="00146BE8">
              <w:rPr>
                <w:rFonts w:eastAsia="Calibri" w:cstheme="minorHAnsi"/>
                <w:bCs/>
                <w:color w:val="000000"/>
                <w:sz w:val="22"/>
                <w:szCs w:val="22"/>
                <w:lang w:val="ro-RO"/>
              </w:rPr>
              <w:t xml:space="preserve">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p w14:paraId="428CF104"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color w:val="000000"/>
                <w:sz w:val="22"/>
                <w:szCs w:val="22"/>
                <w:lang w:val="ro-RO"/>
              </w:rPr>
              <w:t>Colectarea</w:t>
            </w:r>
            <w:r w:rsidRPr="00146BE8">
              <w:rPr>
                <w:rFonts w:eastAsia="Calibri" w:cstheme="minorHAnsi"/>
                <w:bCs/>
                <w:color w:val="000000"/>
                <w:sz w:val="22"/>
                <w:szCs w:val="22"/>
                <w:lang w:val="ro-RO"/>
              </w:rPr>
              <w:t xml:space="preserve"> și transportul deșeurilor vegetale, deșeurilor voluminoase, construcții și demolări.</w:t>
            </w:r>
          </w:p>
        </w:tc>
        <w:tc>
          <w:tcPr>
            <w:tcW w:w="634" w:type="pct"/>
            <w:shd w:val="clear" w:color="auto" w:fill="auto"/>
            <w:tcMar>
              <w:left w:w="14" w:type="dxa"/>
              <w:right w:w="14" w:type="dxa"/>
            </w:tcMar>
            <w:vAlign w:val="center"/>
          </w:tcPr>
          <w:p w14:paraId="3406FC3F"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Nr.79/05.09.2019 valabilitate 5 ani</w:t>
            </w:r>
          </w:p>
        </w:tc>
        <w:tc>
          <w:tcPr>
            <w:tcW w:w="639" w:type="pct"/>
            <w:shd w:val="clear" w:color="auto" w:fill="auto"/>
            <w:tcMar>
              <w:left w:w="14" w:type="dxa"/>
              <w:right w:w="14" w:type="dxa"/>
            </w:tcMar>
            <w:vAlign w:val="center"/>
          </w:tcPr>
          <w:p w14:paraId="0B07D5E8"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4503/19.12.2018 clasa 1, valabil 19.12.2023</w:t>
            </w:r>
          </w:p>
        </w:tc>
      </w:tr>
      <w:tr w:rsidR="00146BE8" w:rsidRPr="00146BE8" w14:paraId="1AEFCBBF" w14:textId="77777777" w:rsidTr="00146BE8">
        <w:trPr>
          <w:trHeight w:val="20"/>
          <w:jc w:val="center"/>
        </w:trPr>
        <w:tc>
          <w:tcPr>
            <w:tcW w:w="134" w:type="pct"/>
            <w:shd w:val="clear" w:color="auto" w:fill="auto"/>
            <w:tcMar>
              <w:left w:w="14" w:type="dxa"/>
              <w:right w:w="14" w:type="dxa"/>
            </w:tcMar>
            <w:vAlign w:val="center"/>
          </w:tcPr>
          <w:p w14:paraId="6242EA1D"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t>2.</w:t>
            </w:r>
          </w:p>
        </w:tc>
        <w:tc>
          <w:tcPr>
            <w:tcW w:w="612" w:type="pct"/>
            <w:shd w:val="clear" w:color="auto" w:fill="auto"/>
            <w:tcMar>
              <w:left w:w="14" w:type="dxa"/>
              <w:right w:w="14" w:type="dxa"/>
            </w:tcMar>
            <w:vAlign w:val="center"/>
          </w:tcPr>
          <w:p w14:paraId="3C1C4B01"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SALSERV ECOSISTEM SRL</w:t>
            </w:r>
          </w:p>
        </w:tc>
        <w:tc>
          <w:tcPr>
            <w:tcW w:w="889" w:type="pct"/>
            <w:shd w:val="clear" w:color="auto" w:fill="auto"/>
            <w:vAlign w:val="center"/>
          </w:tcPr>
          <w:p w14:paraId="2476317E"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 2692/31.05.2005 valabil 01.06.2025</w:t>
            </w:r>
          </w:p>
        </w:tc>
        <w:tc>
          <w:tcPr>
            <w:tcW w:w="511" w:type="pct"/>
            <w:shd w:val="clear" w:color="auto" w:fill="auto"/>
            <w:tcMar>
              <w:left w:w="14" w:type="dxa"/>
              <w:right w:w="14" w:type="dxa"/>
            </w:tcMar>
            <w:vAlign w:val="center"/>
          </w:tcPr>
          <w:p w14:paraId="6555773A"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auto"/>
            <w:tcMar>
              <w:left w:w="14" w:type="dxa"/>
              <w:right w:w="14" w:type="dxa"/>
            </w:tcMar>
            <w:vAlign w:val="center"/>
          </w:tcPr>
          <w:p w14:paraId="1ACBDEB7"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Mihăilești</w:t>
            </w:r>
          </w:p>
        </w:tc>
        <w:tc>
          <w:tcPr>
            <w:tcW w:w="1161" w:type="pct"/>
            <w:shd w:val="clear" w:color="auto" w:fill="auto"/>
            <w:tcMar>
              <w:left w:w="14" w:type="dxa"/>
              <w:right w:w="14" w:type="dxa"/>
            </w:tcMar>
            <w:vAlign w:val="center"/>
          </w:tcPr>
          <w:p w14:paraId="1A2BC283"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p w14:paraId="1BD1DFA1"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 xml:space="preserve">Colectarea și transportul deșeurilor vegetale, deșeurilor </w:t>
            </w:r>
            <w:r w:rsidRPr="00146BE8">
              <w:rPr>
                <w:rFonts w:eastAsia="Calibri" w:cstheme="minorHAnsi"/>
                <w:color w:val="000000"/>
                <w:sz w:val="22"/>
                <w:szCs w:val="22"/>
                <w:lang w:val="ro-RO"/>
              </w:rPr>
              <w:lastRenderedPageBreak/>
              <w:t>voluminoase, construcții și demolări.</w:t>
            </w:r>
          </w:p>
        </w:tc>
        <w:tc>
          <w:tcPr>
            <w:tcW w:w="634" w:type="pct"/>
            <w:shd w:val="clear" w:color="auto" w:fill="auto"/>
            <w:tcMar>
              <w:left w:w="14" w:type="dxa"/>
              <w:right w:w="14" w:type="dxa"/>
            </w:tcMar>
            <w:vAlign w:val="center"/>
          </w:tcPr>
          <w:p w14:paraId="5D7CD444"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lastRenderedPageBreak/>
              <w:t>-</w:t>
            </w:r>
          </w:p>
        </w:tc>
        <w:tc>
          <w:tcPr>
            <w:tcW w:w="639" w:type="pct"/>
            <w:shd w:val="clear" w:color="auto" w:fill="auto"/>
            <w:tcMar>
              <w:left w:w="14" w:type="dxa"/>
              <w:right w:w="14" w:type="dxa"/>
            </w:tcMar>
            <w:vAlign w:val="center"/>
          </w:tcPr>
          <w:p w14:paraId="18E81810" w14:textId="77777777" w:rsidR="00146BE8" w:rsidRPr="00146BE8" w:rsidRDefault="00146BE8" w:rsidP="00146BE8">
            <w:pPr>
              <w:spacing w:after="0" w:line="240" w:lineRule="auto"/>
              <w:ind w:left="162" w:right="170"/>
              <w:jc w:val="left"/>
              <w:rPr>
                <w:rFonts w:eastAsia="Calibri" w:cstheme="minorHAnsi"/>
                <w:bCs/>
                <w:color w:val="000000"/>
                <w:sz w:val="22"/>
                <w:szCs w:val="22"/>
                <w:highlight w:val="yellow"/>
                <w:lang w:val="ro-RO"/>
              </w:rPr>
            </w:pPr>
            <w:r w:rsidRPr="00146BE8">
              <w:rPr>
                <w:rFonts w:eastAsia="Calibri" w:cstheme="minorHAnsi"/>
                <w:bCs/>
                <w:color w:val="000000"/>
                <w:sz w:val="22"/>
                <w:szCs w:val="22"/>
                <w:lang w:val="ro-RO"/>
              </w:rPr>
              <w:t>-</w:t>
            </w:r>
          </w:p>
        </w:tc>
      </w:tr>
      <w:tr w:rsidR="00146BE8" w:rsidRPr="00146BE8" w14:paraId="4463EFA4" w14:textId="77777777" w:rsidTr="00146BE8">
        <w:trPr>
          <w:trHeight w:val="20"/>
          <w:jc w:val="center"/>
        </w:trPr>
        <w:tc>
          <w:tcPr>
            <w:tcW w:w="134" w:type="pct"/>
            <w:tcMar>
              <w:left w:w="14" w:type="dxa"/>
              <w:right w:w="14" w:type="dxa"/>
            </w:tcMar>
            <w:vAlign w:val="center"/>
          </w:tcPr>
          <w:p w14:paraId="7C681F1F"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lastRenderedPageBreak/>
              <w:t>3.</w:t>
            </w:r>
          </w:p>
        </w:tc>
        <w:tc>
          <w:tcPr>
            <w:tcW w:w="612" w:type="pct"/>
            <w:tcMar>
              <w:left w:w="14" w:type="dxa"/>
              <w:right w:w="14" w:type="dxa"/>
            </w:tcMar>
            <w:vAlign w:val="center"/>
          </w:tcPr>
          <w:p w14:paraId="417EE611"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3C4CF31E"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 1936/15.02.2019 valabil 12.06.2020</w:t>
            </w:r>
          </w:p>
        </w:tc>
        <w:tc>
          <w:tcPr>
            <w:tcW w:w="511" w:type="pct"/>
            <w:shd w:val="clear" w:color="auto" w:fill="FFFFFF"/>
            <w:tcMar>
              <w:left w:w="14" w:type="dxa"/>
              <w:right w:w="14" w:type="dxa"/>
            </w:tcMar>
            <w:vAlign w:val="center"/>
          </w:tcPr>
          <w:p w14:paraId="6F1790AD"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76162153"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Bolintin Vale</w:t>
            </w:r>
          </w:p>
        </w:tc>
        <w:tc>
          <w:tcPr>
            <w:tcW w:w="1161" w:type="pct"/>
            <w:shd w:val="clear" w:color="auto" w:fill="FFFFFF"/>
            <w:tcMar>
              <w:left w:w="14" w:type="dxa"/>
              <w:right w:w="14" w:type="dxa"/>
            </w:tcMar>
            <w:vAlign w:val="center"/>
          </w:tcPr>
          <w:p w14:paraId="4A095D52"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p w14:paraId="644DE97B"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și transportul deșeurilor vegetale, deșeurilor voluminoase, construcții și demolări.</w:t>
            </w:r>
          </w:p>
        </w:tc>
        <w:tc>
          <w:tcPr>
            <w:tcW w:w="634" w:type="pct"/>
            <w:shd w:val="clear" w:color="auto" w:fill="auto"/>
            <w:tcMar>
              <w:left w:w="14" w:type="dxa"/>
              <w:right w:w="14" w:type="dxa"/>
            </w:tcMar>
            <w:vAlign w:val="center"/>
          </w:tcPr>
          <w:p w14:paraId="1C02F398"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Nr.19/04.03.2019</w:t>
            </w:r>
          </w:p>
          <w:p w14:paraId="3847D4E0"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36BE7A3B"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2DE27C59" w14:textId="77777777" w:rsidTr="00146BE8">
        <w:trPr>
          <w:trHeight w:val="20"/>
          <w:jc w:val="center"/>
        </w:trPr>
        <w:tc>
          <w:tcPr>
            <w:tcW w:w="134" w:type="pct"/>
            <w:tcMar>
              <w:left w:w="14" w:type="dxa"/>
              <w:right w:w="14" w:type="dxa"/>
            </w:tcMar>
            <w:vAlign w:val="center"/>
          </w:tcPr>
          <w:p w14:paraId="48ED47FC"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t>4.</w:t>
            </w:r>
          </w:p>
        </w:tc>
        <w:tc>
          <w:tcPr>
            <w:tcW w:w="612" w:type="pct"/>
            <w:tcMar>
              <w:left w:w="14" w:type="dxa"/>
              <w:right w:w="14" w:type="dxa"/>
            </w:tcMar>
            <w:vAlign w:val="center"/>
          </w:tcPr>
          <w:p w14:paraId="51EF6D7B"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6947E6D7"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Contracte individuale</w:t>
            </w:r>
          </w:p>
        </w:tc>
        <w:tc>
          <w:tcPr>
            <w:tcW w:w="511" w:type="pct"/>
            <w:shd w:val="clear" w:color="auto" w:fill="FFFFFF"/>
            <w:tcMar>
              <w:left w:w="14" w:type="dxa"/>
              <w:right w:w="14" w:type="dxa"/>
            </w:tcMar>
            <w:vAlign w:val="center"/>
          </w:tcPr>
          <w:p w14:paraId="066FBA2C"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0745EB53"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Adunații Copăceni</w:t>
            </w:r>
          </w:p>
        </w:tc>
        <w:tc>
          <w:tcPr>
            <w:tcW w:w="1161" w:type="pct"/>
            <w:shd w:val="clear" w:color="auto" w:fill="FFFFFF"/>
            <w:tcMar>
              <w:left w:w="14" w:type="dxa"/>
              <w:right w:w="14" w:type="dxa"/>
            </w:tcMar>
            <w:vAlign w:val="center"/>
          </w:tcPr>
          <w:p w14:paraId="2061919E"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p w14:paraId="5A1C124B"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 xml:space="preserve">Colectarea și transportul </w:t>
            </w:r>
            <w:r w:rsidRPr="00146BE8">
              <w:rPr>
                <w:rFonts w:eastAsia="Calibri" w:cstheme="minorHAnsi"/>
                <w:color w:val="000000"/>
                <w:sz w:val="22"/>
                <w:szCs w:val="22"/>
                <w:lang w:val="ro-RO"/>
              </w:rPr>
              <w:lastRenderedPageBreak/>
              <w:t>deșeurilor vegetale, deșeurilor voluminoase, construcții și demolări.</w:t>
            </w:r>
          </w:p>
        </w:tc>
        <w:tc>
          <w:tcPr>
            <w:tcW w:w="634" w:type="pct"/>
            <w:shd w:val="clear" w:color="auto" w:fill="auto"/>
            <w:tcMar>
              <w:left w:w="14" w:type="dxa"/>
              <w:right w:w="14" w:type="dxa"/>
            </w:tcMar>
            <w:vAlign w:val="center"/>
          </w:tcPr>
          <w:p w14:paraId="01F6B46C"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lastRenderedPageBreak/>
              <w:t>Nr.19/04.03.2019</w:t>
            </w:r>
          </w:p>
          <w:p w14:paraId="7074394C"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35C6FCF1"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614FB156" w14:textId="77777777" w:rsidTr="00146BE8">
        <w:trPr>
          <w:trHeight w:val="20"/>
          <w:jc w:val="center"/>
        </w:trPr>
        <w:tc>
          <w:tcPr>
            <w:tcW w:w="134" w:type="pct"/>
            <w:tcMar>
              <w:left w:w="14" w:type="dxa"/>
              <w:right w:w="14" w:type="dxa"/>
            </w:tcMar>
            <w:vAlign w:val="center"/>
          </w:tcPr>
          <w:p w14:paraId="64C93128"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lastRenderedPageBreak/>
              <w:t>5.</w:t>
            </w:r>
          </w:p>
        </w:tc>
        <w:tc>
          <w:tcPr>
            <w:tcW w:w="612" w:type="pct"/>
            <w:tcMar>
              <w:left w:w="14" w:type="dxa"/>
              <w:right w:w="14" w:type="dxa"/>
            </w:tcMar>
            <w:vAlign w:val="center"/>
          </w:tcPr>
          <w:p w14:paraId="156FA8AC"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77A6797D"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 419/03.02.2020 valabil 31.12.2020</w:t>
            </w:r>
          </w:p>
        </w:tc>
        <w:tc>
          <w:tcPr>
            <w:tcW w:w="511" w:type="pct"/>
            <w:shd w:val="clear" w:color="auto" w:fill="FFFFFF"/>
            <w:tcMar>
              <w:left w:w="14" w:type="dxa"/>
              <w:right w:w="14" w:type="dxa"/>
            </w:tcMar>
            <w:vAlign w:val="center"/>
          </w:tcPr>
          <w:p w14:paraId="488FBAA7"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4CF87774"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Bucșani</w:t>
            </w:r>
          </w:p>
        </w:tc>
        <w:tc>
          <w:tcPr>
            <w:tcW w:w="1161" w:type="pct"/>
            <w:shd w:val="clear" w:color="auto" w:fill="FFFFFF"/>
            <w:tcMar>
              <w:left w:w="14" w:type="dxa"/>
              <w:right w:w="14" w:type="dxa"/>
            </w:tcMar>
            <w:vAlign w:val="center"/>
          </w:tcPr>
          <w:p w14:paraId="730B6E5C"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p w14:paraId="1895BBBB"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și transportul deșeurilor vegetale, deșeurilor voluminoase, construcții și demolări.</w:t>
            </w:r>
          </w:p>
        </w:tc>
        <w:tc>
          <w:tcPr>
            <w:tcW w:w="634" w:type="pct"/>
            <w:shd w:val="clear" w:color="auto" w:fill="auto"/>
            <w:tcMar>
              <w:left w:w="14" w:type="dxa"/>
              <w:right w:w="14" w:type="dxa"/>
            </w:tcMar>
            <w:vAlign w:val="center"/>
          </w:tcPr>
          <w:p w14:paraId="434FB599"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Nr.19/04.03.2019</w:t>
            </w:r>
          </w:p>
          <w:p w14:paraId="63F67F0E"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02751913"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25E43F45" w14:textId="77777777" w:rsidTr="00146BE8">
        <w:trPr>
          <w:trHeight w:val="20"/>
          <w:jc w:val="center"/>
        </w:trPr>
        <w:tc>
          <w:tcPr>
            <w:tcW w:w="134" w:type="pct"/>
            <w:tcMar>
              <w:left w:w="14" w:type="dxa"/>
              <w:right w:w="14" w:type="dxa"/>
            </w:tcMar>
            <w:vAlign w:val="center"/>
          </w:tcPr>
          <w:p w14:paraId="49531C5E"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t>6.</w:t>
            </w:r>
          </w:p>
        </w:tc>
        <w:tc>
          <w:tcPr>
            <w:tcW w:w="612" w:type="pct"/>
            <w:tcMar>
              <w:left w:w="14" w:type="dxa"/>
              <w:right w:w="14" w:type="dxa"/>
            </w:tcMar>
            <w:vAlign w:val="center"/>
          </w:tcPr>
          <w:p w14:paraId="147410C0"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43B35DFB"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 384/23.01.2020 valabil 31.12.2020</w:t>
            </w:r>
          </w:p>
        </w:tc>
        <w:tc>
          <w:tcPr>
            <w:tcW w:w="511" w:type="pct"/>
            <w:shd w:val="clear" w:color="auto" w:fill="FFFFFF"/>
            <w:tcMar>
              <w:left w:w="14" w:type="dxa"/>
              <w:right w:w="14" w:type="dxa"/>
            </w:tcMar>
            <w:vAlign w:val="center"/>
          </w:tcPr>
          <w:p w14:paraId="532943EB"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711F7120"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Buturegeni</w:t>
            </w:r>
          </w:p>
        </w:tc>
        <w:tc>
          <w:tcPr>
            <w:tcW w:w="1161" w:type="pct"/>
            <w:shd w:val="clear" w:color="auto" w:fill="FFFFFF"/>
            <w:tcMar>
              <w:left w:w="14" w:type="dxa"/>
              <w:right w:w="14" w:type="dxa"/>
            </w:tcMar>
            <w:vAlign w:val="center"/>
          </w:tcPr>
          <w:p w14:paraId="5E43C1E6"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p w14:paraId="68727655"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lastRenderedPageBreak/>
              <w:t>Colectarea și transportul deșeurilor vegetale, deșeurilor voluminoase, construcții și demolări.</w:t>
            </w:r>
          </w:p>
        </w:tc>
        <w:tc>
          <w:tcPr>
            <w:tcW w:w="634" w:type="pct"/>
            <w:shd w:val="clear" w:color="auto" w:fill="auto"/>
            <w:tcMar>
              <w:left w:w="14" w:type="dxa"/>
              <w:right w:w="14" w:type="dxa"/>
            </w:tcMar>
            <w:vAlign w:val="center"/>
          </w:tcPr>
          <w:p w14:paraId="0A329CA9"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lastRenderedPageBreak/>
              <w:t>Nr.19/04.03.2019</w:t>
            </w:r>
          </w:p>
          <w:p w14:paraId="52B0A396"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5D808111"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3A64046F" w14:textId="77777777" w:rsidTr="00146BE8">
        <w:trPr>
          <w:trHeight w:val="20"/>
          <w:jc w:val="center"/>
        </w:trPr>
        <w:tc>
          <w:tcPr>
            <w:tcW w:w="134" w:type="pct"/>
            <w:tcMar>
              <w:left w:w="14" w:type="dxa"/>
              <w:right w:w="14" w:type="dxa"/>
            </w:tcMar>
            <w:vAlign w:val="center"/>
          </w:tcPr>
          <w:p w14:paraId="405C0897"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lastRenderedPageBreak/>
              <w:t>7.</w:t>
            </w:r>
          </w:p>
        </w:tc>
        <w:tc>
          <w:tcPr>
            <w:tcW w:w="612" w:type="pct"/>
            <w:tcMar>
              <w:left w:w="14" w:type="dxa"/>
              <w:right w:w="14" w:type="dxa"/>
            </w:tcMar>
            <w:vAlign w:val="center"/>
          </w:tcPr>
          <w:p w14:paraId="25C2707C"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2F62008B"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 256/15.01.2020 valabil 30.06.2020</w:t>
            </w:r>
          </w:p>
        </w:tc>
        <w:tc>
          <w:tcPr>
            <w:tcW w:w="511" w:type="pct"/>
            <w:shd w:val="clear" w:color="auto" w:fill="FFFFFF"/>
            <w:tcMar>
              <w:left w:w="14" w:type="dxa"/>
              <w:right w:w="14" w:type="dxa"/>
            </w:tcMar>
            <w:vAlign w:val="center"/>
          </w:tcPr>
          <w:p w14:paraId="5DBB9083"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7FA3DE62"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Clejani</w:t>
            </w:r>
          </w:p>
        </w:tc>
        <w:tc>
          <w:tcPr>
            <w:tcW w:w="1161" w:type="pct"/>
            <w:shd w:val="clear" w:color="auto" w:fill="FFFFFF"/>
            <w:tcMar>
              <w:left w:w="14" w:type="dxa"/>
              <w:right w:w="14" w:type="dxa"/>
            </w:tcMar>
            <w:vAlign w:val="center"/>
          </w:tcPr>
          <w:p w14:paraId="4C974BEA"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p w14:paraId="634822A7"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și transportul deșeurilor vegetale, deșeurilor voluminoase, construcții și demolări.</w:t>
            </w:r>
          </w:p>
        </w:tc>
        <w:tc>
          <w:tcPr>
            <w:tcW w:w="634" w:type="pct"/>
            <w:shd w:val="clear" w:color="auto" w:fill="auto"/>
            <w:tcMar>
              <w:left w:w="14" w:type="dxa"/>
              <w:right w:w="14" w:type="dxa"/>
            </w:tcMar>
            <w:vAlign w:val="center"/>
          </w:tcPr>
          <w:p w14:paraId="616647EB"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Nr.19/04.03.2019</w:t>
            </w:r>
          </w:p>
          <w:p w14:paraId="2BE1E7C0"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14848160"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43F92C18" w14:textId="77777777" w:rsidTr="00146BE8">
        <w:trPr>
          <w:trHeight w:val="20"/>
          <w:jc w:val="center"/>
        </w:trPr>
        <w:tc>
          <w:tcPr>
            <w:tcW w:w="134" w:type="pct"/>
            <w:tcMar>
              <w:left w:w="14" w:type="dxa"/>
              <w:right w:w="14" w:type="dxa"/>
            </w:tcMar>
            <w:vAlign w:val="center"/>
          </w:tcPr>
          <w:p w14:paraId="2A0AF7E2"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t>8.</w:t>
            </w:r>
          </w:p>
        </w:tc>
        <w:tc>
          <w:tcPr>
            <w:tcW w:w="612" w:type="pct"/>
            <w:tcMar>
              <w:left w:w="14" w:type="dxa"/>
              <w:right w:w="14" w:type="dxa"/>
            </w:tcMar>
            <w:vAlign w:val="center"/>
          </w:tcPr>
          <w:p w14:paraId="01D45F9D"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4B64BA97"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nr.549/31.01.2020 valabil 31.12.2020</w:t>
            </w:r>
          </w:p>
        </w:tc>
        <w:tc>
          <w:tcPr>
            <w:tcW w:w="511" w:type="pct"/>
            <w:shd w:val="clear" w:color="auto" w:fill="FFFFFF"/>
            <w:tcMar>
              <w:left w:w="14" w:type="dxa"/>
              <w:right w:w="14" w:type="dxa"/>
            </w:tcMar>
            <w:vAlign w:val="center"/>
          </w:tcPr>
          <w:p w14:paraId="7257014E"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0EDA0500"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Crevedia Mare</w:t>
            </w:r>
          </w:p>
        </w:tc>
        <w:tc>
          <w:tcPr>
            <w:tcW w:w="1161" w:type="pct"/>
            <w:shd w:val="clear" w:color="auto" w:fill="FFFFFF"/>
            <w:tcMar>
              <w:left w:w="14" w:type="dxa"/>
              <w:right w:w="14" w:type="dxa"/>
            </w:tcMar>
            <w:vAlign w:val="center"/>
          </w:tcPr>
          <w:p w14:paraId="5CFE879F"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 xml:space="preserve">Colectarea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w:t>
            </w:r>
            <w:r w:rsidRPr="00146BE8">
              <w:rPr>
                <w:rFonts w:eastAsia="Calibri" w:cstheme="minorHAnsi"/>
                <w:color w:val="000000"/>
                <w:sz w:val="22"/>
                <w:szCs w:val="22"/>
                <w:lang w:val="ro-RO"/>
              </w:rPr>
              <w:lastRenderedPageBreak/>
              <w:t>acumulatori.</w:t>
            </w:r>
          </w:p>
          <w:p w14:paraId="2BA5C890"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și transportul deșeurilor vegetale, deșeurilor voluminoase, construcții și demolări.</w:t>
            </w:r>
          </w:p>
        </w:tc>
        <w:tc>
          <w:tcPr>
            <w:tcW w:w="634" w:type="pct"/>
            <w:shd w:val="clear" w:color="auto" w:fill="auto"/>
            <w:tcMar>
              <w:left w:w="14" w:type="dxa"/>
              <w:right w:w="14" w:type="dxa"/>
            </w:tcMar>
            <w:vAlign w:val="center"/>
          </w:tcPr>
          <w:p w14:paraId="120C0213"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lastRenderedPageBreak/>
              <w:t>Nr.19/04.03.2019</w:t>
            </w:r>
          </w:p>
          <w:p w14:paraId="71B84A7F"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460EE1CC"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0A694B5B" w14:textId="77777777" w:rsidTr="00146BE8">
        <w:trPr>
          <w:trHeight w:val="20"/>
          <w:jc w:val="center"/>
        </w:trPr>
        <w:tc>
          <w:tcPr>
            <w:tcW w:w="134" w:type="pct"/>
            <w:tcMar>
              <w:left w:w="14" w:type="dxa"/>
              <w:right w:w="14" w:type="dxa"/>
            </w:tcMar>
            <w:vAlign w:val="center"/>
          </w:tcPr>
          <w:p w14:paraId="491D7E84"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lastRenderedPageBreak/>
              <w:t>9</w:t>
            </w:r>
          </w:p>
        </w:tc>
        <w:tc>
          <w:tcPr>
            <w:tcW w:w="612" w:type="pct"/>
            <w:tcMar>
              <w:left w:w="14" w:type="dxa"/>
              <w:right w:w="14" w:type="dxa"/>
            </w:tcMar>
            <w:vAlign w:val="center"/>
          </w:tcPr>
          <w:p w14:paraId="0B8B7A14"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00D708DE"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nr.1488/22.02.2019</w:t>
            </w:r>
          </w:p>
        </w:tc>
        <w:tc>
          <w:tcPr>
            <w:tcW w:w="511" w:type="pct"/>
            <w:shd w:val="clear" w:color="auto" w:fill="FFFFFF"/>
            <w:tcMar>
              <w:left w:w="14" w:type="dxa"/>
              <w:right w:w="14" w:type="dxa"/>
            </w:tcMar>
            <w:vAlign w:val="center"/>
          </w:tcPr>
          <w:p w14:paraId="547BD795"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2E0A4C0B"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Frătești</w:t>
            </w:r>
          </w:p>
        </w:tc>
        <w:tc>
          <w:tcPr>
            <w:tcW w:w="1161" w:type="pct"/>
            <w:shd w:val="clear" w:color="auto" w:fill="FFFFFF"/>
            <w:tcMar>
              <w:left w:w="14" w:type="dxa"/>
              <w:right w:w="14" w:type="dxa"/>
            </w:tcMar>
            <w:vAlign w:val="center"/>
          </w:tcPr>
          <w:p w14:paraId="5C1409ED"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p w14:paraId="07CDB154"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și transportul deșeurilor vegetale, deșeurilor voluminoase, construcții și demolări.</w:t>
            </w:r>
          </w:p>
        </w:tc>
        <w:tc>
          <w:tcPr>
            <w:tcW w:w="634" w:type="pct"/>
            <w:shd w:val="clear" w:color="auto" w:fill="auto"/>
            <w:tcMar>
              <w:left w:w="14" w:type="dxa"/>
              <w:right w:w="14" w:type="dxa"/>
            </w:tcMar>
            <w:vAlign w:val="center"/>
          </w:tcPr>
          <w:p w14:paraId="79188A07"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Nr.19/04.03.2019</w:t>
            </w:r>
          </w:p>
          <w:p w14:paraId="3D741652"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2989114C"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1E851D25" w14:textId="77777777" w:rsidTr="00146BE8">
        <w:trPr>
          <w:trHeight w:val="20"/>
          <w:jc w:val="center"/>
        </w:trPr>
        <w:tc>
          <w:tcPr>
            <w:tcW w:w="134" w:type="pct"/>
            <w:tcMar>
              <w:left w:w="14" w:type="dxa"/>
              <w:right w:w="14" w:type="dxa"/>
            </w:tcMar>
            <w:vAlign w:val="center"/>
          </w:tcPr>
          <w:p w14:paraId="047CA520"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t>10.</w:t>
            </w:r>
          </w:p>
        </w:tc>
        <w:tc>
          <w:tcPr>
            <w:tcW w:w="612" w:type="pct"/>
            <w:tcMar>
              <w:left w:w="14" w:type="dxa"/>
              <w:right w:w="14" w:type="dxa"/>
            </w:tcMar>
            <w:vAlign w:val="center"/>
          </w:tcPr>
          <w:p w14:paraId="3CD75F8B"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2D7923B3"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nr.608/28.02.2020</w:t>
            </w:r>
          </w:p>
          <w:p w14:paraId="1B5B5974"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Valabil 31.12.2020</w:t>
            </w:r>
          </w:p>
        </w:tc>
        <w:tc>
          <w:tcPr>
            <w:tcW w:w="511" w:type="pct"/>
            <w:shd w:val="clear" w:color="auto" w:fill="FFFFFF"/>
            <w:tcMar>
              <w:left w:w="14" w:type="dxa"/>
              <w:right w:w="14" w:type="dxa"/>
            </w:tcMar>
            <w:vAlign w:val="center"/>
          </w:tcPr>
          <w:p w14:paraId="1A837F4D"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41B75D60"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Găiseni</w:t>
            </w:r>
          </w:p>
        </w:tc>
        <w:tc>
          <w:tcPr>
            <w:tcW w:w="1161" w:type="pct"/>
            <w:shd w:val="clear" w:color="auto" w:fill="FFFFFF"/>
            <w:tcMar>
              <w:left w:w="14" w:type="dxa"/>
              <w:right w:w="14" w:type="dxa"/>
            </w:tcMar>
            <w:vAlign w:val="center"/>
          </w:tcPr>
          <w:p w14:paraId="328612C1"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 xml:space="preserve">Colectarea separată si transportul separat al deșeurilor municipale și al deșeurilor similare provenind din activități comerciale din industrie și instituții inclusiv fracții de colectare separate fără a aduce atingere fluxului de deseuri de echipamente electrice </w:t>
            </w:r>
            <w:r w:rsidRPr="00146BE8">
              <w:rPr>
                <w:rFonts w:eastAsia="Calibri" w:cstheme="minorHAnsi"/>
                <w:color w:val="000000"/>
                <w:sz w:val="22"/>
                <w:szCs w:val="22"/>
                <w:lang w:val="ro-RO"/>
              </w:rPr>
              <w:lastRenderedPageBreak/>
              <w:t>și electronice baterii și acumulatori.</w:t>
            </w:r>
          </w:p>
          <w:p w14:paraId="5C8A38A6"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și transportul deșeurilor vegetale, deșeurilor voluminoase, construcții și demolări.</w:t>
            </w:r>
          </w:p>
        </w:tc>
        <w:tc>
          <w:tcPr>
            <w:tcW w:w="634" w:type="pct"/>
            <w:shd w:val="clear" w:color="auto" w:fill="auto"/>
            <w:tcMar>
              <w:left w:w="14" w:type="dxa"/>
              <w:right w:w="14" w:type="dxa"/>
            </w:tcMar>
            <w:vAlign w:val="center"/>
          </w:tcPr>
          <w:p w14:paraId="3DAC1D89"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lastRenderedPageBreak/>
              <w:t>Nr.19/04.03.2019</w:t>
            </w:r>
          </w:p>
          <w:p w14:paraId="0EF5D376"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07BDFC4F"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2B64F699" w14:textId="77777777" w:rsidTr="00146BE8">
        <w:trPr>
          <w:trHeight w:val="20"/>
          <w:jc w:val="center"/>
        </w:trPr>
        <w:tc>
          <w:tcPr>
            <w:tcW w:w="134" w:type="pct"/>
            <w:tcMar>
              <w:left w:w="14" w:type="dxa"/>
              <w:right w:w="14" w:type="dxa"/>
            </w:tcMar>
            <w:vAlign w:val="center"/>
          </w:tcPr>
          <w:p w14:paraId="73BBE1FD"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lastRenderedPageBreak/>
              <w:t>11.</w:t>
            </w:r>
          </w:p>
        </w:tc>
        <w:tc>
          <w:tcPr>
            <w:tcW w:w="612" w:type="pct"/>
            <w:tcMar>
              <w:left w:w="14" w:type="dxa"/>
              <w:right w:w="14" w:type="dxa"/>
            </w:tcMar>
            <w:vAlign w:val="center"/>
          </w:tcPr>
          <w:p w14:paraId="09D9A70B"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7DE9F57C"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nr.292/13.02.2020</w:t>
            </w:r>
          </w:p>
          <w:p w14:paraId="137B817F"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Valabil 31.12.2020</w:t>
            </w:r>
          </w:p>
        </w:tc>
        <w:tc>
          <w:tcPr>
            <w:tcW w:w="511" w:type="pct"/>
            <w:shd w:val="clear" w:color="auto" w:fill="FFFFFF"/>
            <w:tcMar>
              <w:left w:w="14" w:type="dxa"/>
              <w:right w:w="14" w:type="dxa"/>
            </w:tcMar>
            <w:vAlign w:val="center"/>
          </w:tcPr>
          <w:p w14:paraId="0423AAE6"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675FF126"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Gostinu</w:t>
            </w:r>
          </w:p>
        </w:tc>
        <w:tc>
          <w:tcPr>
            <w:tcW w:w="1161" w:type="pct"/>
            <w:shd w:val="clear" w:color="auto" w:fill="FFFFFF"/>
            <w:tcMar>
              <w:left w:w="14" w:type="dxa"/>
              <w:right w:w="14" w:type="dxa"/>
            </w:tcMar>
            <w:vAlign w:val="center"/>
          </w:tcPr>
          <w:p w14:paraId="66B33677"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p w14:paraId="043D5025"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și transportul deșeurilor vegetale, deșeurilor voluminoase, construcții și demolări.</w:t>
            </w:r>
          </w:p>
        </w:tc>
        <w:tc>
          <w:tcPr>
            <w:tcW w:w="634" w:type="pct"/>
            <w:shd w:val="clear" w:color="auto" w:fill="auto"/>
            <w:tcMar>
              <w:left w:w="14" w:type="dxa"/>
              <w:right w:w="14" w:type="dxa"/>
            </w:tcMar>
            <w:vAlign w:val="center"/>
          </w:tcPr>
          <w:p w14:paraId="3F3857E9"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Nr.19/04.03.2019</w:t>
            </w:r>
          </w:p>
          <w:p w14:paraId="6F914F85"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34A4A544"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6F72A7A8" w14:textId="77777777" w:rsidTr="00146BE8">
        <w:trPr>
          <w:trHeight w:val="20"/>
          <w:jc w:val="center"/>
        </w:trPr>
        <w:tc>
          <w:tcPr>
            <w:tcW w:w="134" w:type="pct"/>
            <w:tcMar>
              <w:left w:w="14" w:type="dxa"/>
              <w:right w:w="14" w:type="dxa"/>
            </w:tcMar>
            <w:vAlign w:val="center"/>
          </w:tcPr>
          <w:p w14:paraId="5B551DB4"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t>12</w:t>
            </w:r>
          </w:p>
        </w:tc>
        <w:tc>
          <w:tcPr>
            <w:tcW w:w="612" w:type="pct"/>
            <w:tcMar>
              <w:left w:w="14" w:type="dxa"/>
              <w:right w:w="14" w:type="dxa"/>
            </w:tcMar>
            <w:vAlign w:val="center"/>
          </w:tcPr>
          <w:p w14:paraId="6B615F39"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118F0FF0"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nr.352/17.02.2020</w:t>
            </w:r>
          </w:p>
          <w:p w14:paraId="386311FA"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Valabil 31.11.2020</w:t>
            </w:r>
          </w:p>
        </w:tc>
        <w:tc>
          <w:tcPr>
            <w:tcW w:w="511" w:type="pct"/>
            <w:shd w:val="clear" w:color="auto" w:fill="FFFFFF"/>
            <w:tcMar>
              <w:left w:w="14" w:type="dxa"/>
              <w:right w:w="14" w:type="dxa"/>
            </w:tcMar>
            <w:vAlign w:val="center"/>
          </w:tcPr>
          <w:p w14:paraId="4BB5689B"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097AD269"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Iepurești</w:t>
            </w:r>
          </w:p>
        </w:tc>
        <w:tc>
          <w:tcPr>
            <w:tcW w:w="1161" w:type="pct"/>
            <w:shd w:val="clear" w:color="auto" w:fill="FFFFFF"/>
            <w:tcMar>
              <w:left w:w="14" w:type="dxa"/>
              <w:right w:w="14" w:type="dxa"/>
            </w:tcMar>
            <w:vAlign w:val="center"/>
          </w:tcPr>
          <w:p w14:paraId="47E6C04A"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 xml:space="preserve">Colectarea separată și transportul separat al deseurilor municipale  și al deșeurilor similare provenind din activități comerciale din industrie și instituții inclusiv fracții de colectare separate fără a aduce atingere fluxului de </w:t>
            </w:r>
            <w:r w:rsidRPr="00146BE8">
              <w:rPr>
                <w:rFonts w:eastAsia="Calibri" w:cstheme="minorHAnsi"/>
                <w:color w:val="000000"/>
                <w:sz w:val="22"/>
                <w:szCs w:val="22"/>
                <w:lang w:val="ro-RO"/>
              </w:rPr>
              <w:lastRenderedPageBreak/>
              <w:t>deșeuri de echipamente electrice și electronice baterii și acumulatori.</w:t>
            </w:r>
          </w:p>
          <w:p w14:paraId="7A6BAEEC"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și transportul deșeurilor vegetale, deșeurilor voluminoase, construcții și demolări.</w:t>
            </w:r>
          </w:p>
        </w:tc>
        <w:tc>
          <w:tcPr>
            <w:tcW w:w="634" w:type="pct"/>
            <w:shd w:val="clear" w:color="auto" w:fill="auto"/>
            <w:tcMar>
              <w:left w:w="14" w:type="dxa"/>
              <w:right w:w="14" w:type="dxa"/>
            </w:tcMar>
            <w:vAlign w:val="center"/>
          </w:tcPr>
          <w:p w14:paraId="10227DFC"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lastRenderedPageBreak/>
              <w:t>Nr.19/04.03.2019</w:t>
            </w:r>
          </w:p>
          <w:p w14:paraId="1647F5E8"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61B17216"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2AA1C203" w14:textId="77777777" w:rsidTr="00146BE8">
        <w:trPr>
          <w:trHeight w:val="20"/>
          <w:jc w:val="center"/>
        </w:trPr>
        <w:tc>
          <w:tcPr>
            <w:tcW w:w="134" w:type="pct"/>
            <w:tcMar>
              <w:left w:w="14" w:type="dxa"/>
              <w:right w:w="14" w:type="dxa"/>
            </w:tcMar>
            <w:vAlign w:val="center"/>
          </w:tcPr>
          <w:p w14:paraId="1C96C6ED"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lastRenderedPageBreak/>
              <w:t>13.</w:t>
            </w:r>
          </w:p>
        </w:tc>
        <w:tc>
          <w:tcPr>
            <w:tcW w:w="612" w:type="pct"/>
            <w:tcMar>
              <w:left w:w="14" w:type="dxa"/>
              <w:right w:w="14" w:type="dxa"/>
            </w:tcMar>
            <w:vAlign w:val="center"/>
          </w:tcPr>
          <w:p w14:paraId="5F5A4557"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2523133E"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nr.262/15.01.2020</w:t>
            </w:r>
          </w:p>
          <w:p w14:paraId="4DA5F5EF"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Valabil 31.12.2020</w:t>
            </w:r>
          </w:p>
        </w:tc>
        <w:tc>
          <w:tcPr>
            <w:tcW w:w="511" w:type="pct"/>
            <w:shd w:val="clear" w:color="auto" w:fill="FFFFFF"/>
            <w:tcMar>
              <w:left w:w="14" w:type="dxa"/>
              <w:right w:w="14" w:type="dxa"/>
            </w:tcMar>
            <w:vAlign w:val="center"/>
          </w:tcPr>
          <w:p w14:paraId="72D8A571"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7C4FD529"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Mirșa</w:t>
            </w:r>
          </w:p>
        </w:tc>
        <w:tc>
          <w:tcPr>
            <w:tcW w:w="1161" w:type="pct"/>
            <w:shd w:val="clear" w:color="auto" w:fill="FFFFFF"/>
            <w:tcMar>
              <w:left w:w="14" w:type="dxa"/>
              <w:right w:w="14" w:type="dxa"/>
            </w:tcMar>
            <w:vAlign w:val="center"/>
          </w:tcPr>
          <w:p w14:paraId="1DB18281"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separată si transportul separat al deșeurilor municipale și al deșeurilor similare provenind din activități comerciale din industrie și instituții inclusiv fracții de colectare separate fără a aduce atingere fluxului de deseuri de echipamente electrice și electronice baterii și acumulatori.</w:t>
            </w:r>
          </w:p>
          <w:p w14:paraId="3DE84509"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și transportul deșeurilor vegetale, deșeurilor voluminoase, construcții și demolări.</w:t>
            </w:r>
          </w:p>
        </w:tc>
        <w:tc>
          <w:tcPr>
            <w:tcW w:w="634" w:type="pct"/>
            <w:shd w:val="clear" w:color="auto" w:fill="auto"/>
            <w:tcMar>
              <w:left w:w="14" w:type="dxa"/>
              <w:right w:w="14" w:type="dxa"/>
            </w:tcMar>
            <w:vAlign w:val="center"/>
          </w:tcPr>
          <w:p w14:paraId="12AD50A0"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Nr.19/04.03.2019</w:t>
            </w:r>
          </w:p>
          <w:p w14:paraId="1DFAC240"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37FAC69A"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52FB976E" w14:textId="77777777" w:rsidTr="00146BE8">
        <w:trPr>
          <w:trHeight w:val="20"/>
          <w:jc w:val="center"/>
        </w:trPr>
        <w:tc>
          <w:tcPr>
            <w:tcW w:w="134" w:type="pct"/>
            <w:tcMar>
              <w:left w:w="14" w:type="dxa"/>
              <w:right w:w="14" w:type="dxa"/>
            </w:tcMar>
            <w:vAlign w:val="center"/>
          </w:tcPr>
          <w:p w14:paraId="1A9CAC2F"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t>14.</w:t>
            </w:r>
          </w:p>
        </w:tc>
        <w:tc>
          <w:tcPr>
            <w:tcW w:w="612" w:type="pct"/>
            <w:tcMar>
              <w:left w:w="14" w:type="dxa"/>
              <w:right w:w="14" w:type="dxa"/>
            </w:tcMar>
            <w:vAlign w:val="center"/>
          </w:tcPr>
          <w:p w14:paraId="0786384E"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432AC8C6"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nr.444/05.02.2020</w:t>
            </w:r>
          </w:p>
          <w:p w14:paraId="5B6535DC"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Valabil 31.12.2020</w:t>
            </w:r>
          </w:p>
        </w:tc>
        <w:tc>
          <w:tcPr>
            <w:tcW w:w="511" w:type="pct"/>
            <w:shd w:val="clear" w:color="auto" w:fill="FFFFFF"/>
            <w:tcMar>
              <w:left w:w="14" w:type="dxa"/>
              <w:right w:w="14" w:type="dxa"/>
            </w:tcMar>
            <w:vAlign w:val="center"/>
          </w:tcPr>
          <w:p w14:paraId="54D02245"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4FBF99BE"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Ogrezeni</w:t>
            </w:r>
          </w:p>
        </w:tc>
        <w:tc>
          <w:tcPr>
            <w:tcW w:w="1161" w:type="pct"/>
            <w:shd w:val="clear" w:color="auto" w:fill="FFFFFF"/>
            <w:tcMar>
              <w:left w:w="14" w:type="dxa"/>
              <w:right w:w="14" w:type="dxa"/>
            </w:tcMar>
            <w:vAlign w:val="center"/>
          </w:tcPr>
          <w:p w14:paraId="0479DE5A"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 xml:space="preserve">Colectarea separată și transportul separat al deseurilor municipale  și al deșeurilor similare provenind din activități comerciale din industrie și instituții inclusiv fracții de colectare separate fără </w:t>
            </w:r>
            <w:r w:rsidRPr="00146BE8">
              <w:rPr>
                <w:rFonts w:eastAsia="Calibri" w:cstheme="minorHAnsi"/>
                <w:color w:val="000000"/>
                <w:sz w:val="22"/>
                <w:szCs w:val="22"/>
                <w:lang w:val="ro-RO"/>
              </w:rPr>
              <w:lastRenderedPageBreak/>
              <w:t>a aduce atingere fluxului de deșeuri de echipamente electrice și electronice baterii și acumulatori.</w:t>
            </w:r>
          </w:p>
          <w:p w14:paraId="5253CB61"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și transportul deșeurilor vegetale, deșeurilor voluminoase, construcții și demolări.</w:t>
            </w:r>
          </w:p>
        </w:tc>
        <w:tc>
          <w:tcPr>
            <w:tcW w:w="634" w:type="pct"/>
            <w:shd w:val="clear" w:color="auto" w:fill="auto"/>
            <w:tcMar>
              <w:left w:w="14" w:type="dxa"/>
              <w:right w:w="14" w:type="dxa"/>
            </w:tcMar>
            <w:vAlign w:val="center"/>
          </w:tcPr>
          <w:p w14:paraId="73AE3A47"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lastRenderedPageBreak/>
              <w:t>Nr.19/04.03.2019</w:t>
            </w:r>
          </w:p>
          <w:p w14:paraId="7DFEA129"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2C79AD56"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4E086B1A" w14:textId="77777777" w:rsidTr="00146BE8">
        <w:trPr>
          <w:trHeight w:val="20"/>
          <w:jc w:val="center"/>
        </w:trPr>
        <w:tc>
          <w:tcPr>
            <w:tcW w:w="134" w:type="pct"/>
            <w:tcMar>
              <w:left w:w="14" w:type="dxa"/>
              <w:right w:w="14" w:type="dxa"/>
            </w:tcMar>
            <w:vAlign w:val="center"/>
          </w:tcPr>
          <w:p w14:paraId="18ED32FA"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lastRenderedPageBreak/>
              <w:t>15.</w:t>
            </w:r>
          </w:p>
        </w:tc>
        <w:tc>
          <w:tcPr>
            <w:tcW w:w="612" w:type="pct"/>
            <w:tcMar>
              <w:left w:w="14" w:type="dxa"/>
              <w:right w:w="14" w:type="dxa"/>
            </w:tcMar>
            <w:vAlign w:val="center"/>
          </w:tcPr>
          <w:p w14:paraId="5EC95664"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6D0435A8"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nr.582/31.01.2020</w:t>
            </w:r>
          </w:p>
          <w:p w14:paraId="558B6D7C"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Valabil 31.12.2020</w:t>
            </w:r>
          </w:p>
        </w:tc>
        <w:tc>
          <w:tcPr>
            <w:tcW w:w="511" w:type="pct"/>
            <w:shd w:val="clear" w:color="auto" w:fill="FFFFFF"/>
            <w:tcMar>
              <w:left w:w="14" w:type="dxa"/>
              <w:right w:w="14" w:type="dxa"/>
            </w:tcMar>
            <w:vAlign w:val="center"/>
          </w:tcPr>
          <w:p w14:paraId="60F406D6"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0CB722F3"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Oinacu</w:t>
            </w:r>
          </w:p>
        </w:tc>
        <w:tc>
          <w:tcPr>
            <w:tcW w:w="1161" w:type="pct"/>
            <w:shd w:val="clear" w:color="auto" w:fill="FFFFFF"/>
            <w:tcMar>
              <w:left w:w="14" w:type="dxa"/>
              <w:right w:w="14" w:type="dxa"/>
            </w:tcMar>
            <w:vAlign w:val="center"/>
          </w:tcPr>
          <w:p w14:paraId="68C48AA2"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p w14:paraId="57075832"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și transportul deșeurilor vegetale, deșeurilor voluminoase, construcții și demolări.</w:t>
            </w:r>
          </w:p>
        </w:tc>
        <w:tc>
          <w:tcPr>
            <w:tcW w:w="634" w:type="pct"/>
            <w:shd w:val="clear" w:color="auto" w:fill="auto"/>
            <w:tcMar>
              <w:left w:w="14" w:type="dxa"/>
              <w:right w:w="14" w:type="dxa"/>
            </w:tcMar>
            <w:vAlign w:val="center"/>
          </w:tcPr>
          <w:p w14:paraId="4FCF4CDB"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Nr.19/04.03.2019</w:t>
            </w:r>
          </w:p>
          <w:p w14:paraId="5EC44D77"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2BDCBB41"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5DB37838" w14:textId="77777777" w:rsidTr="00146BE8">
        <w:trPr>
          <w:trHeight w:val="20"/>
          <w:jc w:val="center"/>
        </w:trPr>
        <w:tc>
          <w:tcPr>
            <w:tcW w:w="134" w:type="pct"/>
            <w:tcMar>
              <w:left w:w="14" w:type="dxa"/>
              <w:right w:w="14" w:type="dxa"/>
            </w:tcMar>
            <w:vAlign w:val="center"/>
          </w:tcPr>
          <w:p w14:paraId="3401B104"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t>16.</w:t>
            </w:r>
          </w:p>
        </w:tc>
        <w:tc>
          <w:tcPr>
            <w:tcW w:w="612" w:type="pct"/>
            <w:tcMar>
              <w:left w:w="14" w:type="dxa"/>
              <w:right w:w="14" w:type="dxa"/>
            </w:tcMar>
            <w:vAlign w:val="center"/>
          </w:tcPr>
          <w:p w14:paraId="3FF0C7DC"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133021DC"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nr.846/06.01.2020</w:t>
            </w:r>
          </w:p>
          <w:p w14:paraId="388FADB8"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Valabil 31.12.2020</w:t>
            </w:r>
          </w:p>
        </w:tc>
        <w:tc>
          <w:tcPr>
            <w:tcW w:w="511" w:type="pct"/>
            <w:shd w:val="clear" w:color="auto" w:fill="FFFFFF"/>
            <w:tcMar>
              <w:left w:w="14" w:type="dxa"/>
              <w:right w:w="14" w:type="dxa"/>
            </w:tcMar>
            <w:vAlign w:val="center"/>
          </w:tcPr>
          <w:p w14:paraId="7B08398B"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05947133"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Roata de Jos</w:t>
            </w:r>
          </w:p>
        </w:tc>
        <w:tc>
          <w:tcPr>
            <w:tcW w:w="1161" w:type="pct"/>
            <w:shd w:val="clear" w:color="auto" w:fill="FFFFFF"/>
            <w:tcMar>
              <w:left w:w="14" w:type="dxa"/>
              <w:right w:w="14" w:type="dxa"/>
            </w:tcMar>
            <w:vAlign w:val="center"/>
          </w:tcPr>
          <w:p w14:paraId="2AC773FE"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 xml:space="preserve">Colectarea separată și transportul separat al deseurilor municipale  și al deșeurilor similare provenind din activități comerciale din industrie și instituții inclusiv </w:t>
            </w:r>
            <w:r w:rsidRPr="00146BE8">
              <w:rPr>
                <w:rFonts w:eastAsia="Calibri" w:cstheme="minorHAnsi"/>
                <w:color w:val="000000"/>
                <w:sz w:val="22"/>
                <w:szCs w:val="22"/>
                <w:lang w:val="ro-RO"/>
              </w:rPr>
              <w:lastRenderedPageBreak/>
              <w:t>fracții de colectare separate fără a aduce atingere fluxului de deșeuri de echipamente electrice și electronice baterii și acumulatori.</w:t>
            </w:r>
          </w:p>
          <w:p w14:paraId="40B98F2C"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și transportul deșeurilor vegetale, deșeurilor voluminoase, construcții și demolări.Colectarea și transportul deșeurilor vegetale, deșeurilor voluminoase, construcții și demolări.</w:t>
            </w:r>
          </w:p>
        </w:tc>
        <w:tc>
          <w:tcPr>
            <w:tcW w:w="634" w:type="pct"/>
            <w:shd w:val="clear" w:color="auto" w:fill="auto"/>
            <w:tcMar>
              <w:left w:w="14" w:type="dxa"/>
              <w:right w:w="14" w:type="dxa"/>
            </w:tcMar>
            <w:vAlign w:val="center"/>
          </w:tcPr>
          <w:p w14:paraId="29B651CB"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lastRenderedPageBreak/>
              <w:t>Nr.19/04.03.2019</w:t>
            </w:r>
          </w:p>
          <w:p w14:paraId="526CA52C"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2D096D51"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0F9C92E6" w14:textId="77777777" w:rsidTr="00146BE8">
        <w:trPr>
          <w:trHeight w:val="20"/>
          <w:jc w:val="center"/>
        </w:trPr>
        <w:tc>
          <w:tcPr>
            <w:tcW w:w="134" w:type="pct"/>
            <w:tcMar>
              <w:left w:w="14" w:type="dxa"/>
              <w:right w:w="14" w:type="dxa"/>
            </w:tcMar>
            <w:vAlign w:val="center"/>
          </w:tcPr>
          <w:p w14:paraId="4917D43C"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lastRenderedPageBreak/>
              <w:t>17.</w:t>
            </w:r>
          </w:p>
        </w:tc>
        <w:tc>
          <w:tcPr>
            <w:tcW w:w="612" w:type="pct"/>
            <w:tcMar>
              <w:left w:w="14" w:type="dxa"/>
              <w:right w:w="14" w:type="dxa"/>
            </w:tcMar>
            <w:vAlign w:val="center"/>
          </w:tcPr>
          <w:p w14:paraId="3235DE1C"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5796A99E"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servicii nr.267/30.01.2020</w:t>
            </w:r>
          </w:p>
          <w:p w14:paraId="49F5FD3F"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Valabil 31.12.2020</w:t>
            </w:r>
          </w:p>
        </w:tc>
        <w:tc>
          <w:tcPr>
            <w:tcW w:w="511" w:type="pct"/>
            <w:shd w:val="clear" w:color="auto" w:fill="FFFFFF"/>
            <w:tcMar>
              <w:left w:w="14" w:type="dxa"/>
              <w:right w:w="14" w:type="dxa"/>
            </w:tcMar>
            <w:vAlign w:val="center"/>
          </w:tcPr>
          <w:p w14:paraId="7D013479"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shd w:val="clear" w:color="auto" w:fill="FFFFFF"/>
            <w:tcMar>
              <w:left w:w="14" w:type="dxa"/>
              <w:right w:w="14" w:type="dxa"/>
            </w:tcMar>
            <w:vAlign w:val="center"/>
          </w:tcPr>
          <w:p w14:paraId="3246F6F3"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Singureni</w:t>
            </w:r>
          </w:p>
        </w:tc>
        <w:tc>
          <w:tcPr>
            <w:tcW w:w="1161" w:type="pct"/>
            <w:shd w:val="clear" w:color="auto" w:fill="FFFFFF"/>
            <w:tcMar>
              <w:left w:w="14" w:type="dxa"/>
              <w:right w:w="14" w:type="dxa"/>
            </w:tcMar>
            <w:vAlign w:val="center"/>
          </w:tcPr>
          <w:p w14:paraId="677C9ED1"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p w14:paraId="32E5B043"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și transportul deșeurilor vegetale, deșeurilor voluminoase, construcții și demolări.</w:t>
            </w:r>
          </w:p>
        </w:tc>
        <w:tc>
          <w:tcPr>
            <w:tcW w:w="634" w:type="pct"/>
            <w:shd w:val="clear" w:color="auto" w:fill="auto"/>
            <w:tcMar>
              <w:left w:w="14" w:type="dxa"/>
              <w:right w:w="14" w:type="dxa"/>
            </w:tcMar>
            <w:vAlign w:val="center"/>
          </w:tcPr>
          <w:p w14:paraId="30A7C93E"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Nr.19/04.03.2019</w:t>
            </w:r>
          </w:p>
          <w:p w14:paraId="2FE00D44"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4169B6F4"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7ED790F3" w14:textId="77777777" w:rsidTr="00146BE8">
        <w:trPr>
          <w:trHeight w:val="20"/>
          <w:jc w:val="center"/>
        </w:trPr>
        <w:tc>
          <w:tcPr>
            <w:tcW w:w="134" w:type="pct"/>
            <w:tcMar>
              <w:left w:w="14" w:type="dxa"/>
              <w:right w:w="14" w:type="dxa"/>
            </w:tcMar>
            <w:vAlign w:val="center"/>
          </w:tcPr>
          <w:p w14:paraId="04BC3662"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t>18.</w:t>
            </w:r>
          </w:p>
        </w:tc>
        <w:tc>
          <w:tcPr>
            <w:tcW w:w="612" w:type="pct"/>
            <w:tcMar>
              <w:left w:w="14" w:type="dxa"/>
              <w:right w:w="14" w:type="dxa"/>
            </w:tcMar>
            <w:vAlign w:val="center"/>
          </w:tcPr>
          <w:p w14:paraId="437F0340"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 xml:space="preserve">SC ECOGREEN </w:t>
            </w:r>
            <w:r w:rsidRPr="00146BE8">
              <w:rPr>
                <w:rFonts w:eastAsia="Calibri" w:cstheme="minorHAnsi"/>
                <w:bCs/>
                <w:color w:val="000000"/>
                <w:sz w:val="22"/>
                <w:szCs w:val="22"/>
                <w:lang w:val="ro-RO"/>
              </w:rPr>
              <w:lastRenderedPageBreak/>
              <w:t>CONSRUCT SRL</w:t>
            </w:r>
          </w:p>
        </w:tc>
        <w:tc>
          <w:tcPr>
            <w:tcW w:w="889" w:type="pct"/>
            <w:vAlign w:val="center"/>
          </w:tcPr>
          <w:p w14:paraId="7AAC8A2F"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lastRenderedPageBreak/>
              <w:t xml:space="preserve">Contract de servicii </w:t>
            </w:r>
            <w:r w:rsidRPr="00146BE8">
              <w:rPr>
                <w:rFonts w:eastAsia="Calibri" w:cstheme="minorHAnsi"/>
                <w:color w:val="000000"/>
                <w:sz w:val="22"/>
                <w:szCs w:val="22"/>
                <w:lang w:val="ro-RO"/>
              </w:rPr>
              <w:lastRenderedPageBreak/>
              <w:t>nr.452/11.02.2020</w:t>
            </w:r>
          </w:p>
          <w:p w14:paraId="483E2868"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Valabil 31.12.2020</w:t>
            </w:r>
          </w:p>
        </w:tc>
        <w:tc>
          <w:tcPr>
            <w:tcW w:w="511" w:type="pct"/>
            <w:shd w:val="clear" w:color="auto" w:fill="FFFFFF"/>
            <w:tcMar>
              <w:left w:w="14" w:type="dxa"/>
              <w:right w:w="14" w:type="dxa"/>
            </w:tcMar>
            <w:vAlign w:val="center"/>
          </w:tcPr>
          <w:p w14:paraId="13A0F706"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lastRenderedPageBreak/>
              <w:t xml:space="preserve">deșeuri </w:t>
            </w:r>
            <w:r w:rsidRPr="00146BE8">
              <w:rPr>
                <w:rFonts w:eastAsia="Calibri" w:cstheme="minorHAnsi"/>
                <w:color w:val="000000"/>
                <w:sz w:val="22"/>
                <w:szCs w:val="22"/>
                <w:lang w:val="ro-RO"/>
              </w:rPr>
              <w:lastRenderedPageBreak/>
              <w:t>menajere, similare</w:t>
            </w:r>
          </w:p>
        </w:tc>
        <w:tc>
          <w:tcPr>
            <w:tcW w:w="419" w:type="pct"/>
            <w:shd w:val="clear" w:color="auto" w:fill="FFFFFF"/>
            <w:tcMar>
              <w:left w:w="14" w:type="dxa"/>
              <w:right w:w="14" w:type="dxa"/>
            </w:tcMar>
            <w:vAlign w:val="center"/>
          </w:tcPr>
          <w:p w14:paraId="21316178"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lastRenderedPageBreak/>
              <w:t>Stoenești</w:t>
            </w:r>
          </w:p>
        </w:tc>
        <w:tc>
          <w:tcPr>
            <w:tcW w:w="1161" w:type="pct"/>
            <w:shd w:val="clear" w:color="auto" w:fill="FFFFFF"/>
            <w:tcMar>
              <w:left w:w="14" w:type="dxa"/>
              <w:right w:w="14" w:type="dxa"/>
            </w:tcMar>
            <w:vAlign w:val="center"/>
          </w:tcPr>
          <w:p w14:paraId="7E750C96"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 xml:space="preserve">Colectarea separată și transportul </w:t>
            </w:r>
            <w:r w:rsidRPr="00146BE8">
              <w:rPr>
                <w:rFonts w:eastAsia="Calibri" w:cstheme="minorHAnsi"/>
                <w:color w:val="000000"/>
                <w:sz w:val="22"/>
                <w:szCs w:val="22"/>
                <w:lang w:val="ro-RO"/>
              </w:rPr>
              <w:lastRenderedPageBreak/>
              <w:t>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p w14:paraId="6B70C815"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Colectarea și transportul deșeurilor vegetale, deșeurilor voluminoase, construcții și demolări.</w:t>
            </w:r>
          </w:p>
        </w:tc>
        <w:tc>
          <w:tcPr>
            <w:tcW w:w="634" w:type="pct"/>
            <w:shd w:val="clear" w:color="auto" w:fill="auto"/>
            <w:tcMar>
              <w:left w:w="14" w:type="dxa"/>
              <w:right w:w="14" w:type="dxa"/>
            </w:tcMar>
            <w:vAlign w:val="center"/>
          </w:tcPr>
          <w:p w14:paraId="60B8B58E"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lastRenderedPageBreak/>
              <w:t>Nr.19/04.03.2019</w:t>
            </w:r>
          </w:p>
          <w:p w14:paraId="2919E007"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lastRenderedPageBreak/>
              <w:t>Valabilitate 5 ani</w:t>
            </w:r>
          </w:p>
        </w:tc>
        <w:tc>
          <w:tcPr>
            <w:tcW w:w="639" w:type="pct"/>
            <w:shd w:val="clear" w:color="auto" w:fill="auto"/>
            <w:tcMar>
              <w:left w:w="14" w:type="dxa"/>
              <w:right w:w="14" w:type="dxa"/>
            </w:tcMar>
            <w:vAlign w:val="center"/>
          </w:tcPr>
          <w:p w14:paraId="60B44568"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lastRenderedPageBreak/>
              <w:t xml:space="preserve">Licenţă nr. </w:t>
            </w:r>
            <w:r w:rsidRPr="00146BE8">
              <w:rPr>
                <w:rFonts w:eastAsia="Calibri" w:cstheme="minorHAnsi"/>
                <w:bCs/>
                <w:color w:val="000000"/>
                <w:sz w:val="22"/>
                <w:szCs w:val="22"/>
                <w:lang w:val="ro-RO"/>
              </w:rPr>
              <w:lastRenderedPageBreak/>
              <w:t>4602/25.04.2019 clasa 2, valabil 25.04.2024</w:t>
            </w:r>
          </w:p>
        </w:tc>
      </w:tr>
      <w:tr w:rsidR="00146BE8" w:rsidRPr="00146BE8" w14:paraId="4E7C5D60" w14:textId="77777777" w:rsidTr="00146BE8">
        <w:trPr>
          <w:trHeight w:val="20"/>
          <w:jc w:val="center"/>
        </w:trPr>
        <w:tc>
          <w:tcPr>
            <w:tcW w:w="134" w:type="pct"/>
            <w:tcMar>
              <w:left w:w="14" w:type="dxa"/>
              <w:right w:w="14" w:type="dxa"/>
            </w:tcMar>
            <w:vAlign w:val="center"/>
          </w:tcPr>
          <w:p w14:paraId="2EE0C93E"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lastRenderedPageBreak/>
              <w:t>19.</w:t>
            </w:r>
          </w:p>
        </w:tc>
        <w:tc>
          <w:tcPr>
            <w:tcW w:w="612" w:type="pct"/>
            <w:tcMar>
              <w:left w:w="14" w:type="dxa"/>
              <w:right w:w="14" w:type="dxa"/>
            </w:tcMar>
            <w:vAlign w:val="center"/>
          </w:tcPr>
          <w:p w14:paraId="009518E2"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72E842E8" w14:textId="77777777" w:rsidR="00146BE8" w:rsidRPr="00146BE8" w:rsidRDefault="00146BE8" w:rsidP="00146BE8">
            <w:pPr>
              <w:spacing w:after="0" w:line="240" w:lineRule="auto"/>
              <w:jc w:val="left"/>
              <w:rPr>
                <w:rFonts w:eastAsia="Calibri" w:cstheme="minorHAnsi"/>
                <w:color w:val="000000"/>
                <w:sz w:val="22"/>
                <w:szCs w:val="22"/>
                <w:lang w:val="ro-RO"/>
              </w:rPr>
            </w:pPr>
            <w:r w:rsidRPr="00146BE8">
              <w:rPr>
                <w:rFonts w:eastAsia="Calibri" w:cstheme="minorHAnsi"/>
                <w:color w:val="000000"/>
                <w:sz w:val="22"/>
                <w:szCs w:val="22"/>
                <w:lang w:val="ro-RO"/>
              </w:rPr>
              <w:t>Contract de delegare. 386/16.06.2016 prelungit prin Act Adițional nr.1/20.02.2019</w:t>
            </w:r>
          </w:p>
        </w:tc>
        <w:tc>
          <w:tcPr>
            <w:tcW w:w="511" w:type="pct"/>
            <w:tcMar>
              <w:left w:w="14" w:type="dxa"/>
              <w:right w:w="14" w:type="dxa"/>
            </w:tcMar>
            <w:vAlign w:val="center"/>
          </w:tcPr>
          <w:p w14:paraId="535BAFF3"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 similare</w:t>
            </w:r>
          </w:p>
        </w:tc>
        <w:tc>
          <w:tcPr>
            <w:tcW w:w="419" w:type="pct"/>
            <w:tcMar>
              <w:left w:w="14" w:type="dxa"/>
              <w:right w:w="14" w:type="dxa"/>
            </w:tcMar>
            <w:vAlign w:val="center"/>
          </w:tcPr>
          <w:p w14:paraId="7F79D16B"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Găujani, Ghimpați, Gogoșari, Isvoarele, Letca Nouă, Malu, Putineiu, Răsuceni, Schițu, Slobozia, Stănești, Toporu, Vedea</w:t>
            </w:r>
          </w:p>
        </w:tc>
        <w:tc>
          <w:tcPr>
            <w:tcW w:w="1161" w:type="pct"/>
            <w:shd w:val="clear" w:color="auto" w:fill="FFFFFF"/>
            <w:tcMar>
              <w:left w:w="14" w:type="dxa"/>
              <w:right w:w="14" w:type="dxa"/>
            </w:tcMar>
            <w:vAlign w:val="center"/>
          </w:tcPr>
          <w:p w14:paraId="7F63F565"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Colectarea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p w14:paraId="38CA29E4"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Colectarea și transportul deșeurilor vegetale, deșeurilor voluminoase, construcții și demolări.</w:t>
            </w:r>
          </w:p>
        </w:tc>
        <w:tc>
          <w:tcPr>
            <w:tcW w:w="634" w:type="pct"/>
            <w:shd w:val="clear" w:color="auto" w:fill="auto"/>
            <w:tcMar>
              <w:left w:w="14" w:type="dxa"/>
              <w:right w:w="14" w:type="dxa"/>
            </w:tcMar>
            <w:vAlign w:val="center"/>
          </w:tcPr>
          <w:p w14:paraId="3EB5CF98"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Nr.19/04.03.2019</w:t>
            </w:r>
          </w:p>
          <w:p w14:paraId="5FE9C3CC"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tcMar>
              <w:left w:w="14" w:type="dxa"/>
              <w:right w:w="14" w:type="dxa"/>
            </w:tcMar>
            <w:vAlign w:val="center"/>
          </w:tcPr>
          <w:p w14:paraId="26095130"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6F1AFBCE" w14:textId="77777777" w:rsidTr="00146BE8">
        <w:trPr>
          <w:trHeight w:val="20"/>
          <w:jc w:val="center"/>
        </w:trPr>
        <w:tc>
          <w:tcPr>
            <w:tcW w:w="134" w:type="pct"/>
            <w:tcMar>
              <w:left w:w="14" w:type="dxa"/>
              <w:right w:w="14" w:type="dxa"/>
            </w:tcMar>
            <w:vAlign w:val="center"/>
          </w:tcPr>
          <w:p w14:paraId="14171BE5" w14:textId="77777777" w:rsidR="00146BE8" w:rsidRPr="00146BE8" w:rsidRDefault="00146BE8" w:rsidP="00146BE8">
            <w:pPr>
              <w:spacing w:after="0" w:line="240" w:lineRule="auto"/>
              <w:jc w:val="center"/>
              <w:rPr>
                <w:rFonts w:eastAsia="Calibri" w:cstheme="minorHAnsi"/>
                <w:bCs/>
                <w:color w:val="000000"/>
                <w:sz w:val="22"/>
                <w:szCs w:val="22"/>
                <w:lang w:val="ro-RO"/>
              </w:rPr>
            </w:pPr>
            <w:r w:rsidRPr="00146BE8">
              <w:rPr>
                <w:rFonts w:eastAsia="Calibri" w:cstheme="minorHAnsi"/>
                <w:color w:val="000000"/>
                <w:sz w:val="22"/>
                <w:szCs w:val="22"/>
                <w:lang w:val="ro-RO"/>
              </w:rPr>
              <w:lastRenderedPageBreak/>
              <w:t>20.</w:t>
            </w:r>
          </w:p>
        </w:tc>
        <w:tc>
          <w:tcPr>
            <w:tcW w:w="612" w:type="pct"/>
            <w:tcMar>
              <w:left w:w="14" w:type="dxa"/>
              <w:right w:w="14" w:type="dxa"/>
            </w:tcMar>
            <w:vAlign w:val="center"/>
          </w:tcPr>
          <w:p w14:paraId="5595E8DF"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73139431"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Contract de delegare. 387/16.06.2016 prelungit prin Act Adițional nr.1/04.03.2019</w:t>
            </w:r>
          </w:p>
        </w:tc>
        <w:tc>
          <w:tcPr>
            <w:tcW w:w="511" w:type="pct"/>
            <w:tcMar>
              <w:left w:w="14" w:type="dxa"/>
              <w:right w:w="14" w:type="dxa"/>
            </w:tcMar>
            <w:vAlign w:val="center"/>
          </w:tcPr>
          <w:p w14:paraId="51290C31"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w:t>
            </w:r>
          </w:p>
          <w:p w14:paraId="2EC59F53"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 xml:space="preserve">similare, </w:t>
            </w:r>
          </w:p>
        </w:tc>
        <w:tc>
          <w:tcPr>
            <w:tcW w:w="419" w:type="pct"/>
            <w:tcMar>
              <w:left w:w="14" w:type="dxa"/>
              <w:right w:w="14" w:type="dxa"/>
            </w:tcMar>
            <w:vAlign w:val="center"/>
          </w:tcPr>
          <w:p w14:paraId="6E7DFFBA"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color w:val="000000"/>
                <w:sz w:val="22"/>
                <w:szCs w:val="22"/>
                <w:lang w:val="ro-RO"/>
              </w:rPr>
              <w:t>Colibași</w:t>
            </w:r>
            <w:r w:rsidRPr="00146BE8">
              <w:rPr>
                <w:rFonts w:eastAsia="Calibri" w:cstheme="minorHAnsi"/>
                <w:bCs/>
                <w:color w:val="000000"/>
                <w:sz w:val="22"/>
                <w:szCs w:val="22"/>
                <w:lang w:val="ro-RO"/>
              </w:rPr>
              <w:t>, Heraști, Hotarele, Izvoarele, Vărăști, Valea Dragului</w:t>
            </w:r>
          </w:p>
        </w:tc>
        <w:tc>
          <w:tcPr>
            <w:tcW w:w="1161" w:type="pct"/>
            <w:tcMar>
              <w:left w:w="14" w:type="dxa"/>
              <w:right w:w="14" w:type="dxa"/>
            </w:tcMar>
            <w:vAlign w:val="center"/>
          </w:tcPr>
          <w:p w14:paraId="72C874D5"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Colectarea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tc>
        <w:tc>
          <w:tcPr>
            <w:tcW w:w="634" w:type="pct"/>
            <w:shd w:val="clear" w:color="auto" w:fill="auto"/>
            <w:tcMar>
              <w:left w:w="14" w:type="dxa"/>
              <w:right w:w="14" w:type="dxa"/>
            </w:tcMar>
            <w:vAlign w:val="center"/>
          </w:tcPr>
          <w:p w14:paraId="0F370FBC"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Nr.19/04.03.2019</w:t>
            </w:r>
          </w:p>
          <w:p w14:paraId="4E63589E"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vAlign w:val="center"/>
          </w:tcPr>
          <w:p w14:paraId="544B7D83"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0BCE3B4C" w14:textId="77777777" w:rsidTr="00146BE8">
        <w:trPr>
          <w:trHeight w:val="20"/>
          <w:jc w:val="center"/>
        </w:trPr>
        <w:tc>
          <w:tcPr>
            <w:tcW w:w="134" w:type="pct"/>
            <w:tcMar>
              <w:left w:w="14" w:type="dxa"/>
              <w:right w:w="14" w:type="dxa"/>
            </w:tcMar>
            <w:vAlign w:val="center"/>
          </w:tcPr>
          <w:p w14:paraId="793AF948" w14:textId="77777777" w:rsidR="00146BE8" w:rsidRPr="00146BE8" w:rsidRDefault="00146BE8" w:rsidP="00146BE8">
            <w:pPr>
              <w:spacing w:after="0" w:line="240" w:lineRule="auto"/>
              <w:jc w:val="center"/>
              <w:rPr>
                <w:rFonts w:eastAsia="Calibri" w:cstheme="minorHAnsi"/>
                <w:color w:val="000000"/>
                <w:sz w:val="22"/>
                <w:szCs w:val="22"/>
                <w:lang w:val="ro-RO"/>
              </w:rPr>
            </w:pPr>
            <w:r w:rsidRPr="00146BE8">
              <w:rPr>
                <w:rFonts w:eastAsia="Calibri" w:cstheme="minorHAnsi"/>
                <w:color w:val="000000"/>
                <w:sz w:val="22"/>
                <w:szCs w:val="22"/>
                <w:lang w:val="ro-RO"/>
              </w:rPr>
              <w:t>21.</w:t>
            </w:r>
          </w:p>
        </w:tc>
        <w:tc>
          <w:tcPr>
            <w:tcW w:w="612" w:type="pct"/>
            <w:tcMar>
              <w:left w:w="14" w:type="dxa"/>
              <w:right w:w="14" w:type="dxa"/>
            </w:tcMar>
            <w:vAlign w:val="center"/>
          </w:tcPr>
          <w:p w14:paraId="667A2B47"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SC ECOGREEN CONSRUCT SRL</w:t>
            </w:r>
          </w:p>
        </w:tc>
        <w:tc>
          <w:tcPr>
            <w:tcW w:w="889" w:type="pct"/>
            <w:vAlign w:val="center"/>
          </w:tcPr>
          <w:p w14:paraId="77DB20D3"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Contract de delegare. 391/29.01.2020 valabil 31.12.2020</w:t>
            </w:r>
          </w:p>
        </w:tc>
        <w:tc>
          <w:tcPr>
            <w:tcW w:w="511" w:type="pct"/>
            <w:tcMar>
              <w:left w:w="14" w:type="dxa"/>
              <w:right w:w="14" w:type="dxa"/>
            </w:tcMar>
            <w:vAlign w:val="center"/>
          </w:tcPr>
          <w:p w14:paraId="2C873D48"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w:t>
            </w:r>
          </w:p>
          <w:p w14:paraId="5B46CC18"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 xml:space="preserve">similare, </w:t>
            </w:r>
          </w:p>
        </w:tc>
        <w:tc>
          <w:tcPr>
            <w:tcW w:w="419" w:type="pct"/>
            <w:tcMar>
              <w:left w:w="14" w:type="dxa"/>
              <w:right w:w="14" w:type="dxa"/>
            </w:tcMar>
            <w:vAlign w:val="center"/>
          </w:tcPr>
          <w:p w14:paraId="4610A5DC"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Grădinari</w:t>
            </w:r>
          </w:p>
        </w:tc>
        <w:tc>
          <w:tcPr>
            <w:tcW w:w="1161" w:type="pct"/>
            <w:tcMar>
              <w:left w:w="14" w:type="dxa"/>
              <w:right w:w="14" w:type="dxa"/>
            </w:tcMar>
            <w:vAlign w:val="center"/>
          </w:tcPr>
          <w:p w14:paraId="07B7CD68"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Colectarea separată și transportul separat al deseurilor municipale  și al deșeurilor similare provenind din activități comerciale din industrie și instituții inclusiv fracții de colectare separate fără a aduce atingere fluxului de deșeuri de echipamente electrice și electronice baterii și acumulatori.</w:t>
            </w:r>
          </w:p>
        </w:tc>
        <w:tc>
          <w:tcPr>
            <w:tcW w:w="634" w:type="pct"/>
            <w:shd w:val="clear" w:color="auto" w:fill="auto"/>
            <w:tcMar>
              <w:left w:w="14" w:type="dxa"/>
              <w:right w:w="14" w:type="dxa"/>
            </w:tcMar>
            <w:vAlign w:val="center"/>
          </w:tcPr>
          <w:p w14:paraId="314FB226"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Nr.19/04.03.2019</w:t>
            </w:r>
          </w:p>
          <w:p w14:paraId="59722B74"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Valabilitate 5 ani</w:t>
            </w:r>
          </w:p>
        </w:tc>
        <w:tc>
          <w:tcPr>
            <w:tcW w:w="639" w:type="pct"/>
            <w:shd w:val="clear" w:color="auto" w:fill="auto"/>
            <w:vAlign w:val="center"/>
          </w:tcPr>
          <w:p w14:paraId="0BF9DE34" w14:textId="77777777" w:rsidR="00146BE8" w:rsidRPr="00146BE8" w:rsidRDefault="00146BE8" w:rsidP="00146BE8">
            <w:pPr>
              <w:spacing w:after="0" w:line="240" w:lineRule="auto"/>
              <w:ind w:left="162" w:right="170"/>
              <w:jc w:val="left"/>
              <w:rPr>
                <w:rFonts w:eastAsia="Calibri" w:cstheme="minorHAnsi"/>
                <w:bCs/>
                <w:color w:val="000000"/>
                <w:sz w:val="22"/>
                <w:szCs w:val="22"/>
                <w:lang w:val="ro-RO"/>
              </w:rPr>
            </w:pPr>
            <w:r w:rsidRPr="00146BE8">
              <w:rPr>
                <w:rFonts w:eastAsia="Calibri" w:cstheme="minorHAnsi"/>
                <w:bCs/>
                <w:color w:val="000000"/>
                <w:sz w:val="22"/>
                <w:szCs w:val="22"/>
                <w:lang w:val="ro-RO"/>
              </w:rPr>
              <w:t>Licenţă nr. 4602/25.04.2019 clasa 2, valabil 25.04.2024</w:t>
            </w:r>
          </w:p>
        </w:tc>
      </w:tr>
      <w:tr w:rsidR="00146BE8" w:rsidRPr="00146BE8" w14:paraId="0E0EAC95" w14:textId="77777777" w:rsidTr="00146BE8">
        <w:trPr>
          <w:trHeight w:val="1393"/>
          <w:jc w:val="center"/>
        </w:trPr>
        <w:tc>
          <w:tcPr>
            <w:tcW w:w="134" w:type="pct"/>
            <w:tcMar>
              <w:left w:w="14" w:type="dxa"/>
              <w:right w:w="14" w:type="dxa"/>
            </w:tcMar>
            <w:vAlign w:val="center"/>
          </w:tcPr>
          <w:p w14:paraId="01C59440" w14:textId="77777777" w:rsidR="00146BE8" w:rsidRPr="00146BE8" w:rsidRDefault="00146BE8" w:rsidP="00146BE8">
            <w:pPr>
              <w:spacing w:after="0" w:line="240" w:lineRule="auto"/>
              <w:jc w:val="center"/>
              <w:rPr>
                <w:rFonts w:eastAsia="Calibri" w:cstheme="minorHAnsi"/>
                <w:sz w:val="22"/>
                <w:szCs w:val="22"/>
                <w:lang w:val="ro-RO"/>
              </w:rPr>
            </w:pPr>
            <w:r w:rsidRPr="00146BE8">
              <w:rPr>
                <w:rFonts w:eastAsia="Calibri" w:cstheme="minorHAnsi"/>
                <w:sz w:val="22"/>
                <w:szCs w:val="22"/>
                <w:lang w:val="ro-RO"/>
              </w:rPr>
              <w:t>22.</w:t>
            </w:r>
          </w:p>
        </w:tc>
        <w:tc>
          <w:tcPr>
            <w:tcW w:w="612" w:type="pct"/>
            <w:tcMar>
              <w:left w:w="14" w:type="dxa"/>
              <w:right w:w="14" w:type="dxa"/>
            </w:tcMar>
            <w:vAlign w:val="center"/>
          </w:tcPr>
          <w:p w14:paraId="13D51339"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Servicii proprii</w:t>
            </w:r>
          </w:p>
        </w:tc>
        <w:tc>
          <w:tcPr>
            <w:tcW w:w="889" w:type="pct"/>
            <w:vAlign w:val="center"/>
          </w:tcPr>
          <w:p w14:paraId="704F3F7B"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t>Contracte încheiate între ADI ECO MUNTENIA și UAT</w:t>
            </w:r>
          </w:p>
        </w:tc>
        <w:tc>
          <w:tcPr>
            <w:tcW w:w="511" w:type="pct"/>
            <w:tcMar>
              <w:left w:w="14" w:type="dxa"/>
              <w:right w:w="14" w:type="dxa"/>
            </w:tcMar>
            <w:vAlign w:val="center"/>
          </w:tcPr>
          <w:p w14:paraId="2B43575B"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color w:val="000000"/>
                <w:sz w:val="22"/>
                <w:szCs w:val="22"/>
                <w:lang w:val="ro-RO"/>
              </w:rPr>
              <w:t>deșeuri</w:t>
            </w:r>
            <w:r w:rsidRPr="00146BE8">
              <w:rPr>
                <w:rFonts w:eastAsia="Calibri" w:cstheme="minorHAnsi"/>
                <w:sz w:val="22"/>
                <w:szCs w:val="22"/>
                <w:lang w:val="ro-RO"/>
              </w:rPr>
              <w:t xml:space="preserve"> menajere</w:t>
            </w:r>
          </w:p>
          <w:p w14:paraId="517B19B2"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t>similare,</w:t>
            </w:r>
          </w:p>
        </w:tc>
        <w:tc>
          <w:tcPr>
            <w:tcW w:w="419" w:type="pct"/>
            <w:tcMar>
              <w:left w:w="14" w:type="dxa"/>
              <w:right w:w="14" w:type="dxa"/>
            </w:tcMar>
            <w:vAlign w:val="center"/>
          </w:tcPr>
          <w:p w14:paraId="7A95A11F"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Prundu, Gostinari, Comana</w:t>
            </w:r>
          </w:p>
        </w:tc>
        <w:tc>
          <w:tcPr>
            <w:tcW w:w="1161" w:type="pct"/>
            <w:tcMar>
              <w:left w:w="14" w:type="dxa"/>
              <w:right w:w="14" w:type="dxa"/>
            </w:tcMar>
            <w:vAlign w:val="center"/>
          </w:tcPr>
          <w:p w14:paraId="59530BD6"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Colectarea separată și transportul separat al deșeurilor municipale și al deșeurilor similare provenind din activități comerciale din industrie și instituții inclusiv fracții de colectare separate</w:t>
            </w:r>
          </w:p>
        </w:tc>
        <w:tc>
          <w:tcPr>
            <w:tcW w:w="634" w:type="pct"/>
            <w:tcMar>
              <w:left w:w="14" w:type="dxa"/>
              <w:right w:w="14" w:type="dxa"/>
            </w:tcMar>
            <w:vAlign w:val="center"/>
          </w:tcPr>
          <w:p w14:paraId="61F9E808"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c>
          <w:tcPr>
            <w:tcW w:w="639" w:type="pct"/>
            <w:vAlign w:val="center"/>
          </w:tcPr>
          <w:p w14:paraId="4B476C33"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r>
      <w:tr w:rsidR="00146BE8" w:rsidRPr="00146BE8" w14:paraId="487CFC43" w14:textId="77777777" w:rsidTr="00146BE8">
        <w:trPr>
          <w:trHeight w:val="20"/>
          <w:jc w:val="center"/>
        </w:trPr>
        <w:tc>
          <w:tcPr>
            <w:tcW w:w="134" w:type="pct"/>
            <w:tcMar>
              <w:left w:w="14" w:type="dxa"/>
              <w:right w:w="14" w:type="dxa"/>
            </w:tcMar>
            <w:vAlign w:val="center"/>
          </w:tcPr>
          <w:p w14:paraId="63FF919D" w14:textId="77777777" w:rsidR="00146BE8" w:rsidRPr="00146BE8" w:rsidRDefault="00146BE8" w:rsidP="00146BE8">
            <w:pPr>
              <w:spacing w:after="0" w:line="240" w:lineRule="auto"/>
              <w:jc w:val="center"/>
              <w:rPr>
                <w:rFonts w:eastAsia="Calibri" w:cstheme="minorHAnsi"/>
                <w:sz w:val="22"/>
                <w:szCs w:val="22"/>
                <w:lang w:val="ro-RO"/>
              </w:rPr>
            </w:pPr>
            <w:r w:rsidRPr="00146BE8">
              <w:rPr>
                <w:rFonts w:eastAsia="Calibri" w:cstheme="minorHAnsi"/>
                <w:sz w:val="22"/>
                <w:szCs w:val="22"/>
                <w:lang w:val="ro-RO"/>
              </w:rPr>
              <w:t>23.</w:t>
            </w:r>
          </w:p>
        </w:tc>
        <w:tc>
          <w:tcPr>
            <w:tcW w:w="612" w:type="pct"/>
            <w:tcMar>
              <w:left w:w="14" w:type="dxa"/>
              <w:right w:w="14" w:type="dxa"/>
            </w:tcMar>
            <w:vAlign w:val="center"/>
          </w:tcPr>
          <w:p w14:paraId="5E822ACC"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 xml:space="preserve">SC SERVICII </w:t>
            </w:r>
            <w:r w:rsidRPr="00146BE8">
              <w:rPr>
                <w:rFonts w:eastAsia="Calibri" w:cstheme="minorHAnsi"/>
                <w:bCs/>
                <w:sz w:val="22"/>
                <w:szCs w:val="22"/>
                <w:lang w:val="ro-RO"/>
              </w:rPr>
              <w:lastRenderedPageBreak/>
              <w:t>COMUNALE BĂNEASA</w:t>
            </w:r>
          </w:p>
        </w:tc>
        <w:tc>
          <w:tcPr>
            <w:tcW w:w="889" w:type="pct"/>
            <w:vAlign w:val="center"/>
          </w:tcPr>
          <w:p w14:paraId="42B0AA21"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lastRenderedPageBreak/>
              <w:t>Serviciu prorpiu</w:t>
            </w:r>
          </w:p>
        </w:tc>
        <w:tc>
          <w:tcPr>
            <w:tcW w:w="511" w:type="pct"/>
            <w:tcMar>
              <w:left w:w="14" w:type="dxa"/>
              <w:right w:w="14" w:type="dxa"/>
            </w:tcMar>
            <w:vAlign w:val="center"/>
          </w:tcPr>
          <w:p w14:paraId="0E7B7B8C"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color w:val="000000"/>
                <w:sz w:val="22"/>
                <w:szCs w:val="22"/>
                <w:lang w:val="ro-RO"/>
              </w:rPr>
              <w:t>deșeuri</w:t>
            </w:r>
            <w:r w:rsidRPr="00146BE8">
              <w:rPr>
                <w:rFonts w:eastAsia="Calibri" w:cstheme="minorHAnsi"/>
                <w:sz w:val="22"/>
                <w:szCs w:val="22"/>
                <w:lang w:val="ro-RO"/>
              </w:rPr>
              <w:t xml:space="preserve"> </w:t>
            </w:r>
            <w:r w:rsidRPr="00146BE8">
              <w:rPr>
                <w:rFonts w:eastAsia="Calibri" w:cstheme="minorHAnsi"/>
                <w:sz w:val="22"/>
                <w:szCs w:val="22"/>
                <w:lang w:val="ro-RO"/>
              </w:rPr>
              <w:lastRenderedPageBreak/>
              <w:t>menajere</w:t>
            </w:r>
          </w:p>
          <w:p w14:paraId="323F6F3F"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sz w:val="22"/>
                <w:szCs w:val="22"/>
                <w:lang w:val="ro-RO"/>
              </w:rPr>
              <w:t>similare,</w:t>
            </w:r>
          </w:p>
        </w:tc>
        <w:tc>
          <w:tcPr>
            <w:tcW w:w="419" w:type="pct"/>
            <w:tcMar>
              <w:left w:w="14" w:type="dxa"/>
              <w:right w:w="14" w:type="dxa"/>
            </w:tcMar>
            <w:vAlign w:val="center"/>
          </w:tcPr>
          <w:p w14:paraId="469B7F01"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lastRenderedPageBreak/>
              <w:t>Băneasa</w:t>
            </w:r>
          </w:p>
        </w:tc>
        <w:tc>
          <w:tcPr>
            <w:tcW w:w="1161" w:type="pct"/>
            <w:tcMar>
              <w:left w:w="14" w:type="dxa"/>
              <w:right w:w="14" w:type="dxa"/>
            </w:tcMar>
            <w:vAlign w:val="center"/>
          </w:tcPr>
          <w:p w14:paraId="56642F44"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 xml:space="preserve">Colectarea separată și transportul </w:t>
            </w:r>
            <w:r w:rsidRPr="00146BE8">
              <w:rPr>
                <w:rFonts w:eastAsia="Calibri" w:cstheme="minorHAnsi"/>
                <w:bCs/>
                <w:sz w:val="22"/>
                <w:szCs w:val="22"/>
                <w:lang w:val="ro-RO"/>
              </w:rPr>
              <w:lastRenderedPageBreak/>
              <w:t>separat al deșeurilor municipale și al deșeurilor similare provenind din activități comerciale din industrie și instituții inclusiv fracții de colectare separate</w:t>
            </w:r>
          </w:p>
        </w:tc>
        <w:tc>
          <w:tcPr>
            <w:tcW w:w="634" w:type="pct"/>
            <w:tcMar>
              <w:left w:w="14" w:type="dxa"/>
              <w:right w:w="14" w:type="dxa"/>
            </w:tcMar>
            <w:vAlign w:val="center"/>
          </w:tcPr>
          <w:p w14:paraId="5C761EBD"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lastRenderedPageBreak/>
              <w:t>-</w:t>
            </w:r>
          </w:p>
        </w:tc>
        <w:tc>
          <w:tcPr>
            <w:tcW w:w="639" w:type="pct"/>
            <w:vAlign w:val="center"/>
          </w:tcPr>
          <w:p w14:paraId="3A862D19"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r>
      <w:tr w:rsidR="00146BE8" w:rsidRPr="00146BE8" w14:paraId="7D0407EB" w14:textId="77777777" w:rsidTr="00146BE8">
        <w:trPr>
          <w:trHeight w:val="20"/>
          <w:jc w:val="center"/>
        </w:trPr>
        <w:tc>
          <w:tcPr>
            <w:tcW w:w="134" w:type="pct"/>
            <w:tcMar>
              <w:left w:w="14" w:type="dxa"/>
              <w:right w:w="14" w:type="dxa"/>
            </w:tcMar>
            <w:vAlign w:val="center"/>
          </w:tcPr>
          <w:p w14:paraId="7DE66A8E" w14:textId="77777777" w:rsidR="00146BE8" w:rsidRPr="00146BE8" w:rsidRDefault="00146BE8" w:rsidP="00146BE8">
            <w:pPr>
              <w:spacing w:after="0" w:line="240" w:lineRule="auto"/>
              <w:jc w:val="center"/>
              <w:rPr>
                <w:rFonts w:eastAsia="Calibri" w:cstheme="minorHAnsi"/>
                <w:sz w:val="22"/>
                <w:szCs w:val="22"/>
                <w:lang w:val="ro-RO"/>
              </w:rPr>
            </w:pPr>
            <w:r w:rsidRPr="00146BE8">
              <w:rPr>
                <w:rFonts w:eastAsia="Calibri" w:cstheme="minorHAnsi"/>
                <w:sz w:val="22"/>
                <w:szCs w:val="22"/>
                <w:lang w:val="ro-RO"/>
              </w:rPr>
              <w:lastRenderedPageBreak/>
              <w:t>23.</w:t>
            </w:r>
          </w:p>
        </w:tc>
        <w:tc>
          <w:tcPr>
            <w:tcW w:w="612" w:type="pct"/>
            <w:tcMar>
              <w:left w:w="14" w:type="dxa"/>
              <w:right w:w="14" w:type="dxa"/>
            </w:tcMar>
            <w:vAlign w:val="center"/>
          </w:tcPr>
          <w:p w14:paraId="0B92D016"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SC 3R GREEN SRL ILFOV</w:t>
            </w:r>
          </w:p>
        </w:tc>
        <w:tc>
          <w:tcPr>
            <w:tcW w:w="889" w:type="pct"/>
            <w:vAlign w:val="center"/>
          </w:tcPr>
          <w:p w14:paraId="1A459145"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t>Contract de delegare. 3927/31.12.2019 valabil 30.06.2020</w:t>
            </w:r>
          </w:p>
        </w:tc>
        <w:tc>
          <w:tcPr>
            <w:tcW w:w="511" w:type="pct"/>
            <w:tcMar>
              <w:left w:w="14" w:type="dxa"/>
              <w:right w:w="14" w:type="dxa"/>
            </w:tcMar>
            <w:vAlign w:val="center"/>
          </w:tcPr>
          <w:p w14:paraId="79E2BD29"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w:t>
            </w:r>
          </w:p>
          <w:p w14:paraId="0A7FB779"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similare,</w:t>
            </w:r>
          </w:p>
        </w:tc>
        <w:tc>
          <w:tcPr>
            <w:tcW w:w="419" w:type="pct"/>
            <w:tcMar>
              <w:left w:w="14" w:type="dxa"/>
              <w:right w:w="14" w:type="dxa"/>
            </w:tcMar>
            <w:vAlign w:val="center"/>
          </w:tcPr>
          <w:p w14:paraId="60AE4DE2"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Cosoba</w:t>
            </w:r>
          </w:p>
        </w:tc>
        <w:tc>
          <w:tcPr>
            <w:tcW w:w="1161" w:type="pct"/>
            <w:tcMar>
              <w:left w:w="14" w:type="dxa"/>
              <w:right w:w="14" w:type="dxa"/>
            </w:tcMar>
            <w:vAlign w:val="center"/>
          </w:tcPr>
          <w:p w14:paraId="19EEC865"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Colectarea separată și transportul separat al deșeurilor municipale și al deșeurilor similare provenind din activități comerciale din industrie și instituții inclusiv fracții de colectare separate</w:t>
            </w:r>
          </w:p>
        </w:tc>
        <w:tc>
          <w:tcPr>
            <w:tcW w:w="634" w:type="pct"/>
            <w:tcMar>
              <w:left w:w="14" w:type="dxa"/>
              <w:right w:w="14" w:type="dxa"/>
            </w:tcMar>
            <w:vAlign w:val="center"/>
          </w:tcPr>
          <w:p w14:paraId="788A96BE"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c>
          <w:tcPr>
            <w:tcW w:w="639" w:type="pct"/>
            <w:vAlign w:val="center"/>
          </w:tcPr>
          <w:p w14:paraId="77C5DEDF"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r>
      <w:tr w:rsidR="00146BE8" w:rsidRPr="00146BE8" w14:paraId="4F84CC40" w14:textId="77777777" w:rsidTr="00146BE8">
        <w:trPr>
          <w:trHeight w:val="20"/>
          <w:jc w:val="center"/>
        </w:trPr>
        <w:tc>
          <w:tcPr>
            <w:tcW w:w="134" w:type="pct"/>
            <w:tcMar>
              <w:left w:w="14" w:type="dxa"/>
              <w:right w:w="14" w:type="dxa"/>
            </w:tcMar>
            <w:vAlign w:val="center"/>
          </w:tcPr>
          <w:p w14:paraId="1EB0CCC4" w14:textId="77777777" w:rsidR="00146BE8" w:rsidRPr="00146BE8" w:rsidRDefault="00146BE8" w:rsidP="00146BE8">
            <w:pPr>
              <w:spacing w:after="0" w:line="240" w:lineRule="auto"/>
              <w:jc w:val="center"/>
              <w:rPr>
                <w:rFonts w:eastAsia="Calibri" w:cstheme="minorHAnsi"/>
                <w:sz w:val="22"/>
                <w:szCs w:val="22"/>
                <w:lang w:val="ro-RO"/>
              </w:rPr>
            </w:pPr>
            <w:r w:rsidRPr="00146BE8">
              <w:rPr>
                <w:rFonts w:eastAsia="Calibri" w:cstheme="minorHAnsi"/>
                <w:sz w:val="22"/>
                <w:szCs w:val="22"/>
                <w:lang w:val="ro-RO"/>
              </w:rPr>
              <w:t>24.</w:t>
            </w:r>
          </w:p>
        </w:tc>
        <w:tc>
          <w:tcPr>
            <w:tcW w:w="612" w:type="pct"/>
            <w:tcMar>
              <w:left w:w="14" w:type="dxa"/>
              <w:right w:w="14" w:type="dxa"/>
            </w:tcMar>
            <w:vAlign w:val="center"/>
          </w:tcPr>
          <w:p w14:paraId="7FAC418F"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SC 3R GREEN SRL ILFOV</w:t>
            </w:r>
          </w:p>
        </w:tc>
        <w:tc>
          <w:tcPr>
            <w:tcW w:w="889" w:type="pct"/>
            <w:vAlign w:val="center"/>
          </w:tcPr>
          <w:p w14:paraId="0E5BFA4C"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t>Contract de delegare. 1965/25.04.2019 valabil 30.06.2020</w:t>
            </w:r>
          </w:p>
        </w:tc>
        <w:tc>
          <w:tcPr>
            <w:tcW w:w="511" w:type="pct"/>
            <w:tcMar>
              <w:left w:w="14" w:type="dxa"/>
              <w:right w:w="14" w:type="dxa"/>
            </w:tcMar>
            <w:vAlign w:val="center"/>
          </w:tcPr>
          <w:p w14:paraId="799DE616"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w:t>
            </w:r>
          </w:p>
          <w:p w14:paraId="3990C7D6"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similare,</w:t>
            </w:r>
          </w:p>
        </w:tc>
        <w:tc>
          <w:tcPr>
            <w:tcW w:w="419" w:type="pct"/>
            <w:tcMar>
              <w:left w:w="14" w:type="dxa"/>
              <w:right w:w="14" w:type="dxa"/>
            </w:tcMar>
            <w:vAlign w:val="center"/>
          </w:tcPr>
          <w:p w14:paraId="024F41AD"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Săbăreni</w:t>
            </w:r>
          </w:p>
        </w:tc>
        <w:tc>
          <w:tcPr>
            <w:tcW w:w="1161" w:type="pct"/>
            <w:tcMar>
              <w:left w:w="14" w:type="dxa"/>
              <w:right w:w="14" w:type="dxa"/>
            </w:tcMar>
            <w:vAlign w:val="center"/>
          </w:tcPr>
          <w:p w14:paraId="359730A9"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Colectarea separată și transportul separat al deșeurilor municipale și al deșeurilor similare provenind din activități comerciale din industrie și instituții inclusiv fracții de colectare separate</w:t>
            </w:r>
          </w:p>
        </w:tc>
        <w:tc>
          <w:tcPr>
            <w:tcW w:w="634" w:type="pct"/>
            <w:tcMar>
              <w:left w:w="14" w:type="dxa"/>
              <w:right w:w="14" w:type="dxa"/>
            </w:tcMar>
            <w:vAlign w:val="center"/>
          </w:tcPr>
          <w:p w14:paraId="0432A0B0"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c>
          <w:tcPr>
            <w:tcW w:w="639" w:type="pct"/>
            <w:vAlign w:val="center"/>
          </w:tcPr>
          <w:p w14:paraId="254B2986"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r>
      <w:tr w:rsidR="00146BE8" w:rsidRPr="00146BE8" w14:paraId="21E394EE" w14:textId="77777777" w:rsidTr="00146BE8">
        <w:trPr>
          <w:trHeight w:val="20"/>
          <w:jc w:val="center"/>
        </w:trPr>
        <w:tc>
          <w:tcPr>
            <w:tcW w:w="134" w:type="pct"/>
            <w:tcMar>
              <w:left w:w="14" w:type="dxa"/>
              <w:right w:w="14" w:type="dxa"/>
            </w:tcMar>
            <w:vAlign w:val="center"/>
          </w:tcPr>
          <w:p w14:paraId="349C9389" w14:textId="77777777" w:rsidR="00146BE8" w:rsidRPr="00146BE8" w:rsidRDefault="00146BE8" w:rsidP="00146BE8">
            <w:pPr>
              <w:spacing w:after="0" w:line="240" w:lineRule="auto"/>
              <w:jc w:val="center"/>
              <w:rPr>
                <w:rFonts w:eastAsia="Calibri" w:cstheme="minorHAnsi"/>
                <w:sz w:val="22"/>
                <w:szCs w:val="22"/>
                <w:lang w:val="ro-RO"/>
              </w:rPr>
            </w:pPr>
            <w:r w:rsidRPr="00146BE8">
              <w:rPr>
                <w:rFonts w:eastAsia="Calibri" w:cstheme="minorHAnsi"/>
                <w:sz w:val="22"/>
                <w:szCs w:val="22"/>
                <w:lang w:val="ro-RO"/>
              </w:rPr>
              <w:t>25.</w:t>
            </w:r>
          </w:p>
        </w:tc>
        <w:tc>
          <w:tcPr>
            <w:tcW w:w="612" w:type="pct"/>
            <w:tcMar>
              <w:left w:w="14" w:type="dxa"/>
              <w:right w:w="14" w:type="dxa"/>
            </w:tcMar>
            <w:vAlign w:val="center"/>
          </w:tcPr>
          <w:p w14:paraId="75D4B1E7"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SC 3R GREEN SRL ILFOV</w:t>
            </w:r>
          </w:p>
        </w:tc>
        <w:tc>
          <w:tcPr>
            <w:tcW w:w="889" w:type="pct"/>
            <w:vAlign w:val="center"/>
          </w:tcPr>
          <w:p w14:paraId="7BB9E187"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t>Contract de delegare. 928/07.06.2019 valabil 07.06.2020</w:t>
            </w:r>
          </w:p>
        </w:tc>
        <w:tc>
          <w:tcPr>
            <w:tcW w:w="511" w:type="pct"/>
            <w:tcMar>
              <w:left w:w="14" w:type="dxa"/>
              <w:right w:w="14" w:type="dxa"/>
            </w:tcMar>
            <w:vAlign w:val="center"/>
          </w:tcPr>
          <w:p w14:paraId="250DE690"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w:t>
            </w:r>
          </w:p>
          <w:p w14:paraId="2152F928"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similare,</w:t>
            </w:r>
          </w:p>
        </w:tc>
        <w:tc>
          <w:tcPr>
            <w:tcW w:w="419" w:type="pct"/>
            <w:tcMar>
              <w:left w:w="14" w:type="dxa"/>
              <w:right w:w="14" w:type="dxa"/>
            </w:tcMar>
            <w:vAlign w:val="center"/>
          </w:tcPr>
          <w:p w14:paraId="072D3B04"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Ulmi</w:t>
            </w:r>
          </w:p>
        </w:tc>
        <w:tc>
          <w:tcPr>
            <w:tcW w:w="1161" w:type="pct"/>
            <w:tcMar>
              <w:left w:w="14" w:type="dxa"/>
              <w:right w:w="14" w:type="dxa"/>
            </w:tcMar>
            <w:vAlign w:val="center"/>
          </w:tcPr>
          <w:p w14:paraId="6D3DC6DE"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Colectarea separată și transportul separat al deșeurilor municipale și al deșeurilor similare provenind din activități comerciale din industrie și instituții inclusiv fracții de colectare separate</w:t>
            </w:r>
          </w:p>
        </w:tc>
        <w:tc>
          <w:tcPr>
            <w:tcW w:w="634" w:type="pct"/>
            <w:tcMar>
              <w:left w:w="14" w:type="dxa"/>
              <w:right w:w="14" w:type="dxa"/>
            </w:tcMar>
            <w:vAlign w:val="center"/>
          </w:tcPr>
          <w:p w14:paraId="76031840"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c>
          <w:tcPr>
            <w:tcW w:w="639" w:type="pct"/>
            <w:vAlign w:val="center"/>
          </w:tcPr>
          <w:p w14:paraId="6FC634C6"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r>
      <w:tr w:rsidR="00146BE8" w:rsidRPr="00146BE8" w14:paraId="17ABBBA7" w14:textId="77777777" w:rsidTr="00146BE8">
        <w:trPr>
          <w:trHeight w:val="20"/>
          <w:jc w:val="center"/>
        </w:trPr>
        <w:tc>
          <w:tcPr>
            <w:tcW w:w="134" w:type="pct"/>
            <w:tcMar>
              <w:left w:w="14" w:type="dxa"/>
              <w:right w:w="14" w:type="dxa"/>
            </w:tcMar>
            <w:vAlign w:val="center"/>
          </w:tcPr>
          <w:p w14:paraId="32D531D3" w14:textId="77777777" w:rsidR="00146BE8" w:rsidRPr="00146BE8" w:rsidRDefault="00146BE8" w:rsidP="00146BE8">
            <w:pPr>
              <w:spacing w:after="0" w:line="240" w:lineRule="auto"/>
              <w:jc w:val="center"/>
              <w:rPr>
                <w:rFonts w:eastAsia="Calibri" w:cstheme="minorHAnsi"/>
                <w:sz w:val="22"/>
                <w:szCs w:val="22"/>
                <w:lang w:val="ro-RO"/>
              </w:rPr>
            </w:pPr>
            <w:r w:rsidRPr="00146BE8">
              <w:rPr>
                <w:rFonts w:eastAsia="Calibri" w:cstheme="minorHAnsi"/>
                <w:sz w:val="22"/>
                <w:szCs w:val="22"/>
                <w:lang w:val="ro-RO"/>
              </w:rPr>
              <w:t>26.</w:t>
            </w:r>
          </w:p>
        </w:tc>
        <w:tc>
          <w:tcPr>
            <w:tcW w:w="612" w:type="pct"/>
            <w:tcMar>
              <w:left w:w="14" w:type="dxa"/>
              <w:right w:w="14" w:type="dxa"/>
            </w:tcMar>
            <w:vAlign w:val="center"/>
          </w:tcPr>
          <w:p w14:paraId="37E52A71"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SC EUFLORAL-ECO SRL</w:t>
            </w:r>
          </w:p>
        </w:tc>
        <w:tc>
          <w:tcPr>
            <w:tcW w:w="889" w:type="pct"/>
            <w:vAlign w:val="center"/>
          </w:tcPr>
          <w:p w14:paraId="6D9A1321"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t>Contract de delegare. 3146/22.05.2019 valabil 31.12.2020</w:t>
            </w:r>
          </w:p>
        </w:tc>
        <w:tc>
          <w:tcPr>
            <w:tcW w:w="511" w:type="pct"/>
            <w:tcMar>
              <w:left w:w="14" w:type="dxa"/>
              <w:right w:w="14" w:type="dxa"/>
            </w:tcMar>
            <w:vAlign w:val="center"/>
          </w:tcPr>
          <w:p w14:paraId="4ADCD046"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w:t>
            </w:r>
          </w:p>
          <w:p w14:paraId="142EEDDE"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similare,</w:t>
            </w:r>
          </w:p>
        </w:tc>
        <w:tc>
          <w:tcPr>
            <w:tcW w:w="419" w:type="pct"/>
            <w:tcMar>
              <w:left w:w="14" w:type="dxa"/>
              <w:right w:w="14" w:type="dxa"/>
            </w:tcMar>
            <w:vAlign w:val="center"/>
          </w:tcPr>
          <w:p w14:paraId="6768085B"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 xml:space="preserve">Daia </w:t>
            </w:r>
          </w:p>
        </w:tc>
        <w:tc>
          <w:tcPr>
            <w:tcW w:w="1161" w:type="pct"/>
            <w:tcMar>
              <w:left w:w="14" w:type="dxa"/>
              <w:right w:w="14" w:type="dxa"/>
            </w:tcMar>
            <w:vAlign w:val="center"/>
          </w:tcPr>
          <w:p w14:paraId="1D15796E"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 xml:space="preserve">Colectarea separată și transportul separat al deșeurilor municipale și al deșeurilor similare provenind din activități comerciale din </w:t>
            </w:r>
            <w:r w:rsidRPr="00146BE8">
              <w:rPr>
                <w:rFonts w:eastAsia="Calibri" w:cstheme="minorHAnsi"/>
                <w:bCs/>
                <w:sz w:val="22"/>
                <w:szCs w:val="22"/>
                <w:lang w:val="ro-RO"/>
              </w:rPr>
              <w:lastRenderedPageBreak/>
              <w:t>industrie și instituții inclusiv fracții de colectare separate</w:t>
            </w:r>
          </w:p>
        </w:tc>
        <w:tc>
          <w:tcPr>
            <w:tcW w:w="634" w:type="pct"/>
            <w:tcMar>
              <w:left w:w="14" w:type="dxa"/>
              <w:right w:w="14" w:type="dxa"/>
            </w:tcMar>
            <w:vAlign w:val="center"/>
          </w:tcPr>
          <w:p w14:paraId="5BE039CA"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lastRenderedPageBreak/>
              <w:t>-</w:t>
            </w:r>
          </w:p>
        </w:tc>
        <w:tc>
          <w:tcPr>
            <w:tcW w:w="639" w:type="pct"/>
            <w:vAlign w:val="center"/>
          </w:tcPr>
          <w:p w14:paraId="4415E980"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r>
      <w:tr w:rsidR="00146BE8" w:rsidRPr="00146BE8" w14:paraId="6BE4CF95" w14:textId="77777777" w:rsidTr="00146BE8">
        <w:trPr>
          <w:trHeight w:val="20"/>
          <w:jc w:val="center"/>
        </w:trPr>
        <w:tc>
          <w:tcPr>
            <w:tcW w:w="134" w:type="pct"/>
            <w:tcMar>
              <w:left w:w="14" w:type="dxa"/>
              <w:right w:w="14" w:type="dxa"/>
            </w:tcMar>
            <w:vAlign w:val="center"/>
          </w:tcPr>
          <w:p w14:paraId="324ABB94" w14:textId="77777777" w:rsidR="00146BE8" w:rsidRPr="00146BE8" w:rsidRDefault="00146BE8" w:rsidP="00146BE8">
            <w:pPr>
              <w:spacing w:after="0" w:line="240" w:lineRule="auto"/>
              <w:jc w:val="center"/>
              <w:rPr>
                <w:rFonts w:eastAsia="Calibri" w:cstheme="minorHAnsi"/>
                <w:sz w:val="22"/>
                <w:szCs w:val="22"/>
                <w:lang w:val="ro-RO"/>
              </w:rPr>
            </w:pPr>
            <w:r w:rsidRPr="00146BE8">
              <w:rPr>
                <w:rFonts w:eastAsia="Calibri" w:cstheme="minorHAnsi"/>
                <w:sz w:val="22"/>
                <w:szCs w:val="22"/>
                <w:lang w:val="ro-RO"/>
              </w:rPr>
              <w:lastRenderedPageBreak/>
              <w:t>27.</w:t>
            </w:r>
          </w:p>
        </w:tc>
        <w:tc>
          <w:tcPr>
            <w:tcW w:w="612" w:type="pct"/>
            <w:tcMar>
              <w:left w:w="14" w:type="dxa"/>
              <w:right w:w="14" w:type="dxa"/>
            </w:tcMar>
            <w:vAlign w:val="center"/>
          </w:tcPr>
          <w:p w14:paraId="780AE24C"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SC EUFLORAL-ECO SRL</w:t>
            </w:r>
          </w:p>
        </w:tc>
        <w:tc>
          <w:tcPr>
            <w:tcW w:w="889" w:type="pct"/>
            <w:vAlign w:val="center"/>
          </w:tcPr>
          <w:p w14:paraId="54986D07"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t>Contract de delegare. 2217/13.05.2019 valabil 31.12.2020</w:t>
            </w:r>
          </w:p>
        </w:tc>
        <w:tc>
          <w:tcPr>
            <w:tcW w:w="511" w:type="pct"/>
            <w:tcMar>
              <w:left w:w="14" w:type="dxa"/>
              <w:right w:w="14" w:type="dxa"/>
            </w:tcMar>
            <w:vAlign w:val="center"/>
          </w:tcPr>
          <w:p w14:paraId="769B8346"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w:t>
            </w:r>
          </w:p>
          <w:p w14:paraId="47081D8C"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similare,</w:t>
            </w:r>
          </w:p>
        </w:tc>
        <w:tc>
          <w:tcPr>
            <w:tcW w:w="419" w:type="pct"/>
            <w:tcMar>
              <w:left w:w="14" w:type="dxa"/>
              <w:right w:w="14" w:type="dxa"/>
            </w:tcMar>
            <w:vAlign w:val="center"/>
          </w:tcPr>
          <w:p w14:paraId="1D626D49"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Greaca</w:t>
            </w:r>
          </w:p>
        </w:tc>
        <w:tc>
          <w:tcPr>
            <w:tcW w:w="1161" w:type="pct"/>
            <w:tcMar>
              <w:left w:w="14" w:type="dxa"/>
              <w:right w:w="14" w:type="dxa"/>
            </w:tcMar>
            <w:vAlign w:val="center"/>
          </w:tcPr>
          <w:p w14:paraId="640752CC"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Colectarea separată și transportul separat al deșeurilor municipale și al deșeurilor similare provenind din activități comerciale din industrie și instituții inclusiv fracții de colectare separate</w:t>
            </w:r>
          </w:p>
        </w:tc>
        <w:tc>
          <w:tcPr>
            <w:tcW w:w="634" w:type="pct"/>
            <w:tcMar>
              <w:left w:w="14" w:type="dxa"/>
              <w:right w:w="14" w:type="dxa"/>
            </w:tcMar>
            <w:vAlign w:val="center"/>
          </w:tcPr>
          <w:p w14:paraId="08004EAE"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c>
          <w:tcPr>
            <w:tcW w:w="639" w:type="pct"/>
            <w:vAlign w:val="center"/>
          </w:tcPr>
          <w:p w14:paraId="0ED71246"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r>
      <w:tr w:rsidR="00146BE8" w:rsidRPr="00146BE8" w14:paraId="00B3ED4A" w14:textId="77777777" w:rsidTr="00146BE8">
        <w:trPr>
          <w:trHeight w:val="20"/>
          <w:jc w:val="center"/>
        </w:trPr>
        <w:tc>
          <w:tcPr>
            <w:tcW w:w="134" w:type="pct"/>
            <w:tcMar>
              <w:left w:w="14" w:type="dxa"/>
              <w:right w:w="14" w:type="dxa"/>
            </w:tcMar>
            <w:vAlign w:val="center"/>
          </w:tcPr>
          <w:p w14:paraId="43FC8442" w14:textId="77777777" w:rsidR="00146BE8" w:rsidRPr="00146BE8" w:rsidRDefault="00146BE8" w:rsidP="00146BE8">
            <w:pPr>
              <w:spacing w:after="0" w:line="240" w:lineRule="auto"/>
              <w:jc w:val="center"/>
              <w:rPr>
                <w:rFonts w:eastAsia="Calibri" w:cstheme="minorHAnsi"/>
                <w:sz w:val="22"/>
                <w:szCs w:val="22"/>
                <w:lang w:val="ro-RO"/>
              </w:rPr>
            </w:pPr>
            <w:r w:rsidRPr="00146BE8">
              <w:rPr>
                <w:rFonts w:eastAsia="Calibri" w:cstheme="minorHAnsi"/>
                <w:sz w:val="22"/>
                <w:szCs w:val="22"/>
                <w:lang w:val="ro-RO"/>
              </w:rPr>
              <w:t>28.</w:t>
            </w:r>
          </w:p>
        </w:tc>
        <w:tc>
          <w:tcPr>
            <w:tcW w:w="612" w:type="pct"/>
            <w:tcMar>
              <w:left w:w="14" w:type="dxa"/>
              <w:right w:w="14" w:type="dxa"/>
            </w:tcMar>
            <w:vAlign w:val="center"/>
          </w:tcPr>
          <w:p w14:paraId="496ABF01"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SC EUFLORAL-ECO SRL</w:t>
            </w:r>
          </w:p>
        </w:tc>
        <w:tc>
          <w:tcPr>
            <w:tcW w:w="889" w:type="pct"/>
            <w:vAlign w:val="center"/>
          </w:tcPr>
          <w:p w14:paraId="1F2E59D7"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t>Contract de delegare. 1575/10.05.2019 valabil 31.12.2020</w:t>
            </w:r>
          </w:p>
        </w:tc>
        <w:tc>
          <w:tcPr>
            <w:tcW w:w="511" w:type="pct"/>
            <w:tcMar>
              <w:left w:w="14" w:type="dxa"/>
              <w:right w:w="14" w:type="dxa"/>
            </w:tcMar>
            <w:vAlign w:val="center"/>
          </w:tcPr>
          <w:p w14:paraId="503943BA"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w:t>
            </w:r>
          </w:p>
          <w:p w14:paraId="3FE8205F"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similare,</w:t>
            </w:r>
          </w:p>
        </w:tc>
        <w:tc>
          <w:tcPr>
            <w:tcW w:w="419" w:type="pct"/>
            <w:tcMar>
              <w:left w:w="14" w:type="dxa"/>
              <w:right w:w="14" w:type="dxa"/>
            </w:tcMar>
            <w:vAlign w:val="center"/>
          </w:tcPr>
          <w:p w14:paraId="472EA245"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Mihai Bravu</w:t>
            </w:r>
          </w:p>
        </w:tc>
        <w:tc>
          <w:tcPr>
            <w:tcW w:w="1161" w:type="pct"/>
            <w:tcMar>
              <w:left w:w="14" w:type="dxa"/>
              <w:right w:w="14" w:type="dxa"/>
            </w:tcMar>
            <w:vAlign w:val="center"/>
          </w:tcPr>
          <w:p w14:paraId="63140F06"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Colectarea separată și transportul separat al deșeurilor municipale și al deșeurilor similare provenind din activități comerciale din industrie și instituții inclusiv fracții de colectare separate</w:t>
            </w:r>
          </w:p>
        </w:tc>
        <w:tc>
          <w:tcPr>
            <w:tcW w:w="634" w:type="pct"/>
            <w:tcMar>
              <w:left w:w="14" w:type="dxa"/>
              <w:right w:w="14" w:type="dxa"/>
            </w:tcMar>
            <w:vAlign w:val="center"/>
          </w:tcPr>
          <w:p w14:paraId="139150D8"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c>
          <w:tcPr>
            <w:tcW w:w="639" w:type="pct"/>
            <w:vAlign w:val="center"/>
          </w:tcPr>
          <w:p w14:paraId="48D72504"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r>
      <w:tr w:rsidR="00146BE8" w:rsidRPr="00146BE8" w14:paraId="304E9B59" w14:textId="77777777" w:rsidTr="00146BE8">
        <w:trPr>
          <w:trHeight w:val="20"/>
          <w:jc w:val="center"/>
        </w:trPr>
        <w:tc>
          <w:tcPr>
            <w:tcW w:w="134" w:type="pct"/>
            <w:tcMar>
              <w:left w:w="14" w:type="dxa"/>
              <w:right w:w="14" w:type="dxa"/>
            </w:tcMar>
            <w:vAlign w:val="center"/>
          </w:tcPr>
          <w:p w14:paraId="11A2D367" w14:textId="77777777" w:rsidR="00146BE8" w:rsidRPr="00146BE8" w:rsidRDefault="00146BE8" w:rsidP="00146BE8">
            <w:pPr>
              <w:spacing w:after="0" w:line="240" w:lineRule="auto"/>
              <w:jc w:val="center"/>
              <w:rPr>
                <w:rFonts w:eastAsia="Calibri" w:cstheme="minorHAnsi"/>
                <w:sz w:val="22"/>
                <w:szCs w:val="22"/>
                <w:lang w:val="ro-RO"/>
              </w:rPr>
            </w:pPr>
            <w:r w:rsidRPr="00146BE8">
              <w:rPr>
                <w:rFonts w:eastAsia="Calibri" w:cstheme="minorHAnsi"/>
                <w:sz w:val="22"/>
                <w:szCs w:val="22"/>
                <w:lang w:val="ro-RO"/>
              </w:rPr>
              <w:t>29.</w:t>
            </w:r>
          </w:p>
        </w:tc>
        <w:tc>
          <w:tcPr>
            <w:tcW w:w="612" w:type="pct"/>
            <w:tcMar>
              <w:left w:w="14" w:type="dxa"/>
              <w:right w:w="14" w:type="dxa"/>
            </w:tcMar>
            <w:vAlign w:val="center"/>
          </w:tcPr>
          <w:p w14:paraId="2E94CDA5"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SC EUFLORAL-ECO SRL</w:t>
            </w:r>
          </w:p>
        </w:tc>
        <w:tc>
          <w:tcPr>
            <w:tcW w:w="889" w:type="pct"/>
            <w:vAlign w:val="center"/>
          </w:tcPr>
          <w:p w14:paraId="1DA1ECE7"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t>Contract de delegare.4164/02.05.2019 AA nr.1/09.12.2019</w:t>
            </w:r>
          </w:p>
        </w:tc>
        <w:tc>
          <w:tcPr>
            <w:tcW w:w="511" w:type="pct"/>
            <w:tcMar>
              <w:left w:w="14" w:type="dxa"/>
              <w:right w:w="14" w:type="dxa"/>
            </w:tcMar>
            <w:vAlign w:val="center"/>
          </w:tcPr>
          <w:p w14:paraId="680A0D5B"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w:t>
            </w:r>
          </w:p>
          <w:p w14:paraId="64AF3D6D"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similare,</w:t>
            </w:r>
          </w:p>
        </w:tc>
        <w:tc>
          <w:tcPr>
            <w:tcW w:w="419" w:type="pct"/>
            <w:tcMar>
              <w:left w:w="14" w:type="dxa"/>
              <w:right w:w="14" w:type="dxa"/>
            </w:tcMar>
            <w:vAlign w:val="center"/>
          </w:tcPr>
          <w:p w14:paraId="31D46D31"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Călugăreni</w:t>
            </w:r>
          </w:p>
        </w:tc>
        <w:tc>
          <w:tcPr>
            <w:tcW w:w="1161" w:type="pct"/>
            <w:tcMar>
              <w:left w:w="14" w:type="dxa"/>
              <w:right w:w="14" w:type="dxa"/>
            </w:tcMar>
            <w:vAlign w:val="center"/>
          </w:tcPr>
          <w:p w14:paraId="3D6DCE89"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Colectarea separată și transportul separat al deșeurilor municipale și al deșeurilor similare provenind din activități comerciale din industrie și instituții inclusiv fracții de colectare separate</w:t>
            </w:r>
          </w:p>
        </w:tc>
        <w:tc>
          <w:tcPr>
            <w:tcW w:w="634" w:type="pct"/>
            <w:tcMar>
              <w:left w:w="14" w:type="dxa"/>
              <w:right w:w="14" w:type="dxa"/>
            </w:tcMar>
            <w:vAlign w:val="center"/>
          </w:tcPr>
          <w:p w14:paraId="38994087"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c>
          <w:tcPr>
            <w:tcW w:w="639" w:type="pct"/>
            <w:vAlign w:val="center"/>
          </w:tcPr>
          <w:p w14:paraId="6A4D3DF4"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r>
      <w:tr w:rsidR="00146BE8" w:rsidRPr="00146BE8" w14:paraId="53541B49" w14:textId="77777777" w:rsidTr="00146BE8">
        <w:trPr>
          <w:trHeight w:val="20"/>
          <w:jc w:val="center"/>
        </w:trPr>
        <w:tc>
          <w:tcPr>
            <w:tcW w:w="134" w:type="pct"/>
            <w:tcMar>
              <w:left w:w="14" w:type="dxa"/>
              <w:right w:w="14" w:type="dxa"/>
            </w:tcMar>
            <w:vAlign w:val="center"/>
          </w:tcPr>
          <w:p w14:paraId="52AA79C7" w14:textId="77777777" w:rsidR="00146BE8" w:rsidRPr="00146BE8" w:rsidRDefault="00146BE8" w:rsidP="00146BE8">
            <w:pPr>
              <w:spacing w:after="0" w:line="240" w:lineRule="auto"/>
              <w:jc w:val="center"/>
              <w:rPr>
                <w:rFonts w:eastAsia="Calibri" w:cstheme="minorHAnsi"/>
                <w:sz w:val="22"/>
                <w:szCs w:val="22"/>
                <w:lang w:val="ro-RO"/>
              </w:rPr>
            </w:pPr>
            <w:r w:rsidRPr="00146BE8">
              <w:rPr>
                <w:rFonts w:eastAsia="Calibri" w:cstheme="minorHAnsi"/>
                <w:sz w:val="22"/>
                <w:szCs w:val="22"/>
                <w:lang w:val="ro-RO"/>
              </w:rPr>
              <w:t>30.</w:t>
            </w:r>
          </w:p>
        </w:tc>
        <w:tc>
          <w:tcPr>
            <w:tcW w:w="612" w:type="pct"/>
            <w:tcMar>
              <w:left w:w="14" w:type="dxa"/>
              <w:right w:w="14" w:type="dxa"/>
            </w:tcMar>
            <w:vAlign w:val="center"/>
          </w:tcPr>
          <w:p w14:paraId="710E95F7"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SC EUFLORAL-ECO SRL</w:t>
            </w:r>
          </w:p>
        </w:tc>
        <w:tc>
          <w:tcPr>
            <w:tcW w:w="889" w:type="pct"/>
            <w:vAlign w:val="center"/>
          </w:tcPr>
          <w:p w14:paraId="579C1A4B"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t>Contract de delegare.1314/02.05.2019 valabil 31.12.2020</w:t>
            </w:r>
          </w:p>
        </w:tc>
        <w:tc>
          <w:tcPr>
            <w:tcW w:w="511" w:type="pct"/>
            <w:tcMar>
              <w:left w:w="14" w:type="dxa"/>
              <w:right w:w="14" w:type="dxa"/>
            </w:tcMar>
            <w:vAlign w:val="center"/>
          </w:tcPr>
          <w:p w14:paraId="1AA988F0"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w:t>
            </w:r>
          </w:p>
          <w:p w14:paraId="74F722EB"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similare,</w:t>
            </w:r>
          </w:p>
        </w:tc>
        <w:tc>
          <w:tcPr>
            <w:tcW w:w="419" w:type="pct"/>
            <w:tcMar>
              <w:left w:w="14" w:type="dxa"/>
              <w:right w:w="14" w:type="dxa"/>
            </w:tcMar>
            <w:vAlign w:val="center"/>
          </w:tcPr>
          <w:p w14:paraId="4803995E"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Bulbucata</w:t>
            </w:r>
          </w:p>
        </w:tc>
        <w:tc>
          <w:tcPr>
            <w:tcW w:w="1161" w:type="pct"/>
            <w:tcMar>
              <w:left w:w="14" w:type="dxa"/>
              <w:right w:w="14" w:type="dxa"/>
            </w:tcMar>
            <w:vAlign w:val="center"/>
          </w:tcPr>
          <w:p w14:paraId="4D1F78B3"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Colectarea separată și transportul separat al deșeurilor municipale și al deșeurilor similare provenind din activități comerciale din industrie și instituții inclusiv fracții de colectare separate</w:t>
            </w:r>
          </w:p>
        </w:tc>
        <w:tc>
          <w:tcPr>
            <w:tcW w:w="634" w:type="pct"/>
            <w:tcMar>
              <w:left w:w="14" w:type="dxa"/>
              <w:right w:w="14" w:type="dxa"/>
            </w:tcMar>
            <w:vAlign w:val="center"/>
          </w:tcPr>
          <w:p w14:paraId="4B6644CB"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c>
          <w:tcPr>
            <w:tcW w:w="639" w:type="pct"/>
            <w:vAlign w:val="center"/>
          </w:tcPr>
          <w:p w14:paraId="2D69EA73"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r>
      <w:tr w:rsidR="00146BE8" w:rsidRPr="00146BE8" w14:paraId="552FFDF1" w14:textId="77777777" w:rsidTr="00146BE8">
        <w:trPr>
          <w:trHeight w:val="20"/>
          <w:jc w:val="center"/>
        </w:trPr>
        <w:tc>
          <w:tcPr>
            <w:tcW w:w="134" w:type="pct"/>
            <w:tcMar>
              <w:left w:w="14" w:type="dxa"/>
              <w:right w:w="14" w:type="dxa"/>
            </w:tcMar>
            <w:vAlign w:val="center"/>
          </w:tcPr>
          <w:p w14:paraId="5CA7B3BB" w14:textId="77777777" w:rsidR="00146BE8" w:rsidRPr="00146BE8" w:rsidRDefault="00146BE8" w:rsidP="00146BE8">
            <w:pPr>
              <w:spacing w:after="0" w:line="240" w:lineRule="auto"/>
              <w:jc w:val="center"/>
              <w:rPr>
                <w:rFonts w:eastAsia="Calibri" w:cstheme="minorHAnsi"/>
                <w:sz w:val="22"/>
                <w:szCs w:val="22"/>
                <w:lang w:val="ro-RO"/>
              </w:rPr>
            </w:pPr>
            <w:r w:rsidRPr="00146BE8">
              <w:rPr>
                <w:rFonts w:eastAsia="Calibri" w:cstheme="minorHAnsi"/>
                <w:sz w:val="22"/>
                <w:szCs w:val="22"/>
                <w:lang w:val="ro-RO"/>
              </w:rPr>
              <w:t>31.</w:t>
            </w:r>
          </w:p>
        </w:tc>
        <w:tc>
          <w:tcPr>
            <w:tcW w:w="612" w:type="pct"/>
            <w:tcMar>
              <w:left w:w="14" w:type="dxa"/>
              <w:right w:w="14" w:type="dxa"/>
            </w:tcMar>
            <w:vAlign w:val="center"/>
          </w:tcPr>
          <w:p w14:paraId="28A70293"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 xml:space="preserve">SC RER </w:t>
            </w:r>
            <w:r w:rsidRPr="00146BE8">
              <w:rPr>
                <w:rFonts w:eastAsia="Calibri" w:cstheme="minorHAnsi"/>
                <w:bCs/>
                <w:sz w:val="22"/>
                <w:szCs w:val="22"/>
                <w:lang w:val="ro-RO"/>
              </w:rPr>
              <w:lastRenderedPageBreak/>
              <w:t>ECOLOGIC SERVICE BUCUREȘTI-REBU SRL</w:t>
            </w:r>
          </w:p>
        </w:tc>
        <w:tc>
          <w:tcPr>
            <w:tcW w:w="889" w:type="pct"/>
            <w:vAlign w:val="center"/>
          </w:tcPr>
          <w:p w14:paraId="2A1A7BA0"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lastRenderedPageBreak/>
              <w:t xml:space="preserve">Contract de </w:t>
            </w:r>
            <w:r w:rsidRPr="00146BE8">
              <w:rPr>
                <w:rFonts w:eastAsia="Calibri" w:cstheme="minorHAnsi"/>
                <w:sz w:val="22"/>
                <w:szCs w:val="22"/>
                <w:lang w:val="ro-RO"/>
              </w:rPr>
              <w:lastRenderedPageBreak/>
              <w:t>delegare.7/08.01.2007 valabil 11.06.2020</w:t>
            </w:r>
          </w:p>
        </w:tc>
        <w:tc>
          <w:tcPr>
            <w:tcW w:w="511" w:type="pct"/>
            <w:tcMar>
              <w:left w:w="14" w:type="dxa"/>
              <w:right w:w="14" w:type="dxa"/>
            </w:tcMar>
            <w:vAlign w:val="center"/>
          </w:tcPr>
          <w:p w14:paraId="550561C5"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lastRenderedPageBreak/>
              <w:t xml:space="preserve">deșeuri </w:t>
            </w:r>
            <w:r w:rsidRPr="00146BE8">
              <w:rPr>
                <w:rFonts w:eastAsia="Calibri" w:cstheme="minorHAnsi"/>
                <w:color w:val="000000"/>
                <w:sz w:val="22"/>
                <w:szCs w:val="22"/>
                <w:lang w:val="ro-RO"/>
              </w:rPr>
              <w:lastRenderedPageBreak/>
              <w:t>menajere</w:t>
            </w:r>
          </w:p>
          <w:p w14:paraId="4A84A8B1"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similare,</w:t>
            </w:r>
          </w:p>
        </w:tc>
        <w:tc>
          <w:tcPr>
            <w:tcW w:w="419" w:type="pct"/>
            <w:tcMar>
              <w:left w:w="14" w:type="dxa"/>
              <w:right w:w="14" w:type="dxa"/>
            </w:tcMar>
            <w:vAlign w:val="center"/>
          </w:tcPr>
          <w:p w14:paraId="5E487E3E"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lastRenderedPageBreak/>
              <w:t xml:space="preserve">Bolintin </w:t>
            </w:r>
            <w:r w:rsidRPr="00146BE8">
              <w:rPr>
                <w:rFonts w:eastAsia="Calibri" w:cstheme="minorHAnsi"/>
                <w:bCs/>
                <w:sz w:val="22"/>
                <w:szCs w:val="22"/>
                <w:lang w:val="ro-RO"/>
              </w:rPr>
              <w:lastRenderedPageBreak/>
              <w:t>Deal</w:t>
            </w:r>
          </w:p>
        </w:tc>
        <w:tc>
          <w:tcPr>
            <w:tcW w:w="1161" w:type="pct"/>
            <w:tcMar>
              <w:left w:w="14" w:type="dxa"/>
              <w:right w:w="14" w:type="dxa"/>
            </w:tcMar>
            <w:vAlign w:val="center"/>
          </w:tcPr>
          <w:p w14:paraId="1E1FF89A"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lastRenderedPageBreak/>
              <w:t xml:space="preserve">Colectarea separată și transportul </w:t>
            </w:r>
            <w:r w:rsidRPr="00146BE8">
              <w:rPr>
                <w:rFonts w:eastAsia="Calibri" w:cstheme="minorHAnsi"/>
                <w:bCs/>
                <w:sz w:val="22"/>
                <w:szCs w:val="22"/>
                <w:lang w:val="ro-RO"/>
              </w:rPr>
              <w:lastRenderedPageBreak/>
              <w:t>separat al deșeurilor municipale și al deșeurilor similare provenind din activități comerciale din industrie și instituții inclusiv fracții de colectare separate</w:t>
            </w:r>
          </w:p>
        </w:tc>
        <w:tc>
          <w:tcPr>
            <w:tcW w:w="634" w:type="pct"/>
            <w:tcMar>
              <w:left w:w="14" w:type="dxa"/>
              <w:right w:w="14" w:type="dxa"/>
            </w:tcMar>
            <w:vAlign w:val="center"/>
          </w:tcPr>
          <w:p w14:paraId="4B90EAE2"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lastRenderedPageBreak/>
              <w:t>-</w:t>
            </w:r>
          </w:p>
        </w:tc>
        <w:tc>
          <w:tcPr>
            <w:tcW w:w="639" w:type="pct"/>
            <w:vAlign w:val="center"/>
          </w:tcPr>
          <w:p w14:paraId="118FD01F"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r>
      <w:tr w:rsidR="00146BE8" w:rsidRPr="00146BE8" w14:paraId="70892FAC" w14:textId="77777777" w:rsidTr="00146BE8">
        <w:trPr>
          <w:trHeight w:val="20"/>
          <w:jc w:val="center"/>
        </w:trPr>
        <w:tc>
          <w:tcPr>
            <w:tcW w:w="134" w:type="pct"/>
            <w:tcMar>
              <w:left w:w="14" w:type="dxa"/>
              <w:right w:w="14" w:type="dxa"/>
            </w:tcMar>
            <w:vAlign w:val="center"/>
          </w:tcPr>
          <w:p w14:paraId="2D2DE7BC" w14:textId="77777777" w:rsidR="00146BE8" w:rsidRPr="00146BE8" w:rsidRDefault="00146BE8" w:rsidP="00146BE8">
            <w:pPr>
              <w:spacing w:after="0" w:line="240" w:lineRule="auto"/>
              <w:jc w:val="center"/>
              <w:rPr>
                <w:rFonts w:eastAsia="Calibri" w:cstheme="minorHAnsi"/>
                <w:sz w:val="22"/>
                <w:szCs w:val="22"/>
                <w:lang w:val="ro-RO"/>
              </w:rPr>
            </w:pPr>
            <w:r w:rsidRPr="00146BE8">
              <w:rPr>
                <w:rFonts w:eastAsia="Calibri" w:cstheme="minorHAnsi"/>
                <w:sz w:val="22"/>
                <w:szCs w:val="22"/>
                <w:lang w:val="ro-RO"/>
              </w:rPr>
              <w:lastRenderedPageBreak/>
              <w:t>32.</w:t>
            </w:r>
          </w:p>
        </w:tc>
        <w:tc>
          <w:tcPr>
            <w:tcW w:w="612" w:type="pct"/>
            <w:tcMar>
              <w:left w:w="14" w:type="dxa"/>
              <w:right w:w="14" w:type="dxa"/>
            </w:tcMar>
            <w:vAlign w:val="center"/>
          </w:tcPr>
          <w:p w14:paraId="551FE153"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SC BRAI CATA SRL BUCUREȘTI</w:t>
            </w:r>
          </w:p>
        </w:tc>
        <w:tc>
          <w:tcPr>
            <w:tcW w:w="889" w:type="pct"/>
            <w:vAlign w:val="center"/>
          </w:tcPr>
          <w:p w14:paraId="431418AD"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t>Contract de delegare.36/01.03.2007 valabil 02.03.2021</w:t>
            </w:r>
          </w:p>
        </w:tc>
        <w:tc>
          <w:tcPr>
            <w:tcW w:w="511" w:type="pct"/>
            <w:tcMar>
              <w:left w:w="14" w:type="dxa"/>
              <w:right w:w="14" w:type="dxa"/>
            </w:tcMar>
            <w:vAlign w:val="center"/>
          </w:tcPr>
          <w:p w14:paraId="7503716C"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w:t>
            </w:r>
          </w:p>
          <w:p w14:paraId="20232E81"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similare,</w:t>
            </w:r>
          </w:p>
        </w:tc>
        <w:tc>
          <w:tcPr>
            <w:tcW w:w="419" w:type="pct"/>
            <w:tcMar>
              <w:left w:w="14" w:type="dxa"/>
              <w:right w:w="14" w:type="dxa"/>
            </w:tcMar>
            <w:vAlign w:val="center"/>
          </w:tcPr>
          <w:p w14:paraId="00BBBE7E"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Florești-Stoenești</w:t>
            </w:r>
          </w:p>
        </w:tc>
        <w:tc>
          <w:tcPr>
            <w:tcW w:w="1161" w:type="pct"/>
            <w:tcMar>
              <w:left w:w="14" w:type="dxa"/>
              <w:right w:w="14" w:type="dxa"/>
            </w:tcMar>
            <w:vAlign w:val="center"/>
          </w:tcPr>
          <w:p w14:paraId="3D87A105"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Colectarea separată și transportul separat al deșeurilor municipale și al deșeurilor similare provenind din activități comerciale din industrie și instituții inclusiv fracții de colectare separate</w:t>
            </w:r>
          </w:p>
        </w:tc>
        <w:tc>
          <w:tcPr>
            <w:tcW w:w="634" w:type="pct"/>
            <w:tcMar>
              <w:left w:w="14" w:type="dxa"/>
              <w:right w:w="14" w:type="dxa"/>
            </w:tcMar>
            <w:vAlign w:val="center"/>
          </w:tcPr>
          <w:p w14:paraId="17390DF8"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c>
          <w:tcPr>
            <w:tcW w:w="639" w:type="pct"/>
            <w:vAlign w:val="center"/>
          </w:tcPr>
          <w:p w14:paraId="02D9972C"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r>
      <w:tr w:rsidR="00146BE8" w:rsidRPr="00146BE8" w14:paraId="5A9AF141" w14:textId="77777777" w:rsidTr="00146BE8">
        <w:trPr>
          <w:trHeight w:val="20"/>
          <w:jc w:val="center"/>
        </w:trPr>
        <w:tc>
          <w:tcPr>
            <w:tcW w:w="134" w:type="pct"/>
            <w:tcMar>
              <w:left w:w="14" w:type="dxa"/>
              <w:right w:w="14" w:type="dxa"/>
            </w:tcMar>
            <w:vAlign w:val="center"/>
          </w:tcPr>
          <w:p w14:paraId="59F6DEA2" w14:textId="77777777" w:rsidR="00146BE8" w:rsidRPr="00146BE8" w:rsidRDefault="00146BE8" w:rsidP="00146BE8">
            <w:pPr>
              <w:spacing w:after="0" w:line="240" w:lineRule="auto"/>
              <w:jc w:val="center"/>
              <w:rPr>
                <w:rFonts w:eastAsia="Calibri" w:cstheme="minorHAnsi"/>
                <w:sz w:val="22"/>
                <w:szCs w:val="22"/>
                <w:lang w:val="ro-RO"/>
              </w:rPr>
            </w:pPr>
            <w:r w:rsidRPr="00146BE8">
              <w:rPr>
                <w:rFonts w:eastAsia="Calibri" w:cstheme="minorHAnsi"/>
                <w:sz w:val="22"/>
                <w:szCs w:val="22"/>
                <w:lang w:val="ro-RO"/>
              </w:rPr>
              <w:t>33.</w:t>
            </w:r>
          </w:p>
        </w:tc>
        <w:tc>
          <w:tcPr>
            <w:tcW w:w="612" w:type="pct"/>
            <w:tcMar>
              <w:left w:w="14" w:type="dxa"/>
              <w:right w:w="14" w:type="dxa"/>
            </w:tcMar>
            <w:vAlign w:val="center"/>
          </w:tcPr>
          <w:p w14:paraId="6EC7D513"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SC BRAI CATA SRL BUCUREȘTI</w:t>
            </w:r>
          </w:p>
        </w:tc>
        <w:tc>
          <w:tcPr>
            <w:tcW w:w="889" w:type="pct"/>
            <w:vAlign w:val="center"/>
          </w:tcPr>
          <w:p w14:paraId="03462D25"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t>Contract de delegare.3902/08.07.2016 valabil 08.07.2021</w:t>
            </w:r>
          </w:p>
        </w:tc>
        <w:tc>
          <w:tcPr>
            <w:tcW w:w="511" w:type="pct"/>
            <w:tcMar>
              <w:left w:w="14" w:type="dxa"/>
              <w:right w:w="14" w:type="dxa"/>
            </w:tcMar>
            <w:vAlign w:val="center"/>
          </w:tcPr>
          <w:p w14:paraId="363EA601"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deșeuri menajere</w:t>
            </w:r>
          </w:p>
          <w:p w14:paraId="1C734BBC"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similare,</w:t>
            </w:r>
          </w:p>
        </w:tc>
        <w:tc>
          <w:tcPr>
            <w:tcW w:w="419" w:type="pct"/>
            <w:tcMar>
              <w:left w:w="14" w:type="dxa"/>
              <w:right w:w="14" w:type="dxa"/>
            </w:tcMar>
            <w:vAlign w:val="center"/>
          </w:tcPr>
          <w:p w14:paraId="0E2D2DD6"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Joița</w:t>
            </w:r>
          </w:p>
        </w:tc>
        <w:tc>
          <w:tcPr>
            <w:tcW w:w="1161" w:type="pct"/>
            <w:tcMar>
              <w:left w:w="14" w:type="dxa"/>
              <w:right w:w="14" w:type="dxa"/>
            </w:tcMar>
            <w:vAlign w:val="center"/>
          </w:tcPr>
          <w:p w14:paraId="7644299B"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Colectarea separată și transportul separat al deșeurilor municipale și al deșeurilor similare provenind din activități comerciale din industrie și instituții inclusiv fracții de colectare separate</w:t>
            </w:r>
          </w:p>
        </w:tc>
        <w:tc>
          <w:tcPr>
            <w:tcW w:w="634" w:type="pct"/>
            <w:tcMar>
              <w:left w:w="14" w:type="dxa"/>
              <w:right w:w="14" w:type="dxa"/>
            </w:tcMar>
            <w:vAlign w:val="center"/>
          </w:tcPr>
          <w:p w14:paraId="2FFD085C"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c>
          <w:tcPr>
            <w:tcW w:w="639" w:type="pct"/>
            <w:vAlign w:val="center"/>
          </w:tcPr>
          <w:p w14:paraId="19367E60"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r>
      <w:tr w:rsidR="00146BE8" w:rsidRPr="00146BE8" w14:paraId="387B3569" w14:textId="77777777" w:rsidTr="00146BE8">
        <w:trPr>
          <w:trHeight w:val="20"/>
          <w:jc w:val="center"/>
        </w:trPr>
        <w:tc>
          <w:tcPr>
            <w:tcW w:w="134" w:type="pct"/>
            <w:tcMar>
              <w:left w:w="14" w:type="dxa"/>
              <w:right w:w="14" w:type="dxa"/>
            </w:tcMar>
            <w:vAlign w:val="center"/>
          </w:tcPr>
          <w:p w14:paraId="0526364A" w14:textId="77777777" w:rsidR="00146BE8" w:rsidRPr="00146BE8" w:rsidRDefault="00146BE8" w:rsidP="00146BE8">
            <w:pPr>
              <w:spacing w:after="0" w:line="240" w:lineRule="auto"/>
              <w:jc w:val="center"/>
              <w:rPr>
                <w:rFonts w:eastAsia="Calibri" w:cstheme="minorHAnsi"/>
                <w:sz w:val="22"/>
                <w:szCs w:val="22"/>
                <w:lang w:val="ro-RO"/>
              </w:rPr>
            </w:pPr>
            <w:r w:rsidRPr="00146BE8">
              <w:rPr>
                <w:rFonts w:eastAsia="Calibri" w:cstheme="minorHAnsi"/>
                <w:sz w:val="22"/>
                <w:szCs w:val="22"/>
                <w:lang w:val="ro-RO"/>
              </w:rPr>
              <w:t>34.</w:t>
            </w:r>
          </w:p>
        </w:tc>
        <w:tc>
          <w:tcPr>
            <w:tcW w:w="612" w:type="pct"/>
            <w:tcMar>
              <w:left w:w="14" w:type="dxa"/>
              <w:right w:w="14" w:type="dxa"/>
            </w:tcMar>
            <w:vAlign w:val="center"/>
          </w:tcPr>
          <w:p w14:paraId="25FD6909"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c>
          <w:tcPr>
            <w:tcW w:w="889" w:type="pct"/>
            <w:vAlign w:val="center"/>
          </w:tcPr>
          <w:p w14:paraId="05B341EF" w14:textId="77777777" w:rsidR="00146BE8" w:rsidRPr="00146BE8" w:rsidRDefault="00146BE8" w:rsidP="00146BE8">
            <w:pPr>
              <w:spacing w:after="0" w:line="240" w:lineRule="auto"/>
              <w:ind w:left="162" w:right="170"/>
              <w:jc w:val="left"/>
              <w:rPr>
                <w:rFonts w:eastAsia="Calibri" w:cstheme="minorHAnsi"/>
                <w:sz w:val="22"/>
                <w:szCs w:val="22"/>
                <w:lang w:val="ro-RO"/>
              </w:rPr>
            </w:pPr>
            <w:r w:rsidRPr="00146BE8">
              <w:rPr>
                <w:rFonts w:eastAsia="Calibri" w:cstheme="minorHAnsi"/>
                <w:sz w:val="22"/>
                <w:szCs w:val="22"/>
                <w:lang w:val="ro-RO"/>
              </w:rPr>
              <w:t>-</w:t>
            </w:r>
          </w:p>
        </w:tc>
        <w:tc>
          <w:tcPr>
            <w:tcW w:w="511" w:type="pct"/>
            <w:tcMar>
              <w:left w:w="14" w:type="dxa"/>
              <w:right w:w="14" w:type="dxa"/>
            </w:tcMar>
            <w:vAlign w:val="center"/>
          </w:tcPr>
          <w:p w14:paraId="48F52220" w14:textId="77777777" w:rsidR="00146BE8" w:rsidRPr="00146BE8" w:rsidRDefault="00146BE8" w:rsidP="00146BE8">
            <w:pPr>
              <w:spacing w:after="0" w:line="240" w:lineRule="auto"/>
              <w:ind w:left="162" w:right="170"/>
              <w:jc w:val="left"/>
              <w:rPr>
                <w:rFonts w:eastAsia="Calibri" w:cstheme="minorHAnsi"/>
                <w:color w:val="000000"/>
                <w:sz w:val="22"/>
                <w:szCs w:val="22"/>
                <w:lang w:val="ro-RO"/>
              </w:rPr>
            </w:pPr>
            <w:r w:rsidRPr="00146BE8">
              <w:rPr>
                <w:rFonts w:eastAsia="Calibri" w:cstheme="minorHAnsi"/>
                <w:color w:val="000000"/>
                <w:sz w:val="22"/>
                <w:szCs w:val="22"/>
                <w:lang w:val="ro-RO"/>
              </w:rPr>
              <w:t>-</w:t>
            </w:r>
          </w:p>
        </w:tc>
        <w:tc>
          <w:tcPr>
            <w:tcW w:w="419" w:type="pct"/>
            <w:tcMar>
              <w:left w:w="14" w:type="dxa"/>
              <w:right w:w="14" w:type="dxa"/>
            </w:tcMar>
            <w:vAlign w:val="center"/>
          </w:tcPr>
          <w:p w14:paraId="7F2AF738"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Ghimpați</w:t>
            </w:r>
          </w:p>
        </w:tc>
        <w:tc>
          <w:tcPr>
            <w:tcW w:w="1161" w:type="pct"/>
            <w:tcMar>
              <w:left w:w="14" w:type="dxa"/>
              <w:right w:w="14" w:type="dxa"/>
            </w:tcMar>
            <w:vAlign w:val="center"/>
          </w:tcPr>
          <w:p w14:paraId="2E5B1821" w14:textId="77777777" w:rsidR="00146BE8" w:rsidRPr="00146BE8" w:rsidRDefault="00146BE8" w:rsidP="00146BE8">
            <w:pPr>
              <w:spacing w:after="0" w:line="240" w:lineRule="auto"/>
              <w:ind w:left="162" w:right="170"/>
              <w:rPr>
                <w:rFonts w:eastAsia="Calibri" w:cstheme="minorHAnsi"/>
                <w:bCs/>
                <w:sz w:val="22"/>
                <w:szCs w:val="22"/>
                <w:lang w:val="ro-RO"/>
              </w:rPr>
            </w:pPr>
            <w:r w:rsidRPr="00146BE8">
              <w:rPr>
                <w:rFonts w:eastAsia="Calibri" w:cstheme="minorHAnsi"/>
                <w:bCs/>
                <w:sz w:val="22"/>
                <w:szCs w:val="22"/>
                <w:lang w:val="ro-RO"/>
              </w:rPr>
              <w:t>-</w:t>
            </w:r>
          </w:p>
        </w:tc>
        <w:tc>
          <w:tcPr>
            <w:tcW w:w="634" w:type="pct"/>
            <w:tcMar>
              <w:left w:w="14" w:type="dxa"/>
              <w:right w:w="14" w:type="dxa"/>
            </w:tcMar>
            <w:vAlign w:val="center"/>
          </w:tcPr>
          <w:p w14:paraId="77B97C55"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c>
          <w:tcPr>
            <w:tcW w:w="639" w:type="pct"/>
            <w:vAlign w:val="center"/>
          </w:tcPr>
          <w:p w14:paraId="21E3BA9F" w14:textId="77777777" w:rsidR="00146BE8" w:rsidRPr="00146BE8" w:rsidRDefault="00146BE8" w:rsidP="00146BE8">
            <w:pPr>
              <w:spacing w:after="0" w:line="240" w:lineRule="auto"/>
              <w:ind w:left="162" w:right="170"/>
              <w:jc w:val="left"/>
              <w:rPr>
                <w:rFonts w:eastAsia="Calibri" w:cstheme="minorHAnsi"/>
                <w:bCs/>
                <w:sz w:val="22"/>
                <w:szCs w:val="22"/>
                <w:lang w:val="ro-RO"/>
              </w:rPr>
            </w:pPr>
            <w:r w:rsidRPr="00146BE8">
              <w:rPr>
                <w:rFonts w:eastAsia="Calibri" w:cstheme="minorHAnsi"/>
                <w:bCs/>
                <w:sz w:val="22"/>
                <w:szCs w:val="22"/>
                <w:lang w:val="ro-RO"/>
              </w:rPr>
              <w:t>-</w:t>
            </w:r>
          </w:p>
        </w:tc>
      </w:tr>
    </w:tbl>
    <w:p w14:paraId="1185B214" w14:textId="4722B7EC" w:rsidR="00146BE8" w:rsidRDefault="00146BE8" w:rsidP="00146BE8">
      <w:pPr>
        <w:rPr>
          <w:lang w:val="ro-RO"/>
        </w:rPr>
        <w:sectPr w:rsidR="00146BE8" w:rsidSect="00146BE8">
          <w:pgSz w:w="16840" w:h="11907" w:orient="landscape" w:code="9"/>
          <w:pgMar w:top="1134" w:right="1134" w:bottom="1418" w:left="1134" w:header="567" w:footer="454" w:gutter="0"/>
          <w:cols w:space="720"/>
          <w:docGrid w:linePitch="360"/>
        </w:sectPr>
      </w:pPr>
    </w:p>
    <w:bookmarkEnd w:id="85"/>
    <w:p w14:paraId="2A710734" w14:textId="4C4F04C6" w:rsidR="00B50127" w:rsidRDefault="00B50127" w:rsidP="00A60B39">
      <w:pPr>
        <w:rPr>
          <w:rFonts w:cstheme="minorHAnsi"/>
          <w:iCs/>
          <w:u w:val="single"/>
          <w:lang w:val="ro-RO"/>
        </w:rPr>
      </w:pPr>
      <w:r w:rsidRPr="00BC0CE2">
        <w:rPr>
          <w:rFonts w:cstheme="minorHAnsi"/>
          <w:iCs/>
          <w:u w:val="single"/>
          <w:lang w:val="ro-RO"/>
        </w:rPr>
        <w:lastRenderedPageBreak/>
        <w:t>Colectarea deșeurilor menajere și similare în amestec</w:t>
      </w:r>
    </w:p>
    <w:p w14:paraId="0ECF2DAF" w14:textId="77777777" w:rsidR="00DD28A0" w:rsidRPr="00DD28A0" w:rsidRDefault="00DD28A0" w:rsidP="00DD28A0">
      <w:pPr>
        <w:rPr>
          <w:rFonts w:cstheme="minorHAnsi"/>
          <w:iCs/>
          <w:lang w:val="ro-RO"/>
        </w:rPr>
      </w:pPr>
      <w:r w:rsidRPr="00DD28A0">
        <w:rPr>
          <w:rFonts w:cstheme="minorHAnsi"/>
          <w:iCs/>
          <w:lang w:val="ro-RO"/>
        </w:rPr>
        <w:t xml:space="preserve">Colectarea deșeurilor menajere și similare în amestec se realizează în general, în mediul urban prin platformele de colectare (punctele gospodărești amenajate în cartierele de blocuri) și din poartă în poartă în zonele de case, iar în mediul rural din poartă în poartă. </w:t>
      </w:r>
    </w:p>
    <w:p w14:paraId="3D1839B0" w14:textId="77777777" w:rsidR="00DD28A0" w:rsidRPr="00DD28A0" w:rsidRDefault="00DD28A0" w:rsidP="00DD28A0">
      <w:pPr>
        <w:rPr>
          <w:rFonts w:cstheme="minorHAnsi"/>
          <w:iCs/>
          <w:lang w:val="ro-RO"/>
        </w:rPr>
      </w:pPr>
      <w:r w:rsidRPr="00DD28A0">
        <w:rPr>
          <w:rFonts w:cstheme="minorHAnsi"/>
          <w:iCs/>
          <w:lang w:val="ro-RO"/>
        </w:rPr>
        <w:t xml:space="preserve">La nivelul județului Giurgiu sistemul de colectare a deșeurilor în amestec este prin puncte de colectare, utilizând containere de 1.100 de litri pentru blocuri de apartamente și pubele de 120 de litri pentru sistemul de colectare din poartă în poartă, în zona de case individuale </w:t>
      </w:r>
    </w:p>
    <w:p w14:paraId="6569E7BB" w14:textId="77777777" w:rsidR="00DD28A0" w:rsidRPr="00DD28A0" w:rsidRDefault="00DD28A0" w:rsidP="00DD28A0">
      <w:pPr>
        <w:rPr>
          <w:rFonts w:cstheme="minorHAnsi"/>
          <w:iCs/>
          <w:lang w:val="ro-RO"/>
        </w:rPr>
      </w:pPr>
      <w:r w:rsidRPr="00DD28A0">
        <w:rPr>
          <w:rFonts w:cstheme="minorHAnsi"/>
          <w:iCs/>
          <w:lang w:val="ro-RO"/>
        </w:rPr>
        <w:t>Pentru zonele rurale, sistemul de colectare este cel în puncte de colectare.</w:t>
      </w:r>
    </w:p>
    <w:p w14:paraId="0E76FCFE" w14:textId="2AEBE620" w:rsidR="00DD28A0" w:rsidRPr="00DD28A0" w:rsidRDefault="00DD28A0" w:rsidP="00DD28A0">
      <w:pPr>
        <w:rPr>
          <w:rFonts w:cstheme="minorHAnsi"/>
          <w:iCs/>
          <w:lang w:val="ro-RO"/>
        </w:rPr>
      </w:pPr>
      <w:r w:rsidRPr="00DD28A0">
        <w:rPr>
          <w:rFonts w:cstheme="minorHAnsi"/>
          <w:iCs/>
          <w:lang w:val="ro-RO"/>
        </w:rPr>
        <w:t>Infrastructura de colectare pentru deșeurile menajere amestecate este prezentată în tabelul următor:</w:t>
      </w:r>
    </w:p>
    <w:p w14:paraId="4AADE046" w14:textId="459DE95C" w:rsidR="00B50127" w:rsidRPr="00BC0CE2" w:rsidRDefault="00B50127" w:rsidP="00146BE8">
      <w:pPr>
        <w:pStyle w:val="Legend"/>
      </w:pPr>
      <w:bookmarkStart w:id="86" w:name="_Toc58145249"/>
      <w:r w:rsidRPr="00BC0CE2">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8</w:t>
      </w:r>
      <w:r w:rsidR="002E1693">
        <w:fldChar w:fldCharType="end"/>
      </w:r>
      <w:r w:rsidRPr="00BC0CE2">
        <w:t>. Infrastructura colectare deșeuri menajere în amestec, anul 2019</w:t>
      </w:r>
      <w:r w:rsidR="00DD28A0">
        <w:t>/2020</w:t>
      </w:r>
      <w:bookmarkEnd w:id="86"/>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126"/>
        <w:gridCol w:w="1737"/>
      </w:tblGrid>
      <w:tr w:rsidR="00B76448" w:rsidRPr="00B76448" w14:paraId="6C3F2832" w14:textId="77777777" w:rsidTr="00DE47C4">
        <w:trPr>
          <w:trHeight w:val="20"/>
          <w:tblHeader/>
          <w:jc w:val="center"/>
        </w:trPr>
        <w:tc>
          <w:tcPr>
            <w:tcW w:w="5524" w:type="dxa"/>
            <w:shd w:val="clear" w:color="auto" w:fill="BFBFBF" w:themeFill="background1" w:themeFillShade="BF"/>
            <w:vAlign w:val="center"/>
          </w:tcPr>
          <w:p w14:paraId="6307E727" w14:textId="77777777" w:rsidR="00B76448" w:rsidRPr="00B76448" w:rsidRDefault="00B76448" w:rsidP="00B76448">
            <w:pPr>
              <w:spacing w:after="0" w:line="240" w:lineRule="auto"/>
              <w:jc w:val="center"/>
              <w:rPr>
                <w:rFonts w:cstheme="minorHAnsi"/>
                <w:b/>
                <w:iCs/>
                <w:sz w:val="22"/>
                <w:szCs w:val="22"/>
                <w:lang w:val="ro-RO"/>
              </w:rPr>
            </w:pPr>
            <w:bookmarkStart w:id="87" w:name="_Hlk19529148"/>
            <w:r w:rsidRPr="00B76448">
              <w:rPr>
                <w:rFonts w:cstheme="minorHAnsi"/>
                <w:b/>
                <w:iCs/>
                <w:sz w:val="22"/>
                <w:szCs w:val="22"/>
                <w:lang w:val="ro-RO"/>
              </w:rPr>
              <w:t>Infrastructură</w:t>
            </w:r>
          </w:p>
        </w:tc>
        <w:tc>
          <w:tcPr>
            <w:tcW w:w="2126" w:type="dxa"/>
            <w:shd w:val="clear" w:color="auto" w:fill="BFBFBF" w:themeFill="background1" w:themeFillShade="BF"/>
            <w:vAlign w:val="center"/>
          </w:tcPr>
          <w:p w14:paraId="413BA09B" w14:textId="77777777" w:rsidR="00B76448" w:rsidRPr="00B76448" w:rsidRDefault="00B76448" w:rsidP="00B76448">
            <w:pPr>
              <w:spacing w:after="0" w:line="240" w:lineRule="auto"/>
              <w:jc w:val="center"/>
              <w:rPr>
                <w:rFonts w:cstheme="minorHAnsi"/>
                <w:b/>
                <w:iCs/>
                <w:sz w:val="22"/>
                <w:szCs w:val="22"/>
                <w:lang w:val="ro-RO"/>
              </w:rPr>
            </w:pPr>
            <w:r w:rsidRPr="00B76448">
              <w:rPr>
                <w:rFonts w:cstheme="minorHAnsi"/>
                <w:b/>
                <w:iCs/>
                <w:sz w:val="22"/>
                <w:szCs w:val="22"/>
                <w:lang w:val="ro-RO"/>
              </w:rPr>
              <w:t>Mediul urban</w:t>
            </w:r>
          </w:p>
        </w:tc>
        <w:tc>
          <w:tcPr>
            <w:tcW w:w="1737" w:type="dxa"/>
            <w:shd w:val="clear" w:color="auto" w:fill="BFBFBF" w:themeFill="background1" w:themeFillShade="BF"/>
            <w:vAlign w:val="center"/>
          </w:tcPr>
          <w:p w14:paraId="278D2131" w14:textId="77777777" w:rsidR="00B76448" w:rsidRPr="00B76448" w:rsidRDefault="00B76448" w:rsidP="00B76448">
            <w:pPr>
              <w:spacing w:after="0" w:line="240" w:lineRule="auto"/>
              <w:jc w:val="center"/>
              <w:rPr>
                <w:rFonts w:cstheme="minorHAnsi"/>
                <w:b/>
                <w:iCs/>
                <w:sz w:val="22"/>
                <w:szCs w:val="22"/>
                <w:lang w:val="ro-RO"/>
              </w:rPr>
            </w:pPr>
            <w:r w:rsidRPr="00B76448">
              <w:rPr>
                <w:rFonts w:cstheme="minorHAnsi"/>
                <w:b/>
                <w:iCs/>
                <w:sz w:val="22"/>
                <w:szCs w:val="22"/>
                <w:lang w:val="ro-RO"/>
              </w:rPr>
              <w:t>Mediul rural</w:t>
            </w:r>
          </w:p>
        </w:tc>
      </w:tr>
      <w:tr w:rsidR="00DD28A0" w:rsidRPr="00B76448" w14:paraId="38250501" w14:textId="77777777" w:rsidTr="00C2587F">
        <w:trPr>
          <w:trHeight w:val="20"/>
          <w:jc w:val="center"/>
        </w:trPr>
        <w:tc>
          <w:tcPr>
            <w:tcW w:w="5524" w:type="dxa"/>
            <w:vAlign w:val="center"/>
          </w:tcPr>
          <w:p w14:paraId="4DF5E65F" w14:textId="77777777" w:rsidR="00DD28A0" w:rsidRPr="00B76448" w:rsidRDefault="00DD28A0" w:rsidP="00DD28A0">
            <w:pPr>
              <w:spacing w:after="0" w:line="240" w:lineRule="auto"/>
              <w:rPr>
                <w:rFonts w:cstheme="minorHAnsi"/>
                <w:iCs/>
                <w:sz w:val="22"/>
                <w:szCs w:val="22"/>
                <w:lang w:val="ro-RO"/>
              </w:rPr>
            </w:pPr>
            <w:r w:rsidRPr="00B76448">
              <w:rPr>
                <w:rFonts w:cstheme="minorHAnsi"/>
                <w:iCs/>
                <w:sz w:val="22"/>
                <w:szCs w:val="22"/>
                <w:lang w:val="ro-RO"/>
              </w:rPr>
              <w:t>Număr puncte supraterane colectare deșeuri în amestec</w:t>
            </w:r>
          </w:p>
        </w:tc>
        <w:tc>
          <w:tcPr>
            <w:tcW w:w="2126" w:type="dxa"/>
            <w:vAlign w:val="center"/>
          </w:tcPr>
          <w:p w14:paraId="6D93AD0A" w14:textId="4DC3E2C3" w:rsidR="00DD28A0" w:rsidRPr="00B76448"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114</w:t>
            </w:r>
          </w:p>
        </w:tc>
        <w:tc>
          <w:tcPr>
            <w:tcW w:w="1737" w:type="dxa"/>
            <w:vAlign w:val="center"/>
          </w:tcPr>
          <w:p w14:paraId="5562535D" w14:textId="6EDF409B" w:rsidR="00DD28A0" w:rsidRPr="00B76448"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2</w:t>
            </w:r>
            <w:r>
              <w:rPr>
                <w:rFonts w:eastAsia="Calibri"/>
                <w:sz w:val="22"/>
                <w:szCs w:val="22"/>
                <w:lang w:eastAsia="ja-JP"/>
              </w:rPr>
              <w:t>.</w:t>
            </w:r>
            <w:r w:rsidRPr="003F5319">
              <w:rPr>
                <w:rFonts w:eastAsia="Calibri"/>
                <w:sz w:val="22"/>
                <w:szCs w:val="22"/>
                <w:lang w:eastAsia="ja-JP"/>
              </w:rPr>
              <w:t>516</w:t>
            </w:r>
          </w:p>
        </w:tc>
      </w:tr>
      <w:tr w:rsidR="00DD28A0" w:rsidRPr="00B76448" w14:paraId="4234D590" w14:textId="77777777" w:rsidTr="00C2587F">
        <w:trPr>
          <w:trHeight w:val="20"/>
          <w:jc w:val="center"/>
        </w:trPr>
        <w:tc>
          <w:tcPr>
            <w:tcW w:w="5524" w:type="dxa"/>
            <w:vAlign w:val="center"/>
          </w:tcPr>
          <w:p w14:paraId="7F3DD89E" w14:textId="77777777" w:rsidR="00DD28A0" w:rsidRPr="00B76448" w:rsidRDefault="00DD28A0" w:rsidP="00DD28A0">
            <w:pPr>
              <w:spacing w:after="0" w:line="240" w:lineRule="auto"/>
              <w:rPr>
                <w:rFonts w:cstheme="minorHAnsi"/>
                <w:iCs/>
                <w:sz w:val="22"/>
                <w:szCs w:val="22"/>
                <w:lang w:val="ro-RO"/>
              </w:rPr>
            </w:pPr>
            <w:r w:rsidRPr="00B76448">
              <w:rPr>
                <w:rFonts w:cstheme="minorHAnsi"/>
                <w:iCs/>
                <w:sz w:val="22"/>
                <w:szCs w:val="22"/>
                <w:lang w:val="ro-RO"/>
              </w:rPr>
              <w:t>Dotare puncte supraterane colectare deșeuri în amestec</w:t>
            </w:r>
          </w:p>
        </w:tc>
        <w:tc>
          <w:tcPr>
            <w:tcW w:w="2126" w:type="dxa"/>
            <w:vAlign w:val="center"/>
          </w:tcPr>
          <w:p w14:paraId="02AC1CC3" w14:textId="05BE7E7C" w:rsidR="00DD28A0" w:rsidRPr="00B76448"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1</w:t>
            </w:r>
            <w:r>
              <w:rPr>
                <w:rFonts w:eastAsia="Calibri"/>
                <w:sz w:val="22"/>
                <w:szCs w:val="22"/>
                <w:lang w:eastAsia="ja-JP"/>
              </w:rPr>
              <w:t>.</w:t>
            </w:r>
            <w:r w:rsidRPr="003F5319">
              <w:rPr>
                <w:rFonts w:eastAsia="Calibri"/>
                <w:sz w:val="22"/>
                <w:szCs w:val="22"/>
                <w:lang w:eastAsia="ja-JP"/>
              </w:rPr>
              <w:t>458 - containere 1100 l</w:t>
            </w:r>
          </w:p>
        </w:tc>
        <w:tc>
          <w:tcPr>
            <w:tcW w:w="1737" w:type="dxa"/>
            <w:vAlign w:val="center"/>
          </w:tcPr>
          <w:p w14:paraId="1FD825F4" w14:textId="20A40F56" w:rsidR="00DD28A0" w:rsidRPr="00B76448"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2</w:t>
            </w:r>
            <w:r>
              <w:rPr>
                <w:rFonts w:eastAsia="Calibri"/>
                <w:sz w:val="22"/>
                <w:szCs w:val="22"/>
                <w:lang w:eastAsia="ja-JP"/>
              </w:rPr>
              <w:t>.</w:t>
            </w:r>
            <w:r w:rsidRPr="003F5319">
              <w:rPr>
                <w:rFonts w:eastAsia="Calibri"/>
                <w:sz w:val="22"/>
                <w:szCs w:val="22"/>
                <w:lang w:eastAsia="ja-JP"/>
              </w:rPr>
              <w:t>516 containere 1100 l</w:t>
            </w:r>
          </w:p>
        </w:tc>
      </w:tr>
      <w:tr w:rsidR="00DD28A0" w:rsidRPr="00B76448" w14:paraId="0F8E932A" w14:textId="77777777" w:rsidTr="00C2587F">
        <w:trPr>
          <w:trHeight w:val="20"/>
          <w:jc w:val="center"/>
        </w:trPr>
        <w:tc>
          <w:tcPr>
            <w:tcW w:w="5524" w:type="dxa"/>
            <w:vAlign w:val="center"/>
          </w:tcPr>
          <w:p w14:paraId="7FF1D092" w14:textId="77777777" w:rsidR="00DD28A0" w:rsidRPr="00B76448" w:rsidRDefault="00DD28A0" w:rsidP="00DD28A0">
            <w:pPr>
              <w:spacing w:after="0" w:line="240" w:lineRule="auto"/>
              <w:rPr>
                <w:rFonts w:cstheme="minorHAnsi"/>
                <w:iCs/>
                <w:sz w:val="22"/>
                <w:szCs w:val="22"/>
                <w:lang w:val="ro-RO"/>
              </w:rPr>
            </w:pPr>
            <w:r w:rsidRPr="00B76448">
              <w:rPr>
                <w:rFonts w:cstheme="minorHAnsi"/>
                <w:iCs/>
                <w:sz w:val="22"/>
                <w:szCs w:val="22"/>
                <w:lang w:val="ro-RO"/>
              </w:rPr>
              <w:t>Număr puncte subterane colectare deșeuri în amestec</w:t>
            </w:r>
          </w:p>
        </w:tc>
        <w:tc>
          <w:tcPr>
            <w:tcW w:w="2126" w:type="dxa"/>
            <w:vAlign w:val="center"/>
          </w:tcPr>
          <w:p w14:paraId="7ADB7A61" w14:textId="442660EF" w:rsidR="00DD28A0" w:rsidRPr="00B76448"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0</w:t>
            </w:r>
          </w:p>
        </w:tc>
        <w:tc>
          <w:tcPr>
            <w:tcW w:w="1737" w:type="dxa"/>
            <w:vAlign w:val="center"/>
          </w:tcPr>
          <w:p w14:paraId="50F2D97E" w14:textId="0F61930F" w:rsidR="00DD28A0" w:rsidRPr="00B76448"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0</w:t>
            </w:r>
          </w:p>
        </w:tc>
      </w:tr>
      <w:tr w:rsidR="00DD28A0" w:rsidRPr="00B76448" w14:paraId="2B67044B" w14:textId="77777777" w:rsidTr="00C2587F">
        <w:trPr>
          <w:trHeight w:val="20"/>
          <w:jc w:val="center"/>
        </w:trPr>
        <w:tc>
          <w:tcPr>
            <w:tcW w:w="5524" w:type="dxa"/>
            <w:vAlign w:val="center"/>
          </w:tcPr>
          <w:p w14:paraId="6BB0644F" w14:textId="77777777" w:rsidR="00DD28A0" w:rsidRPr="00B76448" w:rsidRDefault="00DD28A0" w:rsidP="00DD28A0">
            <w:pPr>
              <w:spacing w:after="0" w:line="240" w:lineRule="auto"/>
              <w:rPr>
                <w:rFonts w:cstheme="minorHAnsi"/>
                <w:iCs/>
                <w:sz w:val="22"/>
                <w:szCs w:val="22"/>
                <w:lang w:val="ro-RO"/>
              </w:rPr>
            </w:pPr>
            <w:r w:rsidRPr="00B76448">
              <w:rPr>
                <w:rFonts w:cstheme="minorHAnsi"/>
                <w:iCs/>
                <w:sz w:val="22"/>
                <w:szCs w:val="22"/>
                <w:lang w:val="ro-RO"/>
              </w:rPr>
              <w:t>Dotare (caracteristici) puncte subterane colectare deșeuri în amestec</w:t>
            </w:r>
          </w:p>
        </w:tc>
        <w:tc>
          <w:tcPr>
            <w:tcW w:w="2126" w:type="dxa"/>
            <w:vAlign w:val="center"/>
          </w:tcPr>
          <w:p w14:paraId="6905116C" w14:textId="2D535EF2" w:rsidR="00DD28A0" w:rsidRPr="00B76448"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0</w:t>
            </w:r>
          </w:p>
        </w:tc>
        <w:tc>
          <w:tcPr>
            <w:tcW w:w="1737" w:type="dxa"/>
            <w:vAlign w:val="center"/>
          </w:tcPr>
          <w:p w14:paraId="027A5DA4" w14:textId="726E421A" w:rsidR="00DD28A0" w:rsidRPr="00B76448"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0</w:t>
            </w:r>
          </w:p>
        </w:tc>
      </w:tr>
      <w:tr w:rsidR="00DD28A0" w:rsidRPr="00B76448" w14:paraId="1C5D67A6" w14:textId="77777777" w:rsidTr="00C2587F">
        <w:trPr>
          <w:trHeight w:val="20"/>
          <w:jc w:val="center"/>
        </w:trPr>
        <w:tc>
          <w:tcPr>
            <w:tcW w:w="5524" w:type="dxa"/>
            <w:vAlign w:val="center"/>
          </w:tcPr>
          <w:p w14:paraId="2A1C6F11" w14:textId="77777777" w:rsidR="00DD28A0" w:rsidRPr="00B76448" w:rsidRDefault="00DD28A0" w:rsidP="00DD28A0">
            <w:pPr>
              <w:spacing w:after="0" w:line="240" w:lineRule="auto"/>
              <w:rPr>
                <w:rFonts w:cstheme="minorHAnsi"/>
                <w:iCs/>
                <w:sz w:val="22"/>
                <w:szCs w:val="22"/>
                <w:lang w:val="ro-RO"/>
              </w:rPr>
            </w:pPr>
            <w:r w:rsidRPr="00B76448">
              <w:rPr>
                <w:rFonts w:cstheme="minorHAnsi"/>
                <w:iCs/>
                <w:sz w:val="22"/>
                <w:szCs w:val="22"/>
                <w:lang w:val="ro-RO"/>
              </w:rPr>
              <w:t>Recipiente colectare deșeuri amestec din poartă în poartă</w:t>
            </w:r>
          </w:p>
        </w:tc>
        <w:tc>
          <w:tcPr>
            <w:tcW w:w="2126" w:type="dxa"/>
            <w:vAlign w:val="center"/>
          </w:tcPr>
          <w:p w14:paraId="14EAC457" w14:textId="0AEAD7A2" w:rsidR="00DD28A0" w:rsidRPr="00B76448"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8</w:t>
            </w:r>
            <w:r>
              <w:rPr>
                <w:rFonts w:eastAsia="Calibri"/>
                <w:sz w:val="22"/>
                <w:szCs w:val="22"/>
                <w:lang w:eastAsia="ja-JP"/>
              </w:rPr>
              <w:t>.</w:t>
            </w:r>
            <w:r w:rsidRPr="003F5319">
              <w:rPr>
                <w:rFonts w:eastAsia="Calibri"/>
                <w:sz w:val="22"/>
                <w:szCs w:val="22"/>
                <w:lang w:eastAsia="ja-JP"/>
              </w:rPr>
              <w:t xml:space="preserve">882 - pubele 120 l </w:t>
            </w:r>
          </w:p>
        </w:tc>
        <w:tc>
          <w:tcPr>
            <w:tcW w:w="1737" w:type="dxa"/>
            <w:vAlign w:val="center"/>
          </w:tcPr>
          <w:p w14:paraId="40E13FE7" w14:textId="6E5F22D0" w:rsidR="00DD28A0" w:rsidRPr="00B76448"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0</w:t>
            </w:r>
          </w:p>
        </w:tc>
      </w:tr>
      <w:tr w:rsidR="00DD28A0" w:rsidRPr="00B76448" w14:paraId="767D3DDC" w14:textId="77777777" w:rsidTr="00C2587F">
        <w:trPr>
          <w:trHeight w:val="20"/>
          <w:jc w:val="center"/>
        </w:trPr>
        <w:tc>
          <w:tcPr>
            <w:tcW w:w="5524" w:type="dxa"/>
            <w:vAlign w:val="center"/>
          </w:tcPr>
          <w:p w14:paraId="465DFFE7" w14:textId="50ED27FD" w:rsidR="00DD28A0" w:rsidRPr="00B76448" w:rsidRDefault="00DD28A0" w:rsidP="00DD28A0">
            <w:pPr>
              <w:spacing w:after="0" w:line="240" w:lineRule="auto"/>
              <w:rPr>
                <w:rFonts w:cstheme="minorHAnsi"/>
                <w:iCs/>
                <w:sz w:val="22"/>
                <w:szCs w:val="22"/>
                <w:lang w:val="ro-RO"/>
              </w:rPr>
            </w:pPr>
            <w:r w:rsidRPr="00B76448">
              <w:rPr>
                <w:rFonts w:cstheme="minorHAnsi"/>
                <w:iCs/>
                <w:sz w:val="22"/>
                <w:szCs w:val="22"/>
                <w:lang w:val="ro-RO"/>
              </w:rPr>
              <w:t>Mașini colectare deșeuri amestec</w:t>
            </w:r>
          </w:p>
        </w:tc>
        <w:tc>
          <w:tcPr>
            <w:tcW w:w="3863" w:type="dxa"/>
            <w:gridSpan w:val="2"/>
            <w:vAlign w:val="center"/>
          </w:tcPr>
          <w:p w14:paraId="4C6915FC" w14:textId="52C771E8" w:rsidR="00DD28A0" w:rsidRPr="00B76448" w:rsidRDefault="00DD28A0" w:rsidP="00DD28A0">
            <w:pPr>
              <w:spacing w:after="0" w:line="240" w:lineRule="auto"/>
              <w:rPr>
                <w:rFonts w:cstheme="minorHAnsi"/>
                <w:iCs/>
                <w:sz w:val="22"/>
                <w:szCs w:val="22"/>
                <w:lang w:val="ro-RO"/>
              </w:rPr>
            </w:pPr>
            <w:r w:rsidRPr="003F5319">
              <w:rPr>
                <w:rFonts w:eastAsia="Calibri"/>
                <w:sz w:val="22"/>
                <w:szCs w:val="22"/>
                <w:lang w:eastAsia="ja-JP"/>
              </w:rPr>
              <w:t>Dotarea este a operatorilor – nu de</w:t>
            </w:r>
            <w:r>
              <w:rPr>
                <w:rFonts w:eastAsia="Calibri"/>
                <w:sz w:val="22"/>
                <w:szCs w:val="22"/>
                <w:lang w:eastAsia="ja-JP"/>
              </w:rPr>
              <w:t>ț</w:t>
            </w:r>
            <w:r w:rsidRPr="003F5319">
              <w:rPr>
                <w:rFonts w:eastAsia="Calibri"/>
                <w:sz w:val="22"/>
                <w:szCs w:val="22"/>
                <w:lang w:eastAsia="ja-JP"/>
              </w:rPr>
              <w:t xml:space="preserve">inem </w:t>
            </w:r>
            <w:r>
              <w:rPr>
                <w:rFonts w:eastAsia="Calibri"/>
                <w:sz w:val="22"/>
                <w:szCs w:val="22"/>
                <w:lang w:eastAsia="ja-JP"/>
              </w:rPr>
              <w:t>informații</w:t>
            </w:r>
          </w:p>
        </w:tc>
      </w:tr>
    </w:tbl>
    <w:p w14:paraId="010A4C32" w14:textId="3523F545" w:rsidR="00EC539E" w:rsidRPr="00EC539E" w:rsidRDefault="00EC539E" w:rsidP="00EC539E">
      <w:pPr>
        <w:spacing w:after="0" w:line="240" w:lineRule="auto"/>
        <w:jc w:val="right"/>
        <w:rPr>
          <w:rFonts w:cstheme="minorHAnsi"/>
          <w:i/>
          <w:iCs/>
          <w:sz w:val="20"/>
          <w:szCs w:val="20"/>
          <w:lang w:val="ro-RO"/>
        </w:rPr>
      </w:pPr>
      <w:bookmarkStart w:id="88" w:name="_Hlk8578376"/>
      <w:bookmarkEnd w:id="87"/>
      <w:r w:rsidRPr="00EC539E">
        <w:rPr>
          <w:rFonts w:cstheme="minorHAnsi"/>
          <w:i/>
          <w:iCs/>
          <w:sz w:val="20"/>
          <w:szCs w:val="20"/>
          <w:lang w:val="ro-RO"/>
        </w:rPr>
        <w:t>(Sursa: Date operatorii de colectare și ADI)</w:t>
      </w:r>
    </w:p>
    <w:bookmarkEnd w:id="88"/>
    <w:p w14:paraId="51CA901F" w14:textId="77777777" w:rsidR="00B76448" w:rsidRPr="00EC539E" w:rsidRDefault="00B76448" w:rsidP="00EC539E">
      <w:pPr>
        <w:spacing w:after="0" w:line="240" w:lineRule="auto"/>
        <w:jc w:val="right"/>
        <w:rPr>
          <w:rFonts w:cstheme="minorHAnsi"/>
          <w:sz w:val="20"/>
          <w:szCs w:val="20"/>
          <w:lang w:val="ro-RO"/>
        </w:rPr>
      </w:pPr>
    </w:p>
    <w:p w14:paraId="5B641CB2" w14:textId="3F85222C" w:rsidR="00C36F0A" w:rsidRDefault="00C36F0A" w:rsidP="00A60B39">
      <w:pPr>
        <w:rPr>
          <w:rFonts w:cstheme="minorHAnsi"/>
          <w:iCs/>
          <w:u w:val="single"/>
          <w:lang w:val="ro-RO"/>
        </w:rPr>
      </w:pPr>
      <w:bookmarkStart w:id="89" w:name="_Toc453308"/>
      <w:bookmarkStart w:id="90" w:name="_Toc2467538"/>
      <w:bookmarkStart w:id="91" w:name="_Toc10623334"/>
      <w:r w:rsidRPr="00BC0CE2">
        <w:rPr>
          <w:rFonts w:cstheme="minorHAnsi"/>
          <w:iCs/>
          <w:u w:val="single"/>
          <w:lang w:val="ro-RO"/>
        </w:rPr>
        <w:t>Colectarea separată a deșeurilor menajere și similare</w:t>
      </w:r>
      <w:bookmarkEnd w:id="89"/>
      <w:bookmarkEnd w:id="90"/>
      <w:bookmarkEnd w:id="91"/>
      <w:r w:rsidRPr="00BC0CE2">
        <w:rPr>
          <w:rFonts w:cstheme="minorHAnsi"/>
          <w:iCs/>
          <w:u w:val="single"/>
          <w:lang w:val="ro-RO"/>
        </w:rPr>
        <w:t xml:space="preserve"> </w:t>
      </w:r>
    </w:p>
    <w:p w14:paraId="0D00563A" w14:textId="77777777" w:rsidR="00DD28A0" w:rsidRPr="00DD28A0" w:rsidRDefault="00DD28A0" w:rsidP="00DD28A0">
      <w:pPr>
        <w:rPr>
          <w:rFonts w:cstheme="minorHAnsi"/>
          <w:iCs/>
          <w:lang w:val="ro-RO"/>
        </w:rPr>
      </w:pPr>
      <w:r w:rsidRPr="00DD28A0">
        <w:rPr>
          <w:rFonts w:cstheme="minorHAnsi"/>
          <w:iCs/>
          <w:lang w:val="ro-RO"/>
        </w:rPr>
        <w:t xml:space="preserve">În cadrul proiectului s-a stabilit organizarea colectării selective în mediul urban pentru urmatoarele fracțiuni de deșeuri de ambalaje: hârtie-carton, plastic-metal și sticlă. </w:t>
      </w:r>
    </w:p>
    <w:p w14:paraId="60F8974E" w14:textId="77777777" w:rsidR="00DD28A0" w:rsidRPr="00DD28A0" w:rsidRDefault="00DD28A0" w:rsidP="00DD28A0">
      <w:pPr>
        <w:rPr>
          <w:rFonts w:cstheme="minorHAnsi"/>
          <w:iCs/>
          <w:lang w:val="ro-RO"/>
        </w:rPr>
      </w:pPr>
      <w:r w:rsidRPr="00DD28A0">
        <w:rPr>
          <w:rFonts w:cstheme="minorHAnsi"/>
          <w:iCs/>
          <w:lang w:val="ro-RO"/>
        </w:rPr>
        <w:t xml:space="preserve">Containerele dedicate colectării selective sunt amplasate pe platformele de colectare, împreună cu containerele dedicate deșeurilor mixte și biodegradabile. </w:t>
      </w:r>
    </w:p>
    <w:p w14:paraId="3BD179EE" w14:textId="77777777" w:rsidR="00DD28A0" w:rsidRPr="00DD28A0" w:rsidRDefault="00DD28A0" w:rsidP="00DD28A0">
      <w:pPr>
        <w:rPr>
          <w:rFonts w:cstheme="minorHAnsi"/>
          <w:iCs/>
          <w:lang w:val="ro-RO"/>
        </w:rPr>
      </w:pPr>
      <w:r w:rsidRPr="00DD28A0">
        <w:rPr>
          <w:rFonts w:cstheme="minorHAnsi"/>
          <w:iCs/>
          <w:lang w:val="ro-RO"/>
        </w:rPr>
        <w:t>În mediul rural se colectează separat exclusiv sticla, in containere de 1,5 mc amplasate pe platformele de colectare, împreuna cu containerele dedicate deșeurilor mixte.</w:t>
      </w:r>
    </w:p>
    <w:p w14:paraId="717CBE1C" w14:textId="6E3F7D32" w:rsidR="00DD28A0" w:rsidRPr="00DD28A0" w:rsidRDefault="00DD28A0" w:rsidP="00DD28A0">
      <w:pPr>
        <w:rPr>
          <w:rFonts w:cstheme="minorHAnsi"/>
          <w:iCs/>
          <w:lang w:val="ro-RO"/>
        </w:rPr>
      </w:pPr>
      <w:r w:rsidRPr="00DD28A0">
        <w:rPr>
          <w:rFonts w:cstheme="minorHAnsi"/>
          <w:iCs/>
          <w:lang w:val="ro-RO"/>
        </w:rPr>
        <w:t>Infrastructura de colectare pentru deșeurile menajere amestecate este prezentată în tabelul următor:</w:t>
      </w:r>
    </w:p>
    <w:p w14:paraId="46CB1DEA" w14:textId="22F4A5EE" w:rsidR="00653E9F" w:rsidRPr="00BC0CE2" w:rsidRDefault="00653E9F" w:rsidP="00146BE8">
      <w:pPr>
        <w:pStyle w:val="Legend"/>
      </w:pPr>
      <w:bookmarkStart w:id="92" w:name="_Toc58145250"/>
      <w:r w:rsidRPr="00BC0CE2">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9</w:t>
      </w:r>
      <w:r w:rsidR="002E1693">
        <w:fldChar w:fldCharType="end"/>
      </w:r>
      <w:r w:rsidRPr="00BC0CE2">
        <w:t>. Infrastructură colectare separată a deșeurilor, anul 201</w:t>
      </w:r>
      <w:r w:rsidR="00DD28A0">
        <w:t>9/2020</w:t>
      </w:r>
      <w:bookmarkEnd w:id="92"/>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985"/>
        <w:gridCol w:w="1921"/>
      </w:tblGrid>
      <w:tr w:rsidR="00682B06" w:rsidRPr="00682B06" w14:paraId="3305552C" w14:textId="77777777" w:rsidTr="00DE47C4">
        <w:trPr>
          <w:trHeight w:val="20"/>
          <w:tblHeader/>
          <w:jc w:val="center"/>
        </w:trPr>
        <w:tc>
          <w:tcPr>
            <w:tcW w:w="5665" w:type="dxa"/>
            <w:shd w:val="clear" w:color="auto" w:fill="BFBFBF" w:themeFill="background1" w:themeFillShade="BF"/>
            <w:vAlign w:val="center"/>
          </w:tcPr>
          <w:p w14:paraId="5DEE9F95" w14:textId="77777777" w:rsidR="00682B06" w:rsidRPr="00682B06" w:rsidRDefault="00682B06" w:rsidP="00682B06">
            <w:pPr>
              <w:spacing w:after="0" w:line="240" w:lineRule="auto"/>
              <w:jc w:val="center"/>
              <w:rPr>
                <w:rFonts w:cstheme="minorHAnsi"/>
                <w:b/>
                <w:iCs/>
                <w:sz w:val="22"/>
                <w:szCs w:val="22"/>
                <w:lang w:val="ro-RO"/>
              </w:rPr>
            </w:pPr>
            <w:bookmarkStart w:id="93" w:name="_Hlk19529314"/>
            <w:r w:rsidRPr="00682B06">
              <w:rPr>
                <w:rFonts w:cstheme="minorHAnsi"/>
                <w:b/>
                <w:iCs/>
                <w:sz w:val="22"/>
                <w:szCs w:val="22"/>
                <w:lang w:val="ro-RO"/>
              </w:rPr>
              <w:t>Infrastructură</w:t>
            </w:r>
          </w:p>
        </w:tc>
        <w:tc>
          <w:tcPr>
            <w:tcW w:w="1985" w:type="dxa"/>
            <w:shd w:val="clear" w:color="auto" w:fill="BFBFBF" w:themeFill="background1" w:themeFillShade="BF"/>
            <w:vAlign w:val="center"/>
          </w:tcPr>
          <w:p w14:paraId="266D0E0B" w14:textId="77777777" w:rsidR="00682B06" w:rsidRPr="00682B06" w:rsidRDefault="00682B06" w:rsidP="00682B06">
            <w:pPr>
              <w:spacing w:after="0" w:line="240" w:lineRule="auto"/>
              <w:jc w:val="center"/>
              <w:rPr>
                <w:rFonts w:cstheme="minorHAnsi"/>
                <w:b/>
                <w:iCs/>
                <w:sz w:val="22"/>
                <w:szCs w:val="22"/>
                <w:lang w:val="ro-RO"/>
              </w:rPr>
            </w:pPr>
            <w:r w:rsidRPr="00682B06">
              <w:rPr>
                <w:rFonts w:cstheme="minorHAnsi"/>
                <w:b/>
                <w:iCs/>
                <w:sz w:val="22"/>
                <w:szCs w:val="22"/>
                <w:lang w:val="ro-RO"/>
              </w:rPr>
              <w:t>Mediul urban</w:t>
            </w:r>
          </w:p>
        </w:tc>
        <w:tc>
          <w:tcPr>
            <w:tcW w:w="1921" w:type="dxa"/>
            <w:shd w:val="clear" w:color="auto" w:fill="BFBFBF" w:themeFill="background1" w:themeFillShade="BF"/>
            <w:vAlign w:val="center"/>
          </w:tcPr>
          <w:p w14:paraId="40C07996" w14:textId="77777777" w:rsidR="00682B06" w:rsidRPr="00682B06" w:rsidRDefault="00682B06" w:rsidP="00682B06">
            <w:pPr>
              <w:spacing w:after="0" w:line="240" w:lineRule="auto"/>
              <w:jc w:val="center"/>
              <w:rPr>
                <w:rFonts w:cstheme="minorHAnsi"/>
                <w:b/>
                <w:iCs/>
                <w:sz w:val="22"/>
                <w:szCs w:val="22"/>
                <w:lang w:val="ro-RO"/>
              </w:rPr>
            </w:pPr>
            <w:r w:rsidRPr="00682B06">
              <w:rPr>
                <w:rFonts w:cstheme="minorHAnsi"/>
                <w:b/>
                <w:iCs/>
                <w:sz w:val="22"/>
                <w:szCs w:val="22"/>
                <w:lang w:val="ro-RO"/>
              </w:rPr>
              <w:t>Mediul rural</w:t>
            </w:r>
          </w:p>
        </w:tc>
      </w:tr>
      <w:tr w:rsidR="00DD28A0" w:rsidRPr="00682B06" w14:paraId="4C8E2C44" w14:textId="77777777" w:rsidTr="00682B06">
        <w:trPr>
          <w:trHeight w:val="20"/>
          <w:jc w:val="center"/>
        </w:trPr>
        <w:tc>
          <w:tcPr>
            <w:tcW w:w="5665" w:type="dxa"/>
            <w:vAlign w:val="center"/>
          </w:tcPr>
          <w:p w14:paraId="6EA13F1D" w14:textId="77777777" w:rsidR="00DD28A0" w:rsidRPr="00682B06" w:rsidRDefault="00DD28A0" w:rsidP="00DD28A0">
            <w:pPr>
              <w:spacing w:after="0" w:line="240" w:lineRule="auto"/>
              <w:rPr>
                <w:rFonts w:cstheme="minorHAnsi"/>
                <w:iCs/>
                <w:sz w:val="22"/>
                <w:szCs w:val="22"/>
                <w:lang w:val="ro-RO"/>
              </w:rPr>
            </w:pPr>
            <w:r w:rsidRPr="00682B06">
              <w:rPr>
                <w:rFonts w:cstheme="minorHAnsi"/>
                <w:iCs/>
                <w:sz w:val="22"/>
                <w:szCs w:val="22"/>
                <w:lang w:val="ro-RO"/>
              </w:rPr>
              <w:t>Număr puncte supraterane colectare separată deșeuri</w:t>
            </w:r>
          </w:p>
        </w:tc>
        <w:tc>
          <w:tcPr>
            <w:tcW w:w="1985" w:type="dxa"/>
            <w:vAlign w:val="center"/>
          </w:tcPr>
          <w:p w14:paraId="3AFF3C56" w14:textId="71E9474F" w:rsidR="00DD28A0" w:rsidRPr="00682B06"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114</w:t>
            </w:r>
          </w:p>
        </w:tc>
        <w:tc>
          <w:tcPr>
            <w:tcW w:w="1921" w:type="dxa"/>
            <w:vAlign w:val="center"/>
          </w:tcPr>
          <w:p w14:paraId="6CBA925F" w14:textId="1D61A281" w:rsidR="00DD28A0" w:rsidRPr="00682B06"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0</w:t>
            </w:r>
          </w:p>
        </w:tc>
      </w:tr>
      <w:tr w:rsidR="00DD28A0" w:rsidRPr="00682B06" w14:paraId="1C1F5241" w14:textId="77777777" w:rsidTr="00C2587F">
        <w:trPr>
          <w:trHeight w:val="20"/>
          <w:jc w:val="center"/>
        </w:trPr>
        <w:tc>
          <w:tcPr>
            <w:tcW w:w="5665" w:type="dxa"/>
            <w:vAlign w:val="center"/>
          </w:tcPr>
          <w:p w14:paraId="0544F9F5" w14:textId="77777777" w:rsidR="00DD28A0" w:rsidRPr="00682B06" w:rsidRDefault="00DD28A0" w:rsidP="00DD28A0">
            <w:pPr>
              <w:spacing w:after="0" w:line="240" w:lineRule="auto"/>
              <w:rPr>
                <w:rFonts w:cstheme="minorHAnsi"/>
                <w:iCs/>
                <w:sz w:val="22"/>
                <w:szCs w:val="22"/>
                <w:lang w:val="ro-RO"/>
              </w:rPr>
            </w:pPr>
            <w:r w:rsidRPr="00682B06">
              <w:rPr>
                <w:rFonts w:cstheme="minorHAnsi"/>
                <w:iCs/>
                <w:sz w:val="22"/>
                <w:szCs w:val="22"/>
                <w:lang w:val="ro-RO"/>
              </w:rPr>
              <w:t>Dotare puncte supraterane colectare separată deșeuri</w:t>
            </w:r>
          </w:p>
        </w:tc>
        <w:tc>
          <w:tcPr>
            <w:tcW w:w="1985" w:type="dxa"/>
            <w:vAlign w:val="center"/>
          </w:tcPr>
          <w:p w14:paraId="45A3EBA1" w14:textId="77777777" w:rsidR="00DD28A0" w:rsidRPr="003F5319" w:rsidRDefault="00DD28A0" w:rsidP="00DD28A0">
            <w:pPr>
              <w:spacing w:after="0" w:line="240" w:lineRule="auto"/>
              <w:rPr>
                <w:rFonts w:eastAsia="Calibri"/>
                <w:sz w:val="22"/>
                <w:szCs w:val="22"/>
                <w:lang w:eastAsia="ja-JP"/>
              </w:rPr>
            </w:pPr>
            <w:r w:rsidRPr="003F5319">
              <w:rPr>
                <w:rFonts w:eastAsia="Calibri"/>
                <w:sz w:val="22"/>
                <w:szCs w:val="22"/>
                <w:lang w:eastAsia="ja-JP"/>
              </w:rPr>
              <w:t xml:space="preserve">293 - containere 1700 l </w:t>
            </w:r>
          </w:p>
          <w:p w14:paraId="3C93653E" w14:textId="77777777" w:rsidR="00DD28A0" w:rsidRPr="003F5319" w:rsidRDefault="00DD28A0" w:rsidP="00DD28A0">
            <w:pPr>
              <w:spacing w:after="0" w:line="240" w:lineRule="auto"/>
              <w:rPr>
                <w:rFonts w:eastAsia="Calibri"/>
                <w:sz w:val="22"/>
                <w:szCs w:val="22"/>
                <w:lang w:eastAsia="ja-JP"/>
              </w:rPr>
            </w:pPr>
            <w:r w:rsidRPr="003F5319">
              <w:rPr>
                <w:rFonts w:eastAsia="Calibri"/>
                <w:sz w:val="22"/>
                <w:szCs w:val="22"/>
                <w:lang w:eastAsia="ja-JP"/>
              </w:rPr>
              <w:t>790 - containere 600 l</w:t>
            </w:r>
          </w:p>
          <w:p w14:paraId="4235E9E5" w14:textId="7D9FC89F" w:rsidR="00DD28A0" w:rsidRPr="00682B06"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lastRenderedPageBreak/>
              <w:t>22 - pubele 240 l</w:t>
            </w:r>
          </w:p>
        </w:tc>
        <w:tc>
          <w:tcPr>
            <w:tcW w:w="1921" w:type="dxa"/>
            <w:vAlign w:val="center"/>
          </w:tcPr>
          <w:p w14:paraId="295AD161" w14:textId="75E07870" w:rsidR="00DD28A0" w:rsidRPr="00682B06"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lastRenderedPageBreak/>
              <w:t>Saci (asigurati de catre operator)</w:t>
            </w:r>
          </w:p>
        </w:tc>
      </w:tr>
      <w:tr w:rsidR="00DD28A0" w:rsidRPr="00682B06" w14:paraId="5BDAE077" w14:textId="77777777" w:rsidTr="00C2587F">
        <w:trPr>
          <w:trHeight w:val="20"/>
          <w:jc w:val="center"/>
        </w:trPr>
        <w:tc>
          <w:tcPr>
            <w:tcW w:w="5665" w:type="dxa"/>
            <w:vAlign w:val="center"/>
          </w:tcPr>
          <w:p w14:paraId="78A33D2F" w14:textId="77777777" w:rsidR="00DD28A0" w:rsidRPr="00682B06" w:rsidRDefault="00DD28A0" w:rsidP="00DD28A0">
            <w:pPr>
              <w:spacing w:after="0" w:line="240" w:lineRule="auto"/>
              <w:rPr>
                <w:rFonts w:cstheme="minorHAnsi"/>
                <w:iCs/>
                <w:sz w:val="22"/>
                <w:szCs w:val="22"/>
                <w:lang w:val="ro-RO"/>
              </w:rPr>
            </w:pPr>
            <w:r w:rsidRPr="00682B06">
              <w:rPr>
                <w:rFonts w:cstheme="minorHAnsi"/>
                <w:iCs/>
                <w:sz w:val="22"/>
                <w:szCs w:val="22"/>
                <w:lang w:val="ro-RO"/>
              </w:rPr>
              <w:lastRenderedPageBreak/>
              <w:t>Număr puncte subterane colectare separată deșeuri</w:t>
            </w:r>
          </w:p>
        </w:tc>
        <w:tc>
          <w:tcPr>
            <w:tcW w:w="1985" w:type="dxa"/>
            <w:vAlign w:val="center"/>
          </w:tcPr>
          <w:p w14:paraId="296F2F68" w14:textId="3F796A7B" w:rsidR="00DD28A0" w:rsidRPr="00682B06"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0</w:t>
            </w:r>
          </w:p>
        </w:tc>
        <w:tc>
          <w:tcPr>
            <w:tcW w:w="1921" w:type="dxa"/>
            <w:vAlign w:val="center"/>
          </w:tcPr>
          <w:p w14:paraId="297A8206" w14:textId="2FF6CC06" w:rsidR="00DD28A0" w:rsidRPr="00682B06"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0</w:t>
            </w:r>
          </w:p>
        </w:tc>
      </w:tr>
      <w:tr w:rsidR="00DD28A0" w:rsidRPr="00682B06" w14:paraId="1F938EF4" w14:textId="77777777" w:rsidTr="00C2587F">
        <w:trPr>
          <w:trHeight w:val="20"/>
          <w:jc w:val="center"/>
        </w:trPr>
        <w:tc>
          <w:tcPr>
            <w:tcW w:w="5665" w:type="dxa"/>
            <w:vAlign w:val="center"/>
          </w:tcPr>
          <w:p w14:paraId="76E22F96" w14:textId="77777777" w:rsidR="00DD28A0" w:rsidRPr="00682B06" w:rsidRDefault="00DD28A0" w:rsidP="00DD28A0">
            <w:pPr>
              <w:spacing w:after="0" w:line="240" w:lineRule="auto"/>
              <w:rPr>
                <w:rFonts w:cstheme="minorHAnsi"/>
                <w:iCs/>
                <w:sz w:val="22"/>
                <w:szCs w:val="22"/>
                <w:lang w:val="ro-RO"/>
              </w:rPr>
            </w:pPr>
            <w:r w:rsidRPr="00682B06">
              <w:rPr>
                <w:rFonts w:cstheme="minorHAnsi"/>
                <w:iCs/>
                <w:sz w:val="22"/>
                <w:szCs w:val="22"/>
                <w:lang w:val="ro-RO"/>
              </w:rPr>
              <w:t>Dotare (caractersitici) puncte subterane colectare separată deșeuri</w:t>
            </w:r>
          </w:p>
        </w:tc>
        <w:tc>
          <w:tcPr>
            <w:tcW w:w="1985" w:type="dxa"/>
            <w:vAlign w:val="center"/>
          </w:tcPr>
          <w:p w14:paraId="5E487F15" w14:textId="29FDC5C4" w:rsidR="00DD28A0" w:rsidRPr="00682B06"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w:t>
            </w:r>
          </w:p>
        </w:tc>
        <w:tc>
          <w:tcPr>
            <w:tcW w:w="1921" w:type="dxa"/>
            <w:vAlign w:val="center"/>
          </w:tcPr>
          <w:p w14:paraId="1E40308F" w14:textId="0798C3E7" w:rsidR="00DD28A0" w:rsidRPr="00682B06"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w:t>
            </w:r>
          </w:p>
        </w:tc>
      </w:tr>
      <w:tr w:rsidR="00DD28A0" w:rsidRPr="00974AE0" w14:paraId="27AFE2E0" w14:textId="77777777" w:rsidTr="00C2587F">
        <w:trPr>
          <w:trHeight w:val="20"/>
          <w:jc w:val="center"/>
        </w:trPr>
        <w:tc>
          <w:tcPr>
            <w:tcW w:w="5665" w:type="dxa"/>
            <w:vAlign w:val="center"/>
          </w:tcPr>
          <w:p w14:paraId="7ADFF889" w14:textId="77777777" w:rsidR="00DD28A0" w:rsidRPr="00682B06" w:rsidRDefault="00DD28A0" w:rsidP="00DD28A0">
            <w:pPr>
              <w:spacing w:after="0" w:line="240" w:lineRule="auto"/>
              <w:rPr>
                <w:rFonts w:cstheme="minorHAnsi"/>
                <w:iCs/>
                <w:sz w:val="22"/>
                <w:szCs w:val="22"/>
                <w:lang w:val="ro-RO"/>
              </w:rPr>
            </w:pPr>
            <w:r w:rsidRPr="00682B06">
              <w:rPr>
                <w:rFonts w:cstheme="minorHAnsi"/>
                <w:iCs/>
                <w:sz w:val="22"/>
                <w:szCs w:val="22"/>
                <w:lang w:val="ro-RO"/>
              </w:rPr>
              <w:t>Recipiente colectare separată deșeuri din poartă în poartă</w:t>
            </w:r>
          </w:p>
        </w:tc>
        <w:tc>
          <w:tcPr>
            <w:tcW w:w="1985" w:type="dxa"/>
            <w:vAlign w:val="center"/>
          </w:tcPr>
          <w:p w14:paraId="7D4E8E10" w14:textId="0AA02447" w:rsidR="00DD28A0" w:rsidRPr="00682B06"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Saci (asigurati de catre operator)</w:t>
            </w:r>
          </w:p>
        </w:tc>
        <w:tc>
          <w:tcPr>
            <w:tcW w:w="1921" w:type="dxa"/>
            <w:vAlign w:val="center"/>
          </w:tcPr>
          <w:p w14:paraId="08B52096" w14:textId="3C9C637A" w:rsidR="00DD28A0" w:rsidRPr="00682B06" w:rsidRDefault="00DD28A0" w:rsidP="00DD28A0">
            <w:pPr>
              <w:spacing w:after="0" w:line="240" w:lineRule="auto"/>
              <w:jc w:val="center"/>
              <w:rPr>
                <w:rFonts w:cstheme="minorHAnsi"/>
                <w:iCs/>
                <w:sz w:val="22"/>
                <w:szCs w:val="22"/>
                <w:lang w:val="ro-RO"/>
              </w:rPr>
            </w:pPr>
            <w:r w:rsidRPr="003F5319">
              <w:rPr>
                <w:rFonts w:eastAsia="Calibri"/>
                <w:sz w:val="22"/>
                <w:szCs w:val="22"/>
                <w:lang w:eastAsia="ja-JP"/>
              </w:rPr>
              <w:t>Saci (asigurati de catre operator)</w:t>
            </w:r>
          </w:p>
        </w:tc>
      </w:tr>
      <w:tr w:rsidR="00DD28A0" w:rsidRPr="00682B06" w14:paraId="620E9073" w14:textId="77777777" w:rsidTr="00C2587F">
        <w:trPr>
          <w:trHeight w:val="20"/>
          <w:jc w:val="center"/>
        </w:trPr>
        <w:tc>
          <w:tcPr>
            <w:tcW w:w="5665" w:type="dxa"/>
            <w:vAlign w:val="center"/>
          </w:tcPr>
          <w:p w14:paraId="219F70B0" w14:textId="5CF926A7" w:rsidR="00DD28A0" w:rsidRPr="00682B06" w:rsidRDefault="00DD28A0" w:rsidP="00DD28A0">
            <w:pPr>
              <w:spacing w:after="0" w:line="240" w:lineRule="auto"/>
              <w:rPr>
                <w:rFonts w:cstheme="minorHAnsi"/>
                <w:iCs/>
                <w:sz w:val="22"/>
                <w:szCs w:val="22"/>
                <w:lang w:val="ro-RO"/>
              </w:rPr>
            </w:pPr>
            <w:r w:rsidRPr="00682B06">
              <w:rPr>
                <w:rFonts w:cstheme="minorHAnsi"/>
                <w:iCs/>
                <w:sz w:val="22"/>
                <w:szCs w:val="22"/>
                <w:lang w:val="ro-RO"/>
              </w:rPr>
              <w:t>Mașini colectare separată deșeuri</w:t>
            </w:r>
          </w:p>
        </w:tc>
        <w:tc>
          <w:tcPr>
            <w:tcW w:w="3906" w:type="dxa"/>
            <w:gridSpan w:val="2"/>
            <w:vAlign w:val="center"/>
          </w:tcPr>
          <w:p w14:paraId="4F96AA42" w14:textId="56A11530" w:rsidR="00DD28A0" w:rsidRPr="00682B06" w:rsidRDefault="00DD28A0" w:rsidP="00DD28A0">
            <w:pPr>
              <w:spacing w:after="0" w:line="240" w:lineRule="auto"/>
              <w:rPr>
                <w:rFonts w:cstheme="minorHAnsi"/>
                <w:iCs/>
                <w:sz w:val="22"/>
                <w:szCs w:val="22"/>
                <w:lang w:val="ro-RO"/>
              </w:rPr>
            </w:pPr>
            <w:r w:rsidRPr="003F5319">
              <w:rPr>
                <w:rFonts w:eastAsia="Calibri"/>
                <w:sz w:val="22"/>
                <w:szCs w:val="22"/>
                <w:lang w:eastAsia="ja-JP"/>
              </w:rPr>
              <w:t>Dotarea este a operatorilor – nu de</w:t>
            </w:r>
            <w:r>
              <w:rPr>
                <w:rFonts w:eastAsia="Calibri"/>
                <w:sz w:val="22"/>
                <w:szCs w:val="22"/>
                <w:lang w:eastAsia="ja-JP"/>
              </w:rPr>
              <w:t>ț</w:t>
            </w:r>
            <w:r w:rsidRPr="003F5319">
              <w:rPr>
                <w:rFonts w:eastAsia="Calibri"/>
                <w:sz w:val="22"/>
                <w:szCs w:val="22"/>
                <w:lang w:eastAsia="ja-JP"/>
              </w:rPr>
              <w:t xml:space="preserve">inem </w:t>
            </w:r>
            <w:r>
              <w:rPr>
                <w:rFonts w:eastAsia="Calibri"/>
                <w:sz w:val="22"/>
                <w:szCs w:val="22"/>
                <w:lang w:eastAsia="ja-JP"/>
              </w:rPr>
              <w:t>informații</w:t>
            </w:r>
          </w:p>
        </w:tc>
      </w:tr>
    </w:tbl>
    <w:p w14:paraId="5C904C7E" w14:textId="77777777" w:rsidR="00113F37" w:rsidRPr="00113F37" w:rsidRDefault="00113F37" w:rsidP="00113F37">
      <w:pPr>
        <w:spacing w:after="0"/>
        <w:jc w:val="right"/>
        <w:rPr>
          <w:rFonts w:cstheme="minorHAnsi"/>
          <w:i/>
          <w:iCs/>
          <w:sz w:val="20"/>
          <w:szCs w:val="20"/>
          <w:lang w:val="ro-RO"/>
        </w:rPr>
      </w:pPr>
      <w:bookmarkStart w:id="94" w:name="_Hlk19529540"/>
      <w:bookmarkEnd w:id="93"/>
      <w:r w:rsidRPr="00113F37">
        <w:rPr>
          <w:rFonts w:cstheme="minorHAnsi"/>
          <w:i/>
          <w:iCs/>
          <w:sz w:val="20"/>
          <w:szCs w:val="20"/>
          <w:lang w:val="ro-RO"/>
        </w:rPr>
        <w:t>(Sursa: Date operatori de colectare și ADI)</w:t>
      </w:r>
    </w:p>
    <w:p w14:paraId="7C1ABE39" w14:textId="072E3D24" w:rsidR="00113F37" w:rsidRPr="00113F37" w:rsidRDefault="00113F37" w:rsidP="00113F37">
      <w:pPr>
        <w:rPr>
          <w:rFonts w:cstheme="minorHAnsi"/>
          <w:iCs/>
          <w:lang w:val="ro-RO"/>
        </w:rPr>
      </w:pPr>
      <w:bookmarkStart w:id="95" w:name="_Hlk19529560"/>
      <w:bookmarkEnd w:id="94"/>
      <w:r w:rsidRPr="00113F37">
        <w:rPr>
          <w:rFonts w:cstheme="minorHAnsi"/>
          <w:iCs/>
          <w:lang w:val="ro-RO"/>
        </w:rPr>
        <w:t>Cantitățile de deșeuri reciclabile menajere și similare, colectate separat de operatorii de salubrizare (de la populație și agenți economici/instituții publice), dar și de alți operatori, în afara sistemului de salubrizare (doar de la populație),  în perioada analizată, sunt prezentate în tabelul următor:</w:t>
      </w:r>
    </w:p>
    <w:p w14:paraId="29EB1475" w14:textId="36375627" w:rsidR="00653E9F" w:rsidRPr="00BC0CE2" w:rsidRDefault="00653E9F" w:rsidP="00146BE8">
      <w:pPr>
        <w:pStyle w:val="Legend"/>
      </w:pPr>
      <w:bookmarkStart w:id="96" w:name="_Toc58145251"/>
      <w:bookmarkEnd w:id="95"/>
      <w:r w:rsidRPr="00BC0CE2">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10</w:t>
      </w:r>
      <w:r w:rsidR="002E1693">
        <w:fldChar w:fldCharType="end"/>
      </w:r>
      <w:r w:rsidRPr="00BC0CE2">
        <w:t xml:space="preserve">. Colectarea separată a deșeurilor </w:t>
      </w:r>
      <w:r w:rsidR="0019128A" w:rsidRPr="0019128A">
        <w:t xml:space="preserve"> menajere și similare de către operatorii de salubrizare, 2014-2019, județul </w:t>
      </w:r>
      <w:r w:rsidR="00DD28A0">
        <w:t>Giurgiu</w:t>
      </w:r>
      <w:bookmarkEnd w:id="96"/>
    </w:p>
    <w:p w14:paraId="66E0A6B6" w14:textId="34C20766" w:rsidR="00DD28A0" w:rsidRDefault="00DD28A0" w:rsidP="00113F37">
      <w:pPr>
        <w:spacing w:after="0"/>
        <w:jc w:val="right"/>
        <w:rPr>
          <w:rFonts w:cstheme="minorHAnsi"/>
          <w:i/>
          <w:iCs/>
          <w:sz w:val="20"/>
          <w:szCs w:val="20"/>
          <w:lang w:val="ro-RO"/>
        </w:rPr>
      </w:pPr>
      <w:bookmarkStart w:id="97" w:name="_Hlk195296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1104"/>
        <w:gridCol w:w="1158"/>
        <w:gridCol w:w="1168"/>
        <w:gridCol w:w="1158"/>
        <w:gridCol w:w="1206"/>
        <w:gridCol w:w="1133"/>
      </w:tblGrid>
      <w:tr w:rsidR="00DD28A0" w:rsidRPr="00DD28A0" w14:paraId="618BF91C" w14:textId="77777777" w:rsidTr="00DD28A0">
        <w:trPr>
          <w:trHeight w:val="20"/>
          <w:jc w:val="center"/>
        </w:trPr>
        <w:tc>
          <w:tcPr>
            <w:tcW w:w="1381" w:type="pct"/>
            <w:vMerge w:val="restart"/>
            <w:shd w:val="clear" w:color="auto" w:fill="BFBFBF" w:themeFill="background1" w:themeFillShade="BF"/>
            <w:vAlign w:val="center"/>
          </w:tcPr>
          <w:p w14:paraId="70C96713" w14:textId="77777777" w:rsidR="00DD28A0" w:rsidRPr="00DD28A0" w:rsidRDefault="00DD28A0" w:rsidP="00DD28A0">
            <w:pPr>
              <w:spacing w:after="0" w:line="240" w:lineRule="auto"/>
              <w:jc w:val="center"/>
              <w:rPr>
                <w:rFonts w:eastAsia="Calibri" w:cstheme="minorHAnsi"/>
                <w:b/>
                <w:bCs/>
                <w:color w:val="000000"/>
                <w:sz w:val="22"/>
                <w:szCs w:val="22"/>
                <w:lang w:val="ro-RO"/>
              </w:rPr>
            </w:pPr>
            <w:r w:rsidRPr="00DD28A0">
              <w:rPr>
                <w:rFonts w:eastAsia="Calibri" w:cstheme="minorHAnsi"/>
                <w:b/>
                <w:bCs/>
                <w:color w:val="000000"/>
                <w:sz w:val="22"/>
                <w:szCs w:val="22"/>
                <w:lang w:val="ro-RO"/>
              </w:rPr>
              <w:t>Categorie deșeu</w:t>
            </w:r>
          </w:p>
        </w:tc>
        <w:tc>
          <w:tcPr>
            <w:tcW w:w="3619" w:type="pct"/>
            <w:gridSpan w:val="6"/>
            <w:shd w:val="clear" w:color="auto" w:fill="BFBFBF" w:themeFill="background1" w:themeFillShade="BF"/>
            <w:vAlign w:val="center"/>
          </w:tcPr>
          <w:p w14:paraId="79843FAE" w14:textId="77777777" w:rsidR="00DD28A0" w:rsidRPr="00DD28A0" w:rsidRDefault="00DD28A0" w:rsidP="00DD28A0">
            <w:pPr>
              <w:spacing w:after="0" w:line="240" w:lineRule="auto"/>
              <w:jc w:val="center"/>
              <w:rPr>
                <w:rFonts w:eastAsia="Calibri" w:cstheme="minorHAnsi"/>
                <w:b/>
                <w:bCs/>
                <w:color w:val="000000"/>
                <w:sz w:val="22"/>
                <w:szCs w:val="22"/>
                <w:lang w:val="ro-RO"/>
              </w:rPr>
            </w:pPr>
            <w:r w:rsidRPr="00DD28A0">
              <w:rPr>
                <w:rFonts w:eastAsia="Calibri" w:cstheme="minorHAnsi"/>
                <w:b/>
                <w:bCs/>
                <w:color w:val="000000"/>
                <w:sz w:val="22"/>
                <w:szCs w:val="22"/>
                <w:lang w:val="ro-RO"/>
              </w:rPr>
              <w:t>Cantitate colectată (tone/an)</w:t>
            </w:r>
          </w:p>
        </w:tc>
      </w:tr>
      <w:tr w:rsidR="00DD28A0" w:rsidRPr="00DD28A0" w14:paraId="063A94C7" w14:textId="77777777" w:rsidTr="00DD28A0">
        <w:trPr>
          <w:trHeight w:val="20"/>
          <w:jc w:val="center"/>
        </w:trPr>
        <w:tc>
          <w:tcPr>
            <w:tcW w:w="1381" w:type="pct"/>
            <w:vMerge/>
            <w:shd w:val="clear" w:color="auto" w:fill="BFBFBF" w:themeFill="background1" w:themeFillShade="BF"/>
            <w:vAlign w:val="center"/>
          </w:tcPr>
          <w:p w14:paraId="51E08D99" w14:textId="77777777" w:rsidR="00DD28A0" w:rsidRPr="00DD28A0" w:rsidRDefault="00DD28A0" w:rsidP="00DD28A0">
            <w:pPr>
              <w:spacing w:after="0" w:line="240" w:lineRule="auto"/>
              <w:jc w:val="center"/>
              <w:rPr>
                <w:rFonts w:eastAsia="Calibri" w:cstheme="minorHAnsi"/>
                <w:b/>
                <w:bCs/>
                <w:color w:val="000000"/>
                <w:sz w:val="22"/>
                <w:szCs w:val="22"/>
                <w:lang w:val="ro-RO"/>
              </w:rPr>
            </w:pPr>
          </w:p>
        </w:tc>
        <w:tc>
          <w:tcPr>
            <w:tcW w:w="577" w:type="pct"/>
            <w:shd w:val="clear" w:color="auto" w:fill="BFBFBF" w:themeFill="background1" w:themeFillShade="BF"/>
            <w:vAlign w:val="center"/>
          </w:tcPr>
          <w:p w14:paraId="2EA50C09" w14:textId="77777777" w:rsidR="00DD28A0" w:rsidRPr="00DD28A0" w:rsidRDefault="00DD28A0" w:rsidP="00DD28A0">
            <w:pPr>
              <w:spacing w:after="0" w:line="240" w:lineRule="auto"/>
              <w:jc w:val="center"/>
              <w:rPr>
                <w:rFonts w:eastAsia="Calibri" w:cstheme="minorHAnsi"/>
                <w:b/>
                <w:bCs/>
                <w:color w:val="000000"/>
                <w:sz w:val="22"/>
                <w:szCs w:val="22"/>
                <w:lang w:val="ro-RO"/>
              </w:rPr>
            </w:pPr>
            <w:r w:rsidRPr="00DD28A0">
              <w:rPr>
                <w:rFonts w:eastAsia="Calibri" w:cstheme="minorHAnsi"/>
                <w:b/>
                <w:bCs/>
                <w:color w:val="000000"/>
                <w:sz w:val="22"/>
                <w:szCs w:val="22"/>
                <w:lang w:val="ro-RO"/>
              </w:rPr>
              <w:t>2014</w:t>
            </w:r>
          </w:p>
        </w:tc>
        <w:tc>
          <w:tcPr>
            <w:tcW w:w="605" w:type="pct"/>
            <w:shd w:val="clear" w:color="auto" w:fill="BFBFBF" w:themeFill="background1" w:themeFillShade="BF"/>
            <w:vAlign w:val="center"/>
          </w:tcPr>
          <w:p w14:paraId="0CCB8CDD" w14:textId="77777777" w:rsidR="00DD28A0" w:rsidRPr="00DD28A0" w:rsidRDefault="00DD28A0" w:rsidP="00DD28A0">
            <w:pPr>
              <w:spacing w:after="0" w:line="240" w:lineRule="auto"/>
              <w:jc w:val="center"/>
              <w:rPr>
                <w:rFonts w:eastAsia="Calibri" w:cstheme="minorHAnsi"/>
                <w:b/>
                <w:bCs/>
                <w:color w:val="000000"/>
                <w:sz w:val="22"/>
                <w:szCs w:val="22"/>
                <w:lang w:val="ro-RO"/>
              </w:rPr>
            </w:pPr>
            <w:r w:rsidRPr="00DD28A0">
              <w:rPr>
                <w:rFonts w:eastAsia="Calibri" w:cstheme="minorHAnsi"/>
                <w:b/>
                <w:bCs/>
                <w:color w:val="000000"/>
                <w:sz w:val="22"/>
                <w:szCs w:val="22"/>
                <w:lang w:val="ro-RO"/>
              </w:rPr>
              <w:t>2015</w:t>
            </w:r>
          </w:p>
        </w:tc>
        <w:tc>
          <w:tcPr>
            <w:tcW w:w="610" w:type="pct"/>
            <w:shd w:val="clear" w:color="auto" w:fill="BFBFBF" w:themeFill="background1" w:themeFillShade="BF"/>
            <w:vAlign w:val="center"/>
          </w:tcPr>
          <w:p w14:paraId="77E7BAB8" w14:textId="77777777" w:rsidR="00DD28A0" w:rsidRPr="00DD28A0" w:rsidRDefault="00DD28A0" w:rsidP="00DD28A0">
            <w:pPr>
              <w:spacing w:after="0" w:line="240" w:lineRule="auto"/>
              <w:jc w:val="center"/>
              <w:rPr>
                <w:rFonts w:eastAsia="Calibri" w:cstheme="minorHAnsi"/>
                <w:b/>
                <w:bCs/>
                <w:color w:val="000000"/>
                <w:sz w:val="22"/>
                <w:szCs w:val="22"/>
                <w:lang w:val="ro-RO"/>
              </w:rPr>
            </w:pPr>
            <w:r w:rsidRPr="00DD28A0">
              <w:rPr>
                <w:rFonts w:eastAsia="Calibri" w:cstheme="minorHAnsi"/>
                <w:b/>
                <w:bCs/>
                <w:color w:val="000000"/>
                <w:sz w:val="22"/>
                <w:szCs w:val="22"/>
                <w:lang w:val="ro-RO"/>
              </w:rPr>
              <w:t>2016</w:t>
            </w:r>
          </w:p>
        </w:tc>
        <w:tc>
          <w:tcPr>
            <w:tcW w:w="605" w:type="pct"/>
            <w:shd w:val="clear" w:color="auto" w:fill="BFBFBF" w:themeFill="background1" w:themeFillShade="BF"/>
            <w:vAlign w:val="center"/>
          </w:tcPr>
          <w:p w14:paraId="0FF32D24" w14:textId="77777777" w:rsidR="00DD28A0" w:rsidRPr="00DD28A0" w:rsidRDefault="00DD28A0" w:rsidP="00DD28A0">
            <w:pPr>
              <w:spacing w:after="0" w:line="240" w:lineRule="auto"/>
              <w:jc w:val="center"/>
              <w:rPr>
                <w:rFonts w:eastAsia="Calibri" w:cstheme="minorHAnsi"/>
                <w:b/>
                <w:bCs/>
                <w:color w:val="000000"/>
                <w:sz w:val="22"/>
                <w:szCs w:val="22"/>
                <w:lang w:val="ro-RO"/>
              </w:rPr>
            </w:pPr>
            <w:r w:rsidRPr="00DD28A0">
              <w:rPr>
                <w:rFonts w:eastAsia="Calibri" w:cstheme="minorHAnsi"/>
                <w:b/>
                <w:bCs/>
                <w:color w:val="000000"/>
                <w:sz w:val="22"/>
                <w:szCs w:val="22"/>
                <w:lang w:val="ro-RO"/>
              </w:rPr>
              <w:t>2017</w:t>
            </w:r>
          </w:p>
        </w:tc>
        <w:tc>
          <w:tcPr>
            <w:tcW w:w="630" w:type="pct"/>
            <w:shd w:val="clear" w:color="auto" w:fill="BFBFBF" w:themeFill="background1" w:themeFillShade="BF"/>
            <w:vAlign w:val="center"/>
          </w:tcPr>
          <w:p w14:paraId="7F178123" w14:textId="77777777" w:rsidR="00DD28A0" w:rsidRPr="00DD28A0" w:rsidRDefault="00DD28A0" w:rsidP="00DD28A0">
            <w:pPr>
              <w:spacing w:after="0" w:line="240" w:lineRule="auto"/>
              <w:jc w:val="center"/>
              <w:rPr>
                <w:rFonts w:eastAsia="Calibri" w:cstheme="minorHAnsi"/>
                <w:b/>
                <w:bCs/>
                <w:color w:val="000000"/>
                <w:sz w:val="22"/>
                <w:szCs w:val="22"/>
                <w:lang w:val="ro-RO"/>
              </w:rPr>
            </w:pPr>
            <w:r w:rsidRPr="00DD28A0">
              <w:rPr>
                <w:rFonts w:eastAsia="Calibri" w:cstheme="minorHAnsi"/>
                <w:b/>
                <w:bCs/>
                <w:color w:val="000000"/>
                <w:sz w:val="22"/>
                <w:szCs w:val="22"/>
                <w:lang w:val="ro-RO"/>
              </w:rPr>
              <w:t>2018</w:t>
            </w:r>
          </w:p>
        </w:tc>
        <w:tc>
          <w:tcPr>
            <w:tcW w:w="592" w:type="pct"/>
            <w:shd w:val="clear" w:color="auto" w:fill="BFBFBF" w:themeFill="background1" w:themeFillShade="BF"/>
          </w:tcPr>
          <w:p w14:paraId="43C20B5C" w14:textId="77777777" w:rsidR="00DD28A0" w:rsidRPr="00DD28A0" w:rsidRDefault="00DD28A0" w:rsidP="00DD28A0">
            <w:pPr>
              <w:spacing w:after="0" w:line="240" w:lineRule="auto"/>
              <w:jc w:val="center"/>
              <w:rPr>
                <w:rFonts w:eastAsia="Calibri" w:cstheme="minorHAnsi"/>
                <w:b/>
                <w:bCs/>
                <w:color w:val="000000"/>
                <w:sz w:val="22"/>
                <w:szCs w:val="22"/>
                <w:lang w:val="ro-RO"/>
              </w:rPr>
            </w:pPr>
            <w:r w:rsidRPr="00DD28A0">
              <w:rPr>
                <w:rFonts w:eastAsia="Calibri" w:cstheme="minorHAnsi"/>
                <w:b/>
                <w:bCs/>
                <w:color w:val="000000"/>
                <w:sz w:val="22"/>
                <w:szCs w:val="22"/>
                <w:lang w:val="ro-RO"/>
              </w:rPr>
              <w:t>2019</w:t>
            </w:r>
          </w:p>
        </w:tc>
      </w:tr>
      <w:tr w:rsidR="00DD28A0" w:rsidRPr="00DD28A0" w14:paraId="36CCC4F4" w14:textId="77777777" w:rsidTr="00DD28A0">
        <w:trPr>
          <w:trHeight w:val="20"/>
          <w:jc w:val="center"/>
        </w:trPr>
        <w:tc>
          <w:tcPr>
            <w:tcW w:w="1381" w:type="pct"/>
            <w:vAlign w:val="center"/>
          </w:tcPr>
          <w:p w14:paraId="106A4D4B" w14:textId="77777777" w:rsidR="00DD28A0" w:rsidRPr="00DD28A0" w:rsidRDefault="00DD28A0" w:rsidP="00DD28A0">
            <w:pPr>
              <w:spacing w:after="0" w:line="240" w:lineRule="auto"/>
              <w:jc w:val="left"/>
              <w:rPr>
                <w:rFonts w:eastAsia="Calibri" w:cstheme="minorHAnsi"/>
                <w:b/>
                <w:bCs/>
                <w:i/>
                <w:iCs/>
                <w:color w:val="000000"/>
                <w:sz w:val="22"/>
                <w:szCs w:val="22"/>
                <w:lang w:val="ro-RO"/>
              </w:rPr>
            </w:pPr>
            <w:r w:rsidRPr="00DD28A0">
              <w:rPr>
                <w:rFonts w:eastAsia="Calibri" w:cstheme="minorHAnsi"/>
                <w:b/>
                <w:bCs/>
                <w:i/>
                <w:iCs/>
                <w:color w:val="000000"/>
                <w:sz w:val="22"/>
                <w:szCs w:val="22"/>
                <w:lang w:val="ro-RO"/>
              </w:rPr>
              <w:t>Deșeuri de hârtie și carton</w:t>
            </w:r>
          </w:p>
        </w:tc>
        <w:tc>
          <w:tcPr>
            <w:tcW w:w="577" w:type="pct"/>
            <w:shd w:val="clear" w:color="auto" w:fill="FFFFFF"/>
            <w:vAlign w:val="bottom"/>
          </w:tcPr>
          <w:p w14:paraId="5923F629"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70,78</w:t>
            </w:r>
          </w:p>
        </w:tc>
        <w:tc>
          <w:tcPr>
            <w:tcW w:w="605" w:type="pct"/>
            <w:shd w:val="clear" w:color="auto" w:fill="FFFFFF"/>
            <w:vAlign w:val="bottom"/>
          </w:tcPr>
          <w:p w14:paraId="53A75A69"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91,75</w:t>
            </w:r>
          </w:p>
        </w:tc>
        <w:tc>
          <w:tcPr>
            <w:tcW w:w="610" w:type="pct"/>
            <w:shd w:val="clear" w:color="auto" w:fill="FFFFFF"/>
            <w:vAlign w:val="bottom"/>
          </w:tcPr>
          <w:p w14:paraId="56444DFA"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28,29</w:t>
            </w:r>
          </w:p>
        </w:tc>
        <w:tc>
          <w:tcPr>
            <w:tcW w:w="605" w:type="pct"/>
            <w:shd w:val="clear" w:color="auto" w:fill="FFFFFF"/>
            <w:vAlign w:val="bottom"/>
          </w:tcPr>
          <w:p w14:paraId="157055E0"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104,49</w:t>
            </w:r>
          </w:p>
        </w:tc>
        <w:tc>
          <w:tcPr>
            <w:tcW w:w="630" w:type="pct"/>
            <w:shd w:val="clear" w:color="auto" w:fill="FFFFFF"/>
            <w:vAlign w:val="bottom"/>
          </w:tcPr>
          <w:p w14:paraId="119B34FD"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785,59</w:t>
            </w:r>
          </w:p>
        </w:tc>
        <w:tc>
          <w:tcPr>
            <w:tcW w:w="592" w:type="pct"/>
            <w:shd w:val="clear" w:color="auto" w:fill="FFFFFF"/>
            <w:vAlign w:val="bottom"/>
          </w:tcPr>
          <w:p w14:paraId="0A4C93BF" w14:textId="77777777" w:rsidR="00DD28A0" w:rsidRPr="00DD28A0" w:rsidRDefault="00DD28A0" w:rsidP="00DD28A0">
            <w:pPr>
              <w:spacing w:after="0" w:line="240" w:lineRule="auto"/>
              <w:jc w:val="center"/>
              <w:rPr>
                <w:rFonts w:eastAsia="Calibri" w:cstheme="minorHAnsi"/>
                <w:color w:val="000000"/>
                <w:sz w:val="22"/>
                <w:szCs w:val="22"/>
                <w:lang w:val="ro-RO"/>
              </w:rPr>
            </w:pPr>
          </w:p>
        </w:tc>
      </w:tr>
      <w:tr w:rsidR="00DD28A0" w:rsidRPr="00DD28A0" w14:paraId="74B4CE45" w14:textId="77777777" w:rsidTr="00DD28A0">
        <w:trPr>
          <w:trHeight w:val="20"/>
          <w:jc w:val="center"/>
        </w:trPr>
        <w:tc>
          <w:tcPr>
            <w:tcW w:w="1381" w:type="pct"/>
            <w:vAlign w:val="center"/>
          </w:tcPr>
          <w:p w14:paraId="68AC91D1" w14:textId="77777777" w:rsidR="00DD28A0" w:rsidRPr="00DD28A0" w:rsidRDefault="00DD28A0" w:rsidP="00DD28A0">
            <w:pPr>
              <w:spacing w:after="0" w:line="240" w:lineRule="auto"/>
              <w:jc w:val="left"/>
              <w:rPr>
                <w:rFonts w:eastAsia="Calibri" w:cstheme="minorHAnsi"/>
                <w:b/>
                <w:bCs/>
                <w:i/>
                <w:iCs/>
                <w:color w:val="000000"/>
                <w:sz w:val="22"/>
                <w:szCs w:val="22"/>
                <w:lang w:val="ro-RO"/>
              </w:rPr>
            </w:pPr>
            <w:r w:rsidRPr="00DD28A0">
              <w:rPr>
                <w:rFonts w:eastAsia="Calibri" w:cstheme="minorHAnsi"/>
                <w:b/>
                <w:bCs/>
                <w:i/>
                <w:iCs/>
                <w:color w:val="000000"/>
                <w:sz w:val="22"/>
                <w:szCs w:val="22"/>
                <w:lang w:val="ro-RO"/>
              </w:rPr>
              <w:t>Deșeuri de plastic</w:t>
            </w:r>
          </w:p>
        </w:tc>
        <w:tc>
          <w:tcPr>
            <w:tcW w:w="577" w:type="pct"/>
            <w:shd w:val="clear" w:color="auto" w:fill="auto"/>
            <w:vAlign w:val="center"/>
          </w:tcPr>
          <w:p w14:paraId="3F62DC36"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3.263,01</w:t>
            </w:r>
          </w:p>
        </w:tc>
        <w:tc>
          <w:tcPr>
            <w:tcW w:w="605" w:type="pct"/>
            <w:shd w:val="clear" w:color="auto" w:fill="auto"/>
            <w:vAlign w:val="center"/>
          </w:tcPr>
          <w:p w14:paraId="4EA6E2ED"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1.674,16</w:t>
            </w:r>
          </w:p>
        </w:tc>
        <w:tc>
          <w:tcPr>
            <w:tcW w:w="610" w:type="pct"/>
            <w:shd w:val="clear" w:color="auto" w:fill="auto"/>
            <w:vAlign w:val="center"/>
          </w:tcPr>
          <w:p w14:paraId="735C79BB"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12,52</w:t>
            </w:r>
          </w:p>
        </w:tc>
        <w:tc>
          <w:tcPr>
            <w:tcW w:w="605" w:type="pct"/>
            <w:shd w:val="clear" w:color="auto" w:fill="auto"/>
            <w:vAlign w:val="center"/>
          </w:tcPr>
          <w:p w14:paraId="3DB700C2"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14,41</w:t>
            </w:r>
          </w:p>
        </w:tc>
        <w:tc>
          <w:tcPr>
            <w:tcW w:w="630" w:type="pct"/>
            <w:shd w:val="clear" w:color="auto" w:fill="auto"/>
            <w:vAlign w:val="center"/>
          </w:tcPr>
          <w:p w14:paraId="30A4D5D7"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144,25</w:t>
            </w:r>
          </w:p>
        </w:tc>
        <w:tc>
          <w:tcPr>
            <w:tcW w:w="592" w:type="pct"/>
            <w:shd w:val="clear" w:color="auto" w:fill="FFFFFF"/>
            <w:vAlign w:val="bottom"/>
          </w:tcPr>
          <w:p w14:paraId="3EAC57E5" w14:textId="77777777" w:rsidR="00DD28A0" w:rsidRPr="00DD28A0" w:rsidRDefault="00DD28A0" w:rsidP="00DD28A0">
            <w:pPr>
              <w:spacing w:after="0" w:line="240" w:lineRule="auto"/>
              <w:jc w:val="center"/>
              <w:rPr>
                <w:rFonts w:eastAsia="Calibri" w:cstheme="minorHAnsi"/>
                <w:color w:val="000000"/>
                <w:sz w:val="22"/>
                <w:szCs w:val="22"/>
                <w:lang w:val="ro-RO"/>
              </w:rPr>
            </w:pPr>
          </w:p>
        </w:tc>
      </w:tr>
      <w:tr w:rsidR="00DD28A0" w:rsidRPr="00DD28A0" w14:paraId="26F74584" w14:textId="77777777" w:rsidTr="00DD28A0">
        <w:trPr>
          <w:trHeight w:val="20"/>
          <w:jc w:val="center"/>
        </w:trPr>
        <w:tc>
          <w:tcPr>
            <w:tcW w:w="1381" w:type="pct"/>
            <w:vAlign w:val="center"/>
          </w:tcPr>
          <w:p w14:paraId="575A245A" w14:textId="77777777" w:rsidR="00DD28A0" w:rsidRPr="00DD28A0" w:rsidRDefault="00DD28A0" w:rsidP="00DD28A0">
            <w:pPr>
              <w:spacing w:after="0" w:line="240" w:lineRule="auto"/>
              <w:jc w:val="left"/>
              <w:rPr>
                <w:rFonts w:eastAsia="Calibri" w:cstheme="minorHAnsi"/>
                <w:b/>
                <w:bCs/>
                <w:i/>
                <w:iCs/>
                <w:color w:val="000000"/>
                <w:sz w:val="22"/>
                <w:szCs w:val="22"/>
                <w:lang w:val="ro-RO"/>
              </w:rPr>
            </w:pPr>
            <w:r w:rsidRPr="00DD28A0">
              <w:rPr>
                <w:rFonts w:eastAsia="Calibri" w:cstheme="minorHAnsi"/>
                <w:b/>
                <w:bCs/>
                <w:i/>
                <w:iCs/>
                <w:color w:val="000000"/>
                <w:sz w:val="22"/>
                <w:szCs w:val="22"/>
                <w:lang w:val="ro-RO"/>
              </w:rPr>
              <w:t>Deșeuri de metal</w:t>
            </w:r>
          </w:p>
        </w:tc>
        <w:tc>
          <w:tcPr>
            <w:tcW w:w="577" w:type="pct"/>
            <w:shd w:val="clear" w:color="auto" w:fill="auto"/>
            <w:vAlign w:val="center"/>
          </w:tcPr>
          <w:p w14:paraId="38317121"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0</w:t>
            </w:r>
          </w:p>
        </w:tc>
        <w:tc>
          <w:tcPr>
            <w:tcW w:w="605" w:type="pct"/>
            <w:shd w:val="clear" w:color="auto" w:fill="auto"/>
            <w:vAlign w:val="center"/>
          </w:tcPr>
          <w:p w14:paraId="5BCDD00F"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0</w:t>
            </w:r>
          </w:p>
        </w:tc>
        <w:tc>
          <w:tcPr>
            <w:tcW w:w="610" w:type="pct"/>
            <w:shd w:val="clear" w:color="auto" w:fill="auto"/>
            <w:vAlign w:val="center"/>
          </w:tcPr>
          <w:p w14:paraId="01B3BDD3"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0,41</w:t>
            </w:r>
          </w:p>
        </w:tc>
        <w:tc>
          <w:tcPr>
            <w:tcW w:w="605" w:type="pct"/>
            <w:shd w:val="clear" w:color="auto" w:fill="auto"/>
            <w:vAlign w:val="center"/>
          </w:tcPr>
          <w:p w14:paraId="6785EA1E"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2,39</w:t>
            </w:r>
          </w:p>
        </w:tc>
        <w:tc>
          <w:tcPr>
            <w:tcW w:w="630" w:type="pct"/>
            <w:shd w:val="clear" w:color="auto" w:fill="auto"/>
            <w:vAlign w:val="center"/>
          </w:tcPr>
          <w:p w14:paraId="17737006"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258,2</w:t>
            </w:r>
          </w:p>
        </w:tc>
        <w:tc>
          <w:tcPr>
            <w:tcW w:w="592" w:type="pct"/>
            <w:shd w:val="clear" w:color="auto" w:fill="FFFFFF"/>
            <w:vAlign w:val="bottom"/>
          </w:tcPr>
          <w:p w14:paraId="429D489B" w14:textId="77777777" w:rsidR="00DD28A0" w:rsidRPr="00DD28A0" w:rsidRDefault="00DD28A0" w:rsidP="00DD28A0">
            <w:pPr>
              <w:spacing w:after="0" w:line="240" w:lineRule="auto"/>
              <w:jc w:val="center"/>
              <w:rPr>
                <w:rFonts w:eastAsia="Calibri" w:cstheme="minorHAnsi"/>
                <w:color w:val="000000"/>
                <w:sz w:val="22"/>
                <w:szCs w:val="22"/>
                <w:lang w:val="ro-RO"/>
              </w:rPr>
            </w:pPr>
          </w:p>
        </w:tc>
      </w:tr>
      <w:tr w:rsidR="00DD28A0" w:rsidRPr="00DD28A0" w14:paraId="0A473A3D" w14:textId="77777777" w:rsidTr="00DD28A0">
        <w:trPr>
          <w:trHeight w:val="20"/>
          <w:jc w:val="center"/>
        </w:trPr>
        <w:tc>
          <w:tcPr>
            <w:tcW w:w="1381" w:type="pct"/>
            <w:vAlign w:val="center"/>
          </w:tcPr>
          <w:p w14:paraId="77329F4F" w14:textId="77777777" w:rsidR="00DD28A0" w:rsidRPr="00DD28A0" w:rsidRDefault="00DD28A0" w:rsidP="00DD28A0">
            <w:pPr>
              <w:spacing w:after="0" w:line="240" w:lineRule="auto"/>
              <w:jc w:val="left"/>
              <w:rPr>
                <w:rFonts w:eastAsia="Calibri" w:cstheme="minorHAnsi"/>
                <w:b/>
                <w:bCs/>
                <w:i/>
                <w:iCs/>
                <w:color w:val="000000"/>
                <w:sz w:val="22"/>
                <w:szCs w:val="22"/>
                <w:lang w:val="ro-RO"/>
              </w:rPr>
            </w:pPr>
            <w:r w:rsidRPr="00DD28A0">
              <w:rPr>
                <w:rFonts w:eastAsia="Calibri" w:cstheme="minorHAnsi"/>
                <w:b/>
                <w:bCs/>
                <w:i/>
                <w:iCs/>
                <w:color w:val="000000"/>
                <w:sz w:val="22"/>
                <w:szCs w:val="22"/>
                <w:lang w:val="ro-RO"/>
              </w:rPr>
              <w:t>Deșeuri de sticlă</w:t>
            </w:r>
          </w:p>
        </w:tc>
        <w:tc>
          <w:tcPr>
            <w:tcW w:w="577" w:type="pct"/>
            <w:shd w:val="clear" w:color="auto" w:fill="auto"/>
            <w:vAlign w:val="center"/>
          </w:tcPr>
          <w:p w14:paraId="6C16890A"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22</w:t>
            </w:r>
          </w:p>
        </w:tc>
        <w:tc>
          <w:tcPr>
            <w:tcW w:w="605" w:type="pct"/>
            <w:shd w:val="clear" w:color="auto" w:fill="auto"/>
            <w:vAlign w:val="center"/>
          </w:tcPr>
          <w:p w14:paraId="379441D7"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1048,8</w:t>
            </w:r>
          </w:p>
        </w:tc>
        <w:tc>
          <w:tcPr>
            <w:tcW w:w="610" w:type="pct"/>
            <w:shd w:val="clear" w:color="auto" w:fill="auto"/>
            <w:vAlign w:val="center"/>
          </w:tcPr>
          <w:p w14:paraId="4DAE9CA9"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0</w:t>
            </w:r>
          </w:p>
        </w:tc>
        <w:tc>
          <w:tcPr>
            <w:tcW w:w="605" w:type="pct"/>
            <w:shd w:val="clear" w:color="auto" w:fill="auto"/>
            <w:vAlign w:val="center"/>
          </w:tcPr>
          <w:p w14:paraId="3EBCEB24"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4,44</w:t>
            </w:r>
          </w:p>
        </w:tc>
        <w:tc>
          <w:tcPr>
            <w:tcW w:w="630" w:type="pct"/>
            <w:shd w:val="clear" w:color="auto" w:fill="auto"/>
            <w:vAlign w:val="center"/>
          </w:tcPr>
          <w:p w14:paraId="7095A58F"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112,98</w:t>
            </w:r>
          </w:p>
        </w:tc>
        <w:tc>
          <w:tcPr>
            <w:tcW w:w="592" w:type="pct"/>
            <w:shd w:val="clear" w:color="auto" w:fill="FFFFFF"/>
            <w:vAlign w:val="bottom"/>
          </w:tcPr>
          <w:p w14:paraId="37FD44DA" w14:textId="77777777" w:rsidR="00DD28A0" w:rsidRPr="00DD28A0" w:rsidRDefault="00DD28A0" w:rsidP="00DD28A0">
            <w:pPr>
              <w:spacing w:after="0" w:line="240" w:lineRule="auto"/>
              <w:jc w:val="center"/>
              <w:rPr>
                <w:rFonts w:eastAsia="Calibri" w:cstheme="minorHAnsi"/>
                <w:color w:val="000000"/>
                <w:sz w:val="22"/>
                <w:szCs w:val="22"/>
                <w:lang w:val="ro-RO"/>
              </w:rPr>
            </w:pPr>
          </w:p>
        </w:tc>
      </w:tr>
      <w:tr w:rsidR="00DD28A0" w:rsidRPr="00DD28A0" w14:paraId="6DE497D9" w14:textId="77777777" w:rsidTr="00DD28A0">
        <w:trPr>
          <w:trHeight w:val="20"/>
          <w:jc w:val="center"/>
        </w:trPr>
        <w:tc>
          <w:tcPr>
            <w:tcW w:w="1381" w:type="pct"/>
            <w:vAlign w:val="center"/>
          </w:tcPr>
          <w:p w14:paraId="6991DDDF" w14:textId="77777777" w:rsidR="00DD28A0" w:rsidRPr="00DD28A0" w:rsidRDefault="00DD28A0" w:rsidP="00DD28A0">
            <w:pPr>
              <w:spacing w:after="0" w:line="240" w:lineRule="auto"/>
              <w:jc w:val="left"/>
              <w:rPr>
                <w:rFonts w:eastAsia="Calibri" w:cstheme="minorHAnsi"/>
                <w:b/>
                <w:bCs/>
                <w:i/>
                <w:iCs/>
                <w:color w:val="000000"/>
                <w:sz w:val="22"/>
                <w:szCs w:val="22"/>
                <w:lang w:val="ro-RO"/>
              </w:rPr>
            </w:pPr>
            <w:r w:rsidRPr="00DD28A0">
              <w:rPr>
                <w:rFonts w:eastAsia="Calibri" w:cstheme="minorHAnsi"/>
                <w:b/>
                <w:bCs/>
                <w:i/>
                <w:iCs/>
                <w:color w:val="000000"/>
                <w:sz w:val="22"/>
                <w:szCs w:val="22"/>
                <w:lang w:val="ro-RO"/>
              </w:rPr>
              <w:t>Deșeuri de lemn</w:t>
            </w:r>
          </w:p>
        </w:tc>
        <w:tc>
          <w:tcPr>
            <w:tcW w:w="577" w:type="pct"/>
            <w:shd w:val="clear" w:color="auto" w:fill="auto"/>
            <w:vAlign w:val="center"/>
          </w:tcPr>
          <w:p w14:paraId="1BF99832"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0</w:t>
            </w:r>
          </w:p>
        </w:tc>
        <w:tc>
          <w:tcPr>
            <w:tcW w:w="605" w:type="pct"/>
            <w:shd w:val="clear" w:color="auto" w:fill="auto"/>
            <w:vAlign w:val="center"/>
          </w:tcPr>
          <w:p w14:paraId="51506405"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87,5</w:t>
            </w:r>
          </w:p>
        </w:tc>
        <w:tc>
          <w:tcPr>
            <w:tcW w:w="610" w:type="pct"/>
            <w:shd w:val="clear" w:color="auto" w:fill="auto"/>
            <w:vAlign w:val="center"/>
          </w:tcPr>
          <w:p w14:paraId="1419F3F4"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0</w:t>
            </w:r>
          </w:p>
        </w:tc>
        <w:tc>
          <w:tcPr>
            <w:tcW w:w="605" w:type="pct"/>
            <w:shd w:val="clear" w:color="auto" w:fill="auto"/>
            <w:vAlign w:val="center"/>
          </w:tcPr>
          <w:p w14:paraId="42B08CD7"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0</w:t>
            </w:r>
          </w:p>
        </w:tc>
        <w:tc>
          <w:tcPr>
            <w:tcW w:w="630" w:type="pct"/>
            <w:shd w:val="clear" w:color="auto" w:fill="auto"/>
            <w:vAlign w:val="center"/>
          </w:tcPr>
          <w:p w14:paraId="0A17EC99"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45</w:t>
            </w:r>
          </w:p>
        </w:tc>
        <w:tc>
          <w:tcPr>
            <w:tcW w:w="592" w:type="pct"/>
            <w:shd w:val="clear" w:color="auto" w:fill="FFFFFF"/>
            <w:vAlign w:val="bottom"/>
          </w:tcPr>
          <w:p w14:paraId="52DC70EA" w14:textId="77777777" w:rsidR="00DD28A0" w:rsidRPr="00DD28A0" w:rsidRDefault="00DD28A0" w:rsidP="00DD28A0">
            <w:pPr>
              <w:spacing w:after="0" w:line="240" w:lineRule="auto"/>
              <w:jc w:val="center"/>
              <w:rPr>
                <w:rFonts w:eastAsia="Calibri" w:cstheme="minorHAnsi"/>
                <w:color w:val="000000"/>
                <w:sz w:val="22"/>
                <w:szCs w:val="22"/>
                <w:lang w:val="ro-RO"/>
              </w:rPr>
            </w:pPr>
          </w:p>
        </w:tc>
      </w:tr>
      <w:tr w:rsidR="00DD28A0" w:rsidRPr="00DD28A0" w14:paraId="0097D171" w14:textId="77777777" w:rsidTr="00DD28A0">
        <w:trPr>
          <w:trHeight w:val="20"/>
          <w:jc w:val="center"/>
        </w:trPr>
        <w:tc>
          <w:tcPr>
            <w:tcW w:w="1381" w:type="pct"/>
            <w:vAlign w:val="center"/>
          </w:tcPr>
          <w:p w14:paraId="75A24DAD" w14:textId="77777777" w:rsidR="00DD28A0" w:rsidRPr="00DD28A0" w:rsidRDefault="00DD28A0" w:rsidP="00DD28A0">
            <w:pPr>
              <w:spacing w:after="0" w:line="240" w:lineRule="auto"/>
              <w:jc w:val="left"/>
              <w:rPr>
                <w:rFonts w:eastAsia="Calibri" w:cstheme="minorHAnsi"/>
                <w:b/>
                <w:bCs/>
                <w:i/>
                <w:iCs/>
                <w:color w:val="000000"/>
                <w:sz w:val="22"/>
                <w:szCs w:val="22"/>
                <w:lang w:val="ro-RO"/>
              </w:rPr>
            </w:pPr>
            <w:r w:rsidRPr="00DD28A0">
              <w:rPr>
                <w:rFonts w:eastAsia="Calibri" w:cstheme="minorHAnsi"/>
                <w:b/>
                <w:bCs/>
                <w:i/>
                <w:iCs/>
                <w:color w:val="000000"/>
                <w:sz w:val="22"/>
                <w:szCs w:val="22"/>
                <w:lang w:val="ro-RO"/>
              </w:rPr>
              <w:t>Biodeșeuri</w:t>
            </w:r>
          </w:p>
        </w:tc>
        <w:tc>
          <w:tcPr>
            <w:tcW w:w="577" w:type="pct"/>
            <w:shd w:val="clear" w:color="auto" w:fill="auto"/>
            <w:vAlign w:val="center"/>
          </w:tcPr>
          <w:p w14:paraId="6E8ACAC6"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0</w:t>
            </w:r>
          </w:p>
        </w:tc>
        <w:tc>
          <w:tcPr>
            <w:tcW w:w="605" w:type="pct"/>
            <w:shd w:val="clear" w:color="auto" w:fill="auto"/>
            <w:vAlign w:val="center"/>
          </w:tcPr>
          <w:p w14:paraId="5D92018B"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0</w:t>
            </w:r>
          </w:p>
        </w:tc>
        <w:tc>
          <w:tcPr>
            <w:tcW w:w="610" w:type="pct"/>
            <w:shd w:val="clear" w:color="auto" w:fill="auto"/>
            <w:vAlign w:val="center"/>
          </w:tcPr>
          <w:p w14:paraId="455215D3"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0</w:t>
            </w:r>
          </w:p>
        </w:tc>
        <w:tc>
          <w:tcPr>
            <w:tcW w:w="605" w:type="pct"/>
            <w:shd w:val="clear" w:color="auto" w:fill="auto"/>
            <w:vAlign w:val="center"/>
          </w:tcPr>
          <w:p w14:paraId="791C21CE"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145,62</w:t>
            </w:r>
          </w:p>
        </w:tc>
        <w:tc>
          <w:tcPr>
            <w:tcW w:w="630" w:type="pct"/>
            <w:shd w:val="clear" w:color="auto" w:fill="auto"/>
            <w:vAlign w:val="center"/>
          </w:tcPr>
          <w:p w14:paraId="4749DA17" w14:textId="77777777" w:rsidR="00DD28A0" w:rsidRPr="00DD28A0" w:rsidRDefault="00DD28A0" w:rsidP="00DD28A0">
            <w:pPr>
              <w:spacing w:after="0" w:line="240" w:lineRule="auto"/>
              <w:jc w:val="center"/>
              <w:rPr>
                <w:rFonts w:eastAsia="Calibri" w:cstheme="minorHAnsi"/>
                <w:color w:val="000000"/>
                <w:sz w:val="22"/>
                <w:szCs w:val="22"/>
                <w:lang w:val="ro-RO"/>
              </w:rPr>
            </w:pPr>
            <w:r w:rsidRPr="00DD28A0">
              <w:rPr>
                <w:rFonts w:eastAsia="Calibri" w:cstheme="minorHAnsi"/>
                <w:color w:val="000000"/>
                <w:sz w:val="22"/>
                <w:szCs w:val="22"/>
                <w:lang w:val="ro-RO"/>
              </w:rPr>
              <w:t>279,68</w:t>
            </w:r>
          </w:p>
        </w:tc>
        <w:tc>
          <w:tcPr>
            <w:tcW w:w="592" w:type="pct"/>
            <w:shd w:val="clear" w:color="auto" w:fill="FFFFFF"/>
            <w:vAlign w:val="bottom"/>
          </w:tcPr>
          <w:p w14:paraId="774080BD" w14:textId="77777777" w:rsidR="00DD28A0" w:rsidRPr="00DD28A0" w:rsidRDefault="00DD28A0" w:rsidP="00DD28A0">
            <w:pPr>
              <w:spacing w:after="0" w:line="240" w:lineRule="auto"/>
              <w:jc w:val="center"/>
              <w:rPr>
                <w:rFonts w:eastAsia="Calibri" w:cstheme="minorHAnsi"/>
                <w:color w:val="000000"/>
                <w:sz w:val="22"/>
                <w:szCs w:val="22"/>
                <w:lang w:val="ro-RO"/>
              </w:rPr>
            </w:pPr>
          </w:p>
        </w:tc>
      </w:tr>
      <w:tr w:rsidR="00DD28A0" w:rsidRPr="00DD28A0" w14:paraId="6F7EC7F0" w14:textId="77777777" w:rsidTr="00C2587F">
        <w:trPr>
          <w:trHeight w:val="20"/>
          <w:jc w:val="center"/>
        </w:trPr>
        <w:tc>
          <w:tcPr>
            <w:tcW w:w="1381" w:type="pct"/>
            <w:vAlign w:val="center"/>
          </w:tcPr>
          <w:p w14:paraId="5B4A9C6A" w14:textId="77777777" w:rsidR="00DD28A0" w:rsidRPr="00DD28A0" w:rsidRDefault="00DD28A0" w:rsidP="00DD28A0">
            <w:pPr>
              <w:spacing w:after="0" w:line="240" w:lineRule="auto"/>
              <w:jc w:val="left"/>
              <w:rPr>
                <w:rFonts w:eastAsia="Calibri" w:cstheme="minorHAnsi"/>
                <w:b/>
                <w:bCs/>
                <w:i/>
                <w:iCs/>
                <w:color w:val="000000"/>
                <w:sz w:val="22"/>
                <w:szCs w:val="22"/>
                <w:lang w:val="ro-RO"/>
              </w:rPr>
            </w:pPr>
            <w:r w:rsidRPr="00DD28A0">
              <w:rPr>
                <w:rFonts w:eastAsia="Calibri" w:cstheme="minorHAnsi"/>
                <w:b/>
                <w:bCs/>
                <w:i/>
                <w:iCs/>
                <w:color w:val="000000"/>
                <w:sz w:val="22"/>
                <w:szCs w:val="22"/>
                <w:lang w:val="ro-RO"/>
              </w:rPr>
              <w:t>Total</w:t>
            </w:r>
          </w:p>
        </w:tc>
        <w:tc>
          <w:tcPr>
            <w:tcW w:w="577" w:type="pct"/>
            <w:shd w:val="clear" w:color="auto" w:fill="auto"/>
            <w:vAlign w:val="bottom"/>
          </w:tcPr>
          <w:p w14:paraId="585F6979" w14:textId="77777777" w:rsidR="00DD28A0" w:rsidRPr="00DD28A0" w:rsidRDefault="00DD28A0" w:rsidP="00DD28A0">
            <w:pPr>
              <w:spacing w:after="0" w:line="240" w:lineRule="auto"/>
              <w:jc w:val="center"/>
              <w:rPr>
                <w:rFonts w:eastAsia="Calibri" w:cstheme="minorHAnsi"/>
                <w:b/>
                <w:bCs/>
                <w:color w:val="000000"/>
                <w:sz w:val="22"/>
                <w:szCs w:val="22"/>
                <w:lang w:val="ro-RO"/>
              </w:rPr>
            </w:pPr>
            <w:r w:rsidRPr="00DD28A0">
              <w:rPr>
                <w:rFonts w:eastAsia="Calibri" w:cstheme="minorHAnsi"/>
                <w:b/>
                <w:bCs/>
                <w:color w:val="000000"/>
                <w:sz w:val="22"/>
                <w:szCs w:val="22"/>
                <w:lang w:val="ro-RO"/>
              </w:rPr>
              <w:t>3.335,79</w:t>
            </w:r>
          </w:p>
        </w:tc>
        <w:tc>
          <w:tcPr>
            <w:tcW w:w="605" w:type="pct"/>
            <w:shd w:val="clear" w:color="auto" w:fill="auto"/>
            <w:vAlign w:val="bottom"/>
          </w:tcPr>
          <w:p w14:paraId="5F5E1987" w14:textId="77777777" w:rsidR="00DD28A0" w:rsidRPr="00DD28A0" w:rsidRDefault="00DD28A0" w:rsidP="00DD28A0">
            <w:pPr>
              <w:spacing w:after="0" w:line="240" w:lineRule="auto"/>
              <w:jc w:val="center"/>
              <w:rPr>
                <w:rFonts w:eastAsia="Calibri" w:cstheme="minorHAnsi"/>
                <w:b/>
                <w:bCs/>
                <w:color w:val="000000"/>
                <w:sz w:val="22"/>
                <w:szCs w:val="22"/>
                <w:lang w:val="ro-RO"/>
              </w:rPr>
            </w:pPr>
            <w:r w:rsidRPr="00DD28A0">
              <w:rPr>
                <w:rFonts w:eastAsia="Calibri" w:cstheme="minorHAnsi"/>
                <w:b/>
                <w:bCs/>
                <w:color w:val="000000"/>
                <w:sz w:val="22"/>
                <w:szCs w:val="22"/>
                <w:lang w:val="ro-RO"/>
              </w:rPr>
              <w:t>2.902,21</w:t>
            </w:r>
          </w:p>
        </w:tc>
        <w:tc>
          <w:tcPr>
            <w:tcW w:w="610" w:type="pct"/>
            <w:shd w:val="clear" w:color="auto" w:fill="auto"/>
            <w:vAlign w:val="bottom"/>
          </w:tcPr>
          <w:p w14:paraId="38063054" w14:textId="77777777" w:rsidR="00DD28A0" w:rsidRPr="00DD28A0" w:rsidRDefault="00DD28A0" w:rsidP="00DD28A0">
            <w:pPr>
              <w:spacing w:after="0" w:line="240" w:lineRule="auto"/>
              <w:jc w:val="center"/>
              <w:rPr>
                <w:rFonts w:eastAsia="Calibri" w:cstheme="minorHAnsi"/>
                <w:b/>
                <w:bCs/>
                <w:color w:val="000000"/>
                <w:sz w:val="22"/>
                <w:szCs w:val="22"/>
                <w:lang w:val="ro-RO"/>
              </w:rPr>
            </w:pPr>
            <w:r w:rsidRPr="00DD28A0">
              <w:rPr>
                <w:rFonts w:eastAsia="Calibri" w:cstheme="minorHAnsi"/>
                <w:b/>
                <w:bCs/>
                <w:color w:val="000000"/>
                <w:sz w:val="22"/>
                <w:szCs w:val="22"/>
                <w:lang w:val="ro-RO"/>
              </w:rPr>
              <w:t>41,22</w:t>
            </w:r>
          </w:p>
        </w:tc>
        <w:tc>
          <w:tcPr>
            <w:tcW w:w="605" w:type="pct"/>
            <w:shd w:val="clear" w:color="auto" w:fill="auto"/>
            <w:vAlign w:val="bottom"/>
          </w:tcPr>
          <w:p w14:paraId="6078C9A6" w14:textId="77777777" w:rsidR="00DD28A0" w:rsidRPr="00DD28A0" w:rsidRDefault="00DD28A0" w:rsidP="00DD28A0">
            <w:pPr>
              <w:spacing w:after="0" w:line="240" w:lineRule="auto"/>
              <w:jc w:val="center"/>
              <w:rPr>
                <w:rFonts w:eastAsia="Calibri" w:cstheme="minorHAnsi"/>
                <w:b/>
                <w:bCs/>
                <w:color w:val="000000"/>
                <w:sz w:val="22"/>
                <w:szCs w:val="22"/>
                <w:lang w:val="ro-RO"/>
              </w:rPr>
            </w:pPr>
            <w:r w:rsidRPr="00DD28A0">
              <w:rPr>
                <w:rFonts w:eastAsia="Calibri" w:cstheme="minorHAnsi"/>
                <w:b/>
                <w:bCs/>
                <w:color w:val="000000"/>
                <w:sz w:val="22"/>
                <w:szCs w:val="22"/>
                <w:lang w:val="ro-RO"/>
              </w:rPr>
              <w:t>271,35</w:t>
            </w:r>
          </w:p>
        </w:tc>
        <w:tc>
          <w:tcPr>
            <w:tcW w:w="630" w:type="pct"/>
            <w:shd w:val="clear" w:color="auto" w:fill="auto"/>
            <w:vAlign w:val="bottom"/>
          </w:tcPr>
          <w:p w14:paraId="14DCDBEB" w14:textId="77777777" w:rsidR="00DD28A0" w:rsidRPr="00DD28A0" w:rsidRDefault="00DD28A0" w:rsidP="00DD28A0">
            <w:pPr>
              <w:spacing w:after="0" w:line="240" w:lineRule="auto"/>
              <w:jc w:val="center"/>
              <w:rPr>
                <w:rFonts w:eastAsia="Calibri" w:cstheme="minorHAnsi"/>
                <w:b/>
                <w:bCs/>
                <w:color w:val="000000"/>
                <w:sz w:val="22"/>
                <w:szCs w:val="22"/>
                <w:lang w:val="ro-RO"/>
              </w:rPr>
            </w:pPr>
            <w:r w:rsidRPr="00DD28A0">
              <w:rPr>
                <w:rFonts w:eastAsia="Calibri" w:cstheme="minorHAnsi"/>
                <w:b/>
                <w:bCs/>
                <w:color w:val="000000"/>
                <w:sz w:val="22"/>
                <w:szCs w:val="22"/>
                <w:lang w:val="ro-RO"/>
              </w:rPr>
              <w:t>1.625,7</w:t>
            </w:r>
          </w:p>
        </w:tc>
        <w:tc>
          <w:tcPr>
            <w:tcW w:w="592" w:type="pct"/>
            <w:shd w:val="clear" w:color="auto" w:fill="auto"/>
            <w:vAlign w:val="bottom"/>
          </w:tcPr>
          <w:p w14:paraId="77ED8E73" w14:textId="77777777" w:rsidR="00DD28A0" w:rsidRPr="00DD28A0" w:rsidRDefault="00DD28A0" w:rsidP="00DD28A0">
            <w:pPr>
              <w:spacing w:after="0" w:line="240" w:lineRule="auto"/>
              <w:jc w:val="center"/>
              <w:rPr>
                <w:rFonts w:eastAsia="Calibri" w:cstheme="minorHAnsi"/>
                <w:b/>
                <w:bCs/>
                <w:color w:val="000000"/>
                <w:sz w:val="22"/>
                <w:szCs w:val="22"/>
                <w:lang w:val="ro-RO"/>
              </w:rPr>
            </w:pPr>
            <w:r w:rsidRPr="00DD28A0">
              <w:rPr>
                <w:rFonts w:eastAsia="Calibri" w:cstheme="minorHAnsi"/>
                <w:b/>
                <w:bCs/>
                <w:color w:val="000000"/>
                <w:sz w:val="22"/>
                <w:szCs w:val="22"/>
                <w:lang w:val="ro-RO"/>
              </w:rPr>
              <w:t>1.138*</w:t>
            </w:r>
          </w:p>
        </w:tc>
      </w:tr>
    </w:tbl>
    <w:p w14:paraId="756A7072" w14:textId="1F1B4479" w:rsidR="00113F37" w:rsidRPr="00113F37" w:rsidRDefault="00DD28A0" w:rsidP="00113F37">
      <w:pPr>
        <w:spacing w:after="0"/>
        <w:jc w:val="right"/>
        <w:rPr>
          <w:rFonts w:cstheme="minorHAnsi"/>
          <w:i/>
          <w:iCs/>
          <w:sz w:val="20"/>
          <w:szCs w:val="20"/>
          <w:lang w:val="ro-RO"/>
        </w:rPr>
      </w:pPr>
      <w:r w:rsidRPr="00DD28A0">
        <w:rPr>
          <w:rFonts w:cstheme="minorHAnsi"/>
          <w:i/>
          <w:iCs/>
          <w:sz w:val="20"/>
          <w:szCs w:val="20"/>
          <w:lang w:val="ro-RO"/>
        </w:rPr>
        <w:t>(Sursa: Chestionare MUN 2014-2018, 2019 Chestionare completate de către, operatori )*nu se poate defalca pentru fiecare categorie</w:t>
      </w:r>
    </w:p>
    <w:bookmarkEnd w:id="97"/>
    <w:p w14:paraId="422B08C2" w14:textId="77777777" w:rsidR="00113F37" w:rsidRPr="00113F37" w:rsidRDefault="00113F37" w:rsidP="00113F37">
      <w:pPr>
        <w:spacing w:after="0"/>
        <w:jc w:val="right"/>
        <w:rPr>
          <w:rFonts w:cstheme="minorHAnsi"/>
          <w:sz w:val="20"/>
          <w:szCs w:val="20"/>
          <w:lang w:val="ro-RO"/>
        </w:rPr>
      </w:pPr>
    </w:p>
    <w:p w14:paraId="523ABC9E" w14:textId="4A64C73A" w:rsidR="00DD28A0" w:rsidRDefault="00DD28A0" w:rsidP="00A60B39">
      <w:pPr>
        <w:rPr>
          <w:rFonts w:cstheme="minorHAnsi"/>
          <w:lang w:val="ro-RO"/>
        </w:rPr>
      </w:pPr>
      <w:bookmarkStart w:id="98" w:name="_Toc10623337"/>
      <w:r w:rsidRPr="00DD28A0">
        <w:rPr>
          <w:rFonts w:cstheme="minorHAnsi"/>
          <w:lang w:val="ro-RO"/>
        </w:rPr>
        <w:t>Din datele raportate la APM Giurgiu, de operatorii de salubrizare respectiv din datele raportate de UAT-uri rezultă faptul că la nivelul județului cantitatea de deșeuri colectate separat din deșeurile generate au o evoluție fluctuantă pe întreaga perioadă de analiză.</w:t>
      </w:r>
    </w:p>
    <w:p w14:paraId="50D31513" w14:textId="741E8755" w:rsidR="00653E9F" w:rsidRPr="00BC0CE2" w:rsidRDefault="00653E9F" w:rsidP="00A60B39">
      <w:pPr>
        <w:rPr>
          <w:rFonts w:cstheme="minorHAnsi"/>
          <w:u w:val="single"/>
          <w:lang w:val="ro-RO"/>
        </w:rPr>
      </w:pPr>
      <w:r w:rsidRPr="00BC0CE2">
        <w:rPr>
          <w:rFonts w:cstheme="minorHAnsi"/>
          <w:u w:val="single"/>
          <w:lang w:val="ro-RO"/>
        </w:rPr>
        <w:t>Colectarea deșeurilor din parcuri și grădini</w:t>
      </w:r>
      <w:bookmarkEnd w:id="98"/>
    </w:p>
    <w:p w14:paraId="6EB50FDD" w14:textId="730467D1" w:rsidR="00DD28A0" w:rsidRPr="00DD28A0" w:rsidRDefault="00DD28A0" w:rsidP="00A60B39">
      <w:pPr>
        <w:rPr>
          <w:rFonts w:cstheme="minorHAnsi"/>
          <w:lang w:val="ro-RO"/>
        </w:rPr>
      </w:pPr>
      <w:bookmarkStart w:id="99" w:name="_Toc10623338"/>
      <w:r w:rsidRPr="00DD28A0">
        <w:rPr>
          <w:rFonts w:cstheme="minorHAnsi"/>
          <w:lang w:val="ro-RO"/>
        </w:rPr>
        <w:t>La nivelul județului Giurgiu colectarea deșeurilor din parcuri și grădini, conform datelor furnizate de operatorii de salubrizare se realizează în general doar în mediul urban. Astfel, la nivelul localităților urbane, la nivelul anului 2019, colectarea deșeurilor din parcuri și grădini era asigurată de SC Giurgiu Servicii Locale SRL. Cantitatea colectată la nivelul anului 2019 a fost de 280 tone</w:t>
      </w:r>
    </w:p>
    <w:p w14:paraId="7BB9FF48" w14:textId="173BDDB4" w:rsidR="00653E9F" w:rsidRPr="00BC0CE2" w:rsidRDefault="00653E9F" w:rsidP="00A60B39">
      <w:pPr>
        <w:rPr>
          <w:rFonts w:cstheme="minorHAnsi"/>
          <w:u w:val="single"/>
          <w:lang w:val="ro-RO"/>
        </w:rPr>
      </w:pPr>
      <w:r w:rsidRPr="00BC0CE2">
        <w:rPr>
          <w:rFonts w:cstheme="minorHAnsi"/>
          <w:u w:val="single"/>
          <w:lang w:val="ro-RO"/>
        </w:rPr>
        <w:t>Colectarea deșeurilor stradale</w:t>
      </w:r>
      <w:bookmarkEnd w:id="99"/>
    </w:p>
    <w:p w14:paraId="2747D92A" w14:textId="77777777" w:rsidR="00DD28A0" w:rsidRPr="00DD28A0" w:rsidRDefault="00DD28A0" w:rsidP="00DD28A0">
      <w:pPr>
        <w:rPr>
          <w:rFonts w:cstheme="minorHAnsi"/>
          <w:lang w:val="ro-RO"/>
        </w:rPr>
      </w:pPr>
      <w:bookmarkStart w:id="100" w:name="_Toc10623339"/>
      <w:r w:rsidRPr="00DD28A0">
        <w:rPr>
          <w:rFonts w:cstheme="minorHAnsi"/>
          <w:lang w:val="ro-RO"/>
        </w:rPr>
        <w:t>Deșeurile stradale se colectează la nivelul județului Giurgiu, de asemenea în principal din mediul urban. Cantitatea colectată la nivelul anului 2019 a fost de 938 tone, fiind eliminată pe depozitul de deșeuri.</w:t>
      </w:r>
    </w:p>
    <w:p w14:paraId="75AF2E8B" w14:textId="0A62DC94" w:rsidR="00DD28A0" w:rsidRDefault="00DD28A0" w:rsidP="00DD28A0">
      <w:pPr>
        <w:rPr>
          <w:rFonts w:cstheme="minorHAnsi"/>
          <w:lang w:val="ro-RO"/>
        </w:rPr>
      </w:pPr>
      <w:r w:rsidRPr="00DD28A0">
        <w:rPr>
          <w:rFonts w:cstheme="minorHAnsi"/>
          <w:lang w:val="ro-RO"/>
        </w:rPr>
        <w:lastRenderedPageBreak/>
        <w:t>La nivelul municipiului Giurgiu, colectarea deșeurilor stradale este asigurat de către SC Servicii Publice SRL.</w:t>
      </w:r>
    </w:p>
    <w:p w14:paraId="5D36FE1B" w14:textId="0B0FBC15" w:rsidR="00653E9F" w:rsidRPr="00BC0CE2" w:rsidRDefault="00653E9F" w:rsidP="00A60B39">
      <w:pPr>
        <w:rPr>
          <w:rFonts w:cstheme="minorHAnsi"/>
          <w:u w:val="single"/>
          <w:lang w:val="ro-RO"/>
        </w:rPr>
      </w:pPr>
      <w:r w:rsidRPr="00BC0CE2">
        <w:rPr>
          <w:rFonts w:cstheme="minorHAnsi"/>
          <w:u w:val="single"/>
          <w:lang w:val="ro-RO"/>
        </w:rPr>
        <w:t>Colectarea deșeurilor din piețe</w:t>
      </w:r>
      <w:bookmarkEnd w:id="100"/>
    </w:p>
    <w:p w14:paraId="602851CC" w14:textId="77777777" w:rsidR="00DD28A0" w:rsidRPr="00DD28A0" w:rsidRDefault="00DD28A0" w:rsidP="00DD28A0">
      <w:pPr>
        <w:rPr>
          <w:rFonts w:cstheme="minorHAnsi"/>
          <w:lang w:val="ro-RO"/>
        </w:rPr>
      </w:pPr>
      <w:r w:rsidRPr="00DD28A0">
        <w:rPr>
          <w:rFonts w:cstheme="minorHAnsi"/>
          <w:lang w:val="ro-RO"/>
        </w:rPr>
        <w:t>Colectarea deșeurilor din piețe se realizează la nivelul județului Giurgiu, conform datelor furnizate de operatorii de salubrizare de către: SC Rosal Grup SA.</w:t>
      </w:r>
    </w:p>
    <w:p w14:paraId="6D776694" w14:textId="05D6FAD2" w:rsidR="00DD28A0" w:rsidRDefault="00DD28A0" w:rsidP="00DD28A0">
      <w:pPr>
        <w:rPr>
          <w:rFonts w:cstheme="minorHAnsi"/>
          <w:lang w:val="ro-RO"/>
        </w:rPr>
      </w:pPr>
      <w:r w:rsidRPr="00DD28A0">
        <w:rPr>
          <w:rFonts w:cstheme="minorHAnsi"/>
          <w:lang w:val="ro-RO"/>
        </w:rPr>
        <w:t>Cantitatea colectată la nivelul anului 2019 a fost de 120 tone, fiind eliminată pe depozitul de deșeuri.</w:t>
      </w:r>
    </w:p>
    <w:p w14:paraId="14D96A70" w14:textId="0DB4D5B6" w:rsidR="0040283D" w:rsidRDefault="0040283D" w:rsidP="00A60B39">
      <w:pPr>
        <w:rPr>
          <w:rFonts w:cstheme="minorHAnsi"/>
          <w:bCs/>
          <w:iCs/>
          <w:lang w:val="ro-RO"/>
        </w:rPr>
      </w:pPr>
      <w:r>
        <w:rPr>
          <w:rFonts w:cstheme="minorHAnsi"/>
          <w:bCs/>
          <w:iCs/>
          <w:lang w:val="ro-RO"/>
        </w:rPr>
        <w:t>Serviciul  de salubrizare se conf</w:t>
      </w:r>
      <w:r w:rsidR="008C1AE2">
        <w:rPr>
          <w:rFonts w:cstheme="minorHAnsi"/>
          <w:bCs/>
          <w:iCs/>
          <w:lang w:val="ro-RO"/>
        </w:rPr>
        <w:t>runtă cu o serie de probleme de organizare, de infrastructură și instituțională, dintre care amintim:</w:t>
      </w:r>
    </w:p>
    <w:p w14:paraId="56B8A2E8" w14:textId="1C6B7199" w:rsidR="008C1AE2" w:rsidRPr="008C1AE2" w:rsidRDefault="008C1AE2" w:rsidP="00FC35CF">
      <w:pPr>
        <w:pStyle w:val="Listparagraf"/>
        <w:numPr>
          <w:ilvl w:val="0"/>
          <w:numId w:val="58"/>
        </w:numPr>
        <w:autoSpaceDE w:val="0"/>
        <w:autoSpaceDN w:val="0"/>
        <w:adjustRightInd w:val="0"/>
        <w:spacing w:line="240" w:lineRule="auto"/>
        <w:rPr>
          <w:lang w:val="ro-RO"/>
        </w:rPr>
      </w:pPr>
      <w:bookmarkStart w:id="101" w:name="_Hlk45715009"/>
      <w:r w:rsidRPr="008C1AE2">
        <w:rPr>
          <w:lang w:val="ro-RO"/>
        </w:rPr>
        <w:t xml:space="preserve">Colectarea separată a deșeurilor reciclabile este încă la un nivel foarte scăzut, comparativ cu prevederile proiectului SMID </w:t>
      </w:r>
      <w:r w:rsidR="00DD28A0">
        <w:rPr>
          <w:lang w:val="ro-RO"/>
        </w:rPr>
        <w:t>Giurgiu</w:t>
      </w:r>
      <w:r w:rsidRPr="008C1AE2">
        <w:rPr>
          <w:lang w:val="ro-RO"/>
        </w:rPr>
        <w:t xml:space="preserve">; deșeurile reciclabile sunt colectate în mare măsură amestecate, atât datorită lipsei infrastructurii de colectare separată, cât și lipsei încrederii populației în acest sistem. </w:t>
      </w:r>
    </w:p>
    <w:p w14:paraId="545FAC88" w14:textId="60F1B58D" w:rsidR="008C1AE2" w:rsidRPr="008C1AE2" w:rsidRDefault="008C1AE2" w:rsidP="00FC35CF">
      <w:pPr>
        <w:pStyle w:val="Listparagraf"/>
        <w:numPr>
          <w:ilvl w:val="0"/>
          <w:numId w:val="58"/>
        </w:numPr>
        <w:autoSpaceDE w:val="0"/>
        <w:autoSpaceDN w:val="0"/>
        <w:adjustRightInd w:val="0"/>
        <w:spacing w:line="240" w:lineRule="auto"/>
        <w:rPr>
          <w:lang w:val="fr-FR"/>
        </w:rPr>
      </w:pPr>
      <w:r w:rsidRPr="008C1AE2">
        <w:rPr>
          <w:lang w:val="fr-FR"/>
        </w:rPr>
        <w:t xml:space="preserve">Cantitățile de deșeuri menajere amestecate de la populație au crescut semnificativ odată cu punerea în funcțiune a SMID mai ales datorită acoperirii cu servicii de salubrizare a tot mai multor UAT-uri; </w:t>
      </w:r>
    </w:p>
    <w:p w14:paraId="756AC721" w14:textId="77777777" w:rsidR="008C1AE2" w:rsidRPr="008C1AE2" w:rsidRDefault="008C1AE2" w:rsidP="00FC35CF">
      <w:pPr>
        <w:pStyle w:val="Listparagraf"/>
        <w:numPr>
          <w:ilvl w:val="0"/>
          <w:numId w:val="58"/>
        </w:numPr>
        <w:autoSpaceDE w:val="0"/>
        <w:autoSpaceDN w:val="0"/>
        <w:adjustRightInd w:val="0"/>
        <w:spacing w:line="240" w:lineRule="auto"/>
        <w:rPr>
          <w:lang w:val="fr-FR"/>
        </w:rPr>
      </w:pPr>
      <w:r w:rsidRPr="008C1AE2">
        <w:rPr>
          <w:lang w:val="fr-FR"/>
        </w:rPr>
        <w:t>Folosirea neadecvată a infrastructurii de colectare separată a deșeurilor menajere (colectarea deșeurilor reciclabile în recipienții aferenți cu un grad foarte mare de impurități, evacuarea deșeurilor biodegradabile generate de populația din mediul rural în containerele de reziduale în loc de utilizarea unităților de compostare individuală);</w:t>
      </w:r>
    </w:p>
    <w:p w14:paraId="1C662225" w14:textId="77777777" w:rsidR="008C1AE2" w:rsidRPr="008C1AE2" w:rsidRDefault="008C1AE2" w:rsidP="00FC35CF">
      <w:pPr>
        <w:pStyle w:val="Listparagraf"/>
        <w:numPr>
          <w:ilvl w:val="0"/>
          <w:numId w:val="58"/>
        </w:numPr>
        <w:autoSpaceDE w:val="0"/>
        <w:autoSpaceDN w:val="0"/>
        <w:adjustRightInd w:val="0"/>
        <w:spacing w:line="240" w:lineRule="auto"/>
        <w:rPr>
          <w:lang w:val="fr-FR"/>
        </w:rPr>
      </w:pPr>
      <w:r w:rsidRPr="008C1AE2">
        <w:rPr>
          <w:lang w:val="fr-FR"/>
        </w:rPr>
        <w:t>Deșeurile biodegradabile nu se colectează separat decât într-o foarte mică măsură (deșeuri verzi din parcuri și grădini);</w:t>
      </w:r>
    </w:p>
    <w:p w14:paraId="1538A150" w14:textId="77777777" w:rsidR="008C1AE2" w:rsidRPr="008C1AE2" w:rsidRDefault="008C1AE2" w:rsidP="00FC35CF">
      <w:pPr>
        <w:pStyle w:val="Listparagraf"/>
        <w:numPr>
          <w:ilvl w:val="0"/>
          <w:numId w:val="58"/>
        </w:numPr>
        <w:autoSpaceDE w:val="0"/>
        <w:autoSpaceDN w:val="0"/>
        <w:adjustRightInd w:val="0"/>
        <w:spacing w:line="240" w:lineRule="auto"/>
        <w:rPr>
          <w:lang w:val="fr-FR"/>
        </w:rPr>
      </w:pPr>
      <w:r w:rsidRPr="008C1AE2">
        <w:rPr>
          <w:lang w:val="fr-FR"/>
        </w:rPr>
        <w:t>Nu este implementată colectarea separată a deșeurilor reciclabile din deșeurile stradale sau din piețe;</w:t>
      </w:r>
    </w:p>
    <w:p w14:paraId="3891328F" w14:textId="2CB8B7A9" w:rsidR="008C1AE2" w:rsidRPr="008C1AE2" w:rsidRDefault="008C1AE2" w:rsidP="00FC35CF">
      <w:pPr>
        <w:pStyle w:val="Listparagraf"/>
        <w:numPr>
          <w:ilvl w:val="0"/>
          <w:numId w:val="58"/>
        </w:numPr>
        <w:autoSpaceDE w:val="0"/>
        <w:autoSpaceDN w:val="0"/>
        <w:adjustRightInd w:val="0"/>
        <w:spacing w:line="240" w:lineRule="auto"/>
        <w:rPr>
          <w:lang w:val="fr-FR"/>
        </w:rPr>
      </w:pPr>
      <w:r w:rsidRPr="008C1AE2">
        <w:rPr>
          <w:lang w:val="fr-FR"/>
        </w:rPr>
        <w:t xml:space="preserve">Cantitățile de deșeuri reziduale care se </w:t>
      </w:r>
      <w:r>
        <w:rPr>
          <w:lang w:val="fr-FR"/>
        </w:rPr>
        <w:t>ajung</w:t>
      </w:r>
      <w:r w:rsidRPr="008C1AE2">
        <w:rPr>
          <w:lang w:val="fr-FR"/>
        </w:rPr>
        <w:t xml:space="preserve"> pe celula de depozitare sunt în creștere;</w:t>
      </w:r>
    </w:p>
    <w:p w14:paraId="354D7024" w14:textId="77777777" w:rsidR="008C1AE2" w:rsidRPr="008C1AE2" w:rsidRDefault="008C1AE2" w:rsidP="00FC35CF">
      <w:pPr>
        <w:pStyle w:val="Listparagraf"/>
        <w:numPr>
          <w:ilvl w:val="0"/>
          <w:numId w:val="58"/>
        </w:numPr>
        <w:autoSpaceDE w:val="0"/>
        <w:autoSpaceDN w:val="0"/>
        <w:adjustRightInd w:val="0"/>
        <w:spacing w:line="240" w:lineRule="auto"/>
        <w:rPr>
          <w:lang w:val="fr-FR"/>
        </w:rPr>
      </w:pPr>
      <w:r w:rsidRPr="008C1AE2">
        <w:rPr>
          <w:lang w:val="fr-FR"/>
        </w:rPr>
        <w:t>Lipsa unor campanii publice susținute referitoare la beneficiile și riscurile modului de gestionare a deșeurilor de la generator până la operatorul de salubritate;</w:t>
      </w:r>
    </w:p>
    <w:p w14:paraId="3A4DECE2" w14:textId="74951124" w:rsidR="008C1AE2" w:rsidRPr="008C1AE2" w:rsidRDefault="008C1AE2" w:rsidP="00FC35CF">
      <w:pPr>
        <w:pStyle w:val="Listparagraf"/>
        <w:numPr>
          <w:ilvl w:val="0"/>
          <w:numId w:val="58"/>
        </w:numPr>
        <w:autoSpaceDE w:val="0"/>
        <w:autoSpaceDN w:val="0"/>
        <w:adjustRightInd w:val="0"/>
        <w:spacing w:line="240" w:lineRule="auto"/>
        <w:rPr>
          <w:lang w:val="fr-FR"/>
        </w:rPr>
      </w:pPr>
      <w:r w:rsidRPr="008C1AE2">
        <w:rPr>
          <w:lang w:val="fr-FR"/>
        </w:rPr>
        <w:t xml:space="preserve">Monitorizarea redusă a tuturor componentelor și clauzelor contractuale </w:t>
      </w:r>
      <w:r w:rsidR="00DD28A0">
        <w:rPr>
          <w:lang w:val="fr-FR"/>
        </w:rPr>
        <w:t xml:space="preserve">ale </w:t>
      </w:r>
      <w:r w:rsidRPr="008C1AE2">
        <w:rPr>
          <w:lang w:val="fr-FR"/>
        </w:rPr>
        <w:t>operator</w:t>
      </w:r>
      <w:r w:rsidR="00DD28A0">
        <w:rPr>
          <w:lang w:val="fr-FR"/>
        </w:rPr>
        <w:t xml:space="preserve">ilor </w:t>
      </w:r>
      <w:r w:rsidRPr="008C1AE2">
        <w:rPr>
          <w:lang w:val="fr-FR"/>
        </w:rPr>
        <w:t>de salubrizare, în principal a modului de implementare a colectării separate a deșeurilor reciclabile, a investițiilor asumate de operatori pentru îmbuntățirea sistemului de colectare, precum și a gradului de realizare a indicatorilor de performanță cuprinși în aceste contracte.</w:t>
      </w:r>
    </w:p>
    <w:p w14:paraId="5A856029" w14:textId="77777777" w:rsidR="008C1AE2" w:rsidRPr="008C1AE2" w:rsidRDefault="008C1AE2" w:rsidP="00FC35CF">
      <w:pPr>
        <w:pStyle w:val="Listparagraf"/>
        <w:numPr>
          <w:ilvl w:val="0"/>
          <w:numId w:val="58"/>
        </w:numPr>
        <w:autoSpaceDE w:val="0"/>
        <w:autoSpaceDN w:val="0"/>
        <w:adjustRightInd w:val="0"/>
        <w:spacing w:line="240" w:lineRule="auto"/>
        <w:rPr>
          <w:lang w:val="fr-FR"/>
        </w:rPr>
      </w:pPr>
      <w:r w:rsidRPr="008C1AE2">
        <w:rPr>
          <w:lang w:val="fr-FR"/>
        </w:rPr>
        <w:t>Timiditatea autorităților administrației publice locale în amendarea cazurilor de neconformitate cu sistemul de colectare separată a deșeurilor, și de depozitări necontrolate a deșeurilor municipale, cu impact negativ asupra mediului.</w:t>
      </w:r>
    </w:p>
    <w:bookmarkEnd w:id="101"/>
    <w:p w14:paraId="64436BCF" w14:textId="5E3AD783" w:rsidR="00653E9F" w:rsidRDefault="00653E9F" w:rsidP="00A60B39">
      <w:pPr>
        <w:rPr>
          <w:rFonts w:cstheme="minorHAnsi"/>
          <w:b/>
          <w:bCs/>
          <w:i/>
          <w:iCs/>
          <w:lang w:val="ro-RO"/>
        </w:rPr>
      </w:pPr>
      <w:r w:rsidRPr="00BC0CE2">
        <w:rPr>
          <w:rFonts w:cstheme="minorHAnsi"/>
          <w:b/>
          <w:bCs/>
          <w:i/>
          <w:iCs/>
          <w:lang w:val="ro-RO"/>
        </w:rPr>
        <w:t>Transferul deșeurilor</w:t>
      </w:r>
    </w:p>
    <w:p w14:paraId="126AB7ED" w14:textId="57DECACE" w:rsidR="00CF1644" w:rsidRPr="00CF1644" w:rsidRDefault="00CF1644" w:rsidP="00A60B39">
      <w:pPr>
        <w:rPr>
          <w:rFonts w:cstheme="minorHAnsi"/>
          <w:lang w:val="ro-RO"/>
        </w:rPr>
      </w:pPr>
      <w:r w:rsidRPr="00CF1644">
        <w:rPr>
          <w:rFonts w:cstheme="minorHAnsi"/>
          <w:lang w:val="ro-RO"/>
        </w:rPr>
        <w:t>La nivelul județului Giurgiu nu există la acest moment nici o stație de transfer funcțională</w:t>
      </w:r>
    </w:p>
    <w:p w14:paraId="7C722A5D" w14:textId="77777777" w:rsidR="00AC3891" w:rsidRPr="00BC0CE2" w:rsidRDefault="00AC3891" w:rsidP="00A60B39">
      <w:pPr>
        <w:tabs>
          <w:tab w:val="left" w:pos="1215"/>
        </w:tabs>
        <w:rPr>
          <w:rFonts w:cstheme="minorHAnsi"/>
          <w:b/>
          <w:i/>
          <w:lang w:val="ro-RO"/>
        </w:rPr>
      </w:pPr>
      <w:bookmarkStart w:id="102" w:name="_Toc34920355"/>
      <w:r w:rsidRPr="00BC0CE2">
        <w:rPr>
          <w:rFonts w:cstheme="minorHAnsi"/>
          <w:b/>
          <w:i/>
          <w:lang w:val="ro-RO"/>
        </w:rPr>
        <w:t>Tratarea deșeurilor municipale</w:t>
      </w:r>
      <w:bookmarkEnd w:id="102"/>
    </w:p>
    <w:p w14:paraId="246225EA" w14:textId="77777777" w:rsidR="00307DE2" w:rsidRPr="00307DE2" w:rsidRDefault="00307DE2" w:rsidP="00307DE2">
      <w:pPr>
        <w:tabs>
          <w:tab w:val="left" w:pos="1215"/>
        </w:tabs>
        <w:spacing w:after="0"/>
        <w:rPr>
          <w:rFonts w:cstheme="minorHAnsi"/>
          <w:lang w:val="ro-RO"/>
        </w:rPr>
      </w:pPr>
      <w:bookmarkStart w:id="103" w:name="_Toc10623344"/>
      <w:r w:rsidRPr="00307DE2">
        <w:rPr>
          <w:rFonts w:cstheme="minorHAnsi"/>
          <w:lang w:val="ro-RO"/>
        </w:rPr>
        <w:t>Principalele operații de tratare /valorificare a deșeurilor municipale sunt:</w:t>
      </w:r>
    </w:p>
    <w:p w14:paraId="64553E79" w14:textId="77777777" w:rsidR="00307DE2" w:rsidRPr="00307DE2" w:rsidRDefault="00307DE2" w:rsidP="003F4DBD">
      <w:pPr>
        <w:numPr>
          <w:ilvl w:val="0"/>
          <w:numId w:val="18"/>
        </w:numPr>
        <w:tabs>
          <w:tab w:val="left" w:pos="1215"/>
        </w:tabs>
        <w:spacing w:after="0"/>
        <w:ind w:left="714" w:hanging="357"/>
        <w:rPr>
          <w:rFonts w:cstheme="minorHAnsi"/>
          <w:lang w:val="ro-RO"/>
        </w:rPr>
      </w:pPr>
      <w:r w:rsidRPr="00307DE2">
        <w:rPr>
          <w:rFonts w:cstheme="minorHAnsi"/>
          <w:lang w:val="ro-RO"/>
        </w:rPr>
        <w:lastRenderedPageBreak/>
        <w:t>sortarea deșeurilor;</w:t>
      </w:r>
    </w:p>
    <w:p w14:paraId="354A9833" w14:textId="77777777" w:rsidR="00307DE2" w:rsidRPr="00307DE2" w:rsidRDefault="00307DE2" w:rsidP="003F4DBD">
      <w:pPr>
        <w:numPr>
          <w:ilvl w:val="0"/>
          <w:numId w:val="18"/>
        </w:numPr>
        <w:tabs>
          <w:tab w:val="left" w:pos="1215"/>
        </w:tabs>
        <w:spacing w:after="0"/>
        <w:ind w:left="714" w:hanging="357"/>
        <w:rPr>
          <w:rFonts w:cstheme="minorHAnsi"/>
          <w:lang w:val="ro-RO"/>
        </w:rPr>
      </w:pPr>
      <w:r w:rsidRPr="00307DE2">
        <w:rPr>
          <w:rFonts w:cstheme="minorHAnsi"/>
          <w:lang w:val="ro-RO"/>
        </w:rPr>
        <w:t>valorificarea deșeurilor municipale;</w:t>
      </w:r>
    </w:p>
    <w:p w14:paraId="09BDBA1E" w14:textId="77777777" w:rsidR="00307DE2" w:rsidRPr="00307DE2" w:rsidRDefault="00307DE2" w:rsidP="003F4DBD">
      <w:pPr>
        <w:numPr>
          <w:ilvl w:val="0"/>
          <w:numId w:val="18"/>
        </w:numPr>
        <w:tabs>
          <w:tab w:val="left" w:pos="1215"/>
        </w:tabs>
        <w:spacing w:after="0"/>
        <w:ind w:left="714" w:hanging="357"/>
        <w:rPr>
          <w:rFonts w:cstheme="minorHAnsi"/>
          <w:lang w:val="ro-RO"/>
        </w:rPr>
      </w:pPr>
      <w:r w:rsidRPr="00307DE2">
        <w:rPr>
          <w:rFonts w:cstheme="minorHAnsi"/>
          <w:lang w:val="ro-RO"/>
        </w:rPr>
        <w:t>tratarea biologică a biodeșeurilor colectate separat;</w:t>
      </w:r>
    </w:p>
    <w:p w14:paraId="4E99BF5A" w14:textId="77777777" w:rsidR="00307DE2" w:rsidRPr="00307DE2" w:rsidRDefault="00307DE2" w:rsidP="003F4DBD">
      <w:pPr>
        <w:numPr>
          <w:ilvl w:val="0"/>
          <w:numId w:val="18"/>
        </w:numPr>
        <w:tabs>
          <w:tab w:val="left" w:pos="1215"/>
        </w:tabs>
        <w:rPr>
          <w:rFonts w:cstheme="minorHAnsi"/>
          <w:lang w:val="ro-RO"/>
        </w:rPr>
      </w:pPr>
      <w:r w:rsidRPr="00307DE2">
        <w:rPr>
          <w:rFonts w:cstheme="minorHAnsi"/>
          <w:lang w:val="ro-RO"/>
        </w:rPr>
        <w:t>tratarea mecano-biologică.</w:t>
      </w:r>
    </w:p>
    <w:p w14:paraId="381EA64D" w14:textId="77777777" w:rsidR="00AC3891" w:rsidRPr="00BC0CE2" w:rsidRDefault="00AC3891" w:rsidP="00A60B39">
      <w:pPr>
        <w:tabs>
          <w:tab w:val="left" w:pos="1215"/>
        </w:tabs>
        <w:rPr>
          <w:rFonts w:cstheme="minorHAnsi"/>
          <w:i/>
          <w:iCs/>
          <w:u w:val="single"/>
          <w:lang w:val="ro-RO"/>
        </w:rPr>
      </w:pPr>
      <w:r w:rsidRPr="00BC0CE2">
        <w:rPr>
          <w:rFonts w:cstheme="minorHAnsi"/>
          <w:i/>
          <w:iCs/>
          <w:u w:val="single"/>
          <w:lang w:val="ro-RO"/>
        </w:rPr>
        <w:t>Sortarea deșeurilor municipale</w:t>
      </w:r>
      <w:bookmarkEnd w:id="103"/>
    </w:p>
    <w:p w14:paraId="5180C8E1" w14:textId="12584799" w:rsidR="00AF3C43" w:rsidRDefault="00AF3C43" w:rsidP="00AF3C43">
      <w:pPr>
        <w:tabs>
          <w:tab w:val="left" w:pos="1215"/>
        </w:tabs>
        <w:rPr>
          <w:rFonts w:cstheme="minorHAnsi"/>
          <w:lang w:val="ro-RO"/>
        </w:rPr>
      </w:pPr>
      <w:r w:rsidRPr="00AF3C43">
        <w:rPr>
          <w:rFonts w:cstheme="minorHAnsi"/>
          <w:lang w:val="ro-RO"/>
        </w:rPr>
        <w:t>Deșeurile reciclabile colectate separat, sunt transportate fie la operatori economici autorizați în vederea valorificării, fie la stațiile de sortare existente pe teritoriul județului.</w:t>
      </w:r>
    </w:p>
    <w:p w14:paraId="1667D01D" w14:textId="4EBA19F7" w:rsidR="00B549B6" w:rsidRPr="00B549B6" w:rsidRDefault="00B549B6" w:rsidP="00B549B6">
      <w:pPr>
        <w:tabs>
          <w:tab w:val="left" w:pos="1215"/>
        </w:tabs>
        <w:rPr>
          <w:rFonts w:cstheme="minorHAnsi"/>
          <w:bCs/>
          <w:lang w:val="ro-RO"/>
        </w:rPr>
      </w:pPr>
      <w:r w:rsidRPr="00B549B6">
        <w:rPr>
          <w:rFonts w:cstheme="minorHAnsi"/>
          <w:bCs/>
          <w:lang w:val="ro-RO"/>
        </w:rPr>
        <w:t>Date privind stați</w:t>
      </w:r>
      <w:r w:rsidR="00CF1644">
        <w:rPr>
          <w:rFonts w:cstheme="minorHAnsi"/>
          <w:bCs/>
          <w:lang w:val="ro-RO"/>
        </w:rPr>
        <w:t>a</w:t>
      </w:r>
      <w:r w:rsidRPr="00B549B6">
        <w:rPr>
          <w:rFonts w:cstheme="minorHAnsi"/>
          <w:bCs/>
          <w:lang w:val="ro-RO"/>
        </w:rPr>
        <w:t xml:space="preserve"> de sortare din județul </w:t>
      </w:r>
      <w:r w:rsidR="00CF1644">
        <w:rPr>
          <w:rFonts w:cstheme="minorHAnsi"/>
          <w:bCs/>
          <w:lang w:val="ro-RO"/>
        </w:rPr>
        <w:t>Giurgiu</w:t>
      </w:r>
      <w:r w:rsidRPr="00B549B6">
        <w:rPr>
          <w:rFonts w:cstheme="minorHAnsi"/>
          <w:bCs/>
          <w:lang w:val="ro-RO"/>
        </w:rPr>
        <w:t xml:space="preserve"> sunt prezentate în următorul tabel.</w:t>
      </w:r>
    </w:p>
    <w:p w14:paraId="27A7B1BE" w14:textId="1636BE38" w:rsidR="00B549B6" w:rsidRPr="00BE40F7" w:rsidRDefault="00B549B6" w:rsidP="00BE40F7">
      <w:pPr>
        <w:tabs>
          <w:tab w:val="left" w:pos="1215"/>
        </w:tabs>
        <w:spacing w:after="0"/>
        <w:jc w:val="center"/>
        <w:rPr>
          <w:rFonts w:cstheme="minorHAnsi"/>
          <w:b/>
          <w:bCs/>
          <w:iCs/>
          <w:color w:val="0070C0"/>
          <w:sz w:val="22"/>
          <w:szCs w:val="22"/>
          <w:lang w:val="ro-RO"/>
        </w:rPr>
      </w:pPr>
      <w:bookmarkStart w:id="104" w:name="_Toc37191585"/>
      <w:bookmarkStart w:id="105" w:name="_Toc58145252"/>
      <w:r w:rsidRPr="00BE40F7">
        <w:rPr>
          <w:rFonts w:cstheme="minorHAnsi"/>
          <w:b/>
          <w:bCs/>
          <w:iCs/>
          <w:color w:val="0070C0"/>
          <w:sz w:val="22"/>
          <w:szCs w:val="22"/>
          <w:lang w:val="ro-RO"/>
        </w:rPr>
        <w:t xml:space="preserve">Tabel </w:t>
      </w:r>
      <w:r w:rsidR="002E1693">
        <w:rPr>
          <w:rFonts w:cstheme="minorHAnsi"/>
          <w:b/>
          <w:bCs/>
          <w:iCs/>
          <w:color w:val="0070C0"/>
          <w:sz w:val="22"/>
          <w:szCs w:val="22"/>
          <w:lang w:val="ro-RO"/>
        </w:rPr>
        <w:fldChar w:fldCharType="begin"/>
      </w:r>
      <w:r w:rsidR="002E1693">
        <w:rPr>
          <w:rFonts w:cstheme="minorHAnsi"/>
          <w:b/>
          <w:bCs/>
          <w:iCs/>
          <w:color w:val="0070C0"/>
          <w:sz w:val="22"/>
          <w:szCs w:val="22"/>
          <w:lang w:val="ro-RO"/>
        </w:rPr>
        <w:instrText xml:space="preserve"> STYLEREF 1 \s </w:instrText>
      </w:r>
      <w:r w:rsidR="002E1693">
        <w:rPr>
          <w:rFonts w:cstheme="minorHAnsi"/>
          <w:b/>
          <w:bCs/>
          <w:iCs/>
          <w:color w:val="0070C0"/>
          <w:sz w:val="22"/>
          <w:szCs w:val="22"/>
          <w:lang w:val="ro-RO"/>
        </w:rPr>
        <w:fldChar w:fldCharType="separate"/>
      </w:r>
      <w:r w:rsidR="002435B6">
        <w:rPr>
          <w:rFonts w:cstheme="minorHAnsi"/>
          <w:b/>
          <w:bCs/>
          <w:iCs/>
          <w:noProof/>
          <w:color w:val="0070C0"/>
          <w:sz w:val="22"/>
          <w:szCs w:val="22"/>
          <w:lang w:val="ro-RO"/>
        </w:rPr>
        <w:t>3</w:t>
      </w:r>
      <w:r w:rsidR="002E1693">
        <w:rPr>
          <w:rFonts w:cstheme="minorHAnsi"/>
          <w:b/>
          <w:bCs/>
          <w:iCs/>
          <w:color w:val="0070C0"/>
          <w:sz w:val="22"/>
          <w:szCs w:val="22"/>
          <w:lang w:val="ro-RO"/>
        </w:rPr>
        <w:fldChar w:fldCharType="end"/>
      </w:r>
      <w:r w:rsidR="002E1693">
        <w:rPr>
          <w:rFonts w:cstheme="minorHAnsi"/>
          <w:b/>
          <w:bCs/>
          <w:iCs/>
          <w:color w:val="0070C0"/>
          <w:sz w:val="22"/>
          <w:szCs w:val="22"/>
          <w:lang w:val="ro-RO"/>
        </w:rPr>
        <w:noBreakHyphen/>
      </w:r>
      <w:r w:rsidR="002E1693">
        <w:rPr>
          <w:rFonts w:cstheme="minorHAnsi"/>
          <w:b/>
          <w:bCs/>
          <w:iCs/>
          <w:color w:val="0070C0"/>
          <w:sz w:val="22"/>
          <w:szCs w:val="22"/>
          <w:lang w:val="ro-RO"/>
        </w:rPr>
        <w:fldChar w:fldCharType="begin"/>
      </w:r>
      <w:r w:rsidR="002E1693">
        <w:rPr>
          <w:rFonts w:cstheme="minorHAnsi"/>
          <w:b/>
          <w:bCs/>
          <w:iCs/>
          <w:color w:val="0070C0"/>
          <w:sz w:val="22"/>
          <w:szCs w:val="22"/>
          <w:lang w:val="ro-RO"/>
        </w:rPr>
        <w:instrText xml:space="preserve"> SEQ Tabel \* ARABIC \s 1 </w:instrText>
      </w:r>
      <w:r w:rsidR="002E1693">
        <w:rPr>
          <w:rFonts w:cstheme="minorHAnsi"/>
          <w:b/>
          <w:bCs/>
          <w:iCs/>
          <w:color w:val="0070C0"/>
          <w:sz w:val="22"/>
          <w:szCs w:val="22"/>
          <w:lang w:val="ro-RO"/>
        </w:rPr>
        <w:fldChar w:fldCharType="separate"/>
      </w:r>
      <w:r w:rsidR="002435B6">
        <w:rPr>
          <w:rFonts w:cstheme="minorHAnsi"/>
          <w:b/>
          <w:bCs/>
          <w:iCs/>
          <w:noProof/>
          <w:color w:val="0070C0"/>
          <w:sz w:val="22"/>
          <w:szCs w:val="22"/>
          <w:lang w:val="ro-RO"/>
        </w:rPr>
        <w:t>11</w:t>
      </w:r>
      <w:r w:rsidR="002E1693">
        <w:rPr>
          <w:rFonts w:cstheme="minorHAnsi"/>
          <w:b/>
          <w:bCs/>
          <w:iCs/>
          <w:color w:val="0070C0"/>
          <w:sz w:val="22"/>
          <w:szCs w:val="22"/>
          <w:lang w:val="ro-RO"/>
        </w:rPr>
        <w:fldChar w:fldCharType="end"/>
      </w:r>
      <w:r w:rsidRPr="00BE40F7">
        <w:rPr>
          <w:rFonts w:cstheme="minorHAnsi"/>
          <w:b/>
          <w:bCs/>
          <w:iCs/>
          <w:color w:val="0070C0"/>
          <w:sz w:val="22"/>
          <w:szCs w:val="22"/>
          <w:lang w:val="ro-RO"/>
        </w:rPr>
        <w:t xml:space="preserve"> </w:t>
      </w:r>
      <w:bookmarkStart w:id="106" w:name="_Hlk19530631"/>
      <w:r w:rsidRPr="00BE40F7">
        <w:rPr>
          <w:rFonts w:cstheme="minorHAnsi"/>
          <w:b/>
          <w:bCs/>
          <w:iCs/>
          <w:color w:val="0070C0"/>
          <w:sz w:val="22"/>
          <w:szCs w:val="22"/>
          <w:lang w:val="ro-RO"/>
        </w:rPr>
        <w:t>Stații de sortare a deșeurilor în județul</w:t>
      </w:r>
      <w:r w:rsidR="00CF1644">
        <w:rPr>
          <w:rFonts w:cstheme="minorHAnsi"/>
          <w:b/>
          <w:bCs/>
          <w:iCs/>
          <w:color w:val="0070C0"/>
          <w:sz w:val="22"/>
          <w:szCs w:val="22"/>
          <w:lang w:val="ro-RO"/>
        </w:rPr>
        <w:t xml:space="preserve"> Giurgiu</w:t>
      </w:r>
      <w:r w:rsidRPr="00BE40F7">
        <w:rPr>
          <w:rFonts w:cstheme="minorHAnsi"/>
          <w:b/>
          <w:bCs/>
          <w:iCs/>
          <w:color w:val="0070C0"/>
          <w:sz w:val="22"/>
          <w:szCs w:val="22"/>
          <w:lang w:val="ro-RO"/>
        </w:rPr>
        <w:t>, 2019</w:t>
      </w:r>
      <w:bookmarkEnd w:id="104"/>
      <w:bookmarkEnd w:id="105"/>
      <w:bookmarkEnd w:id="1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5"/>
        <w:gridCol w:w="2018"/>
        <w:gridCol w:w="1640"/>
        <w:gridCol w:w="1952"/>
        <w:gridCol w:w="1506"/>
      </w:tblGrid>
      <w:tr w:rsidR="00CF1644" w:rsidRPr="00CF1644" w14:paraId="6984AFC4" w14:textId="77777777" w:rsidTr="00CF1644">
        <w:trPr>
          <w:trHeight w:val="458"/>
          <w:tblHeader/>
          <w:jc w:val="center"/>
        </w:trPr>
        <w:tc>
          <w:tcPr>
            <w:tcW w:w="1282" w:type="pct"/>
            <w:shd w:val="clear" w:color="auto" w:fill="BFBFBF" w:themeFill="background1" w:themeFillShade="BF"/>
            <w:vAlign w:val="center"/>
          </w:tcPr>
          <w:p w14:paraId="523A1464" w14:textId="77777777" w:rsidR="00CF1644" w:rsidRPr="00CF1644" w:rsidRDefault="00CF1644" w:rsidP="00CF1644">
            <w:pPr>
              <w:spacing w:after="0" w:line="240" w:lineRule="auto"/>
              <w:jc w:val="center"/>
              <w:rPr>
                <w:rFonts w:eastAsia="Calibri" w:cstheme="minorHAnsi"/>
                <w:b/>
                <w:bCs/>
                <w:sz w:val="22"/>
                <w:szCs w:val="22"/>
                <w:lang w:val="ro-RO"/>
              </w:rPr>
            </w:pPr>
            <w:bookmarkStart w:id="107" w:name="_Hlk19530619"/>
            <w:bookmarkStart w:id="108" w:name="_Hlk19530656"/>
            <w:r w:rsidRPr="00CF1644">
              <w:rPr>
                <w:rFonts w:eastAsia="Calibri" w:cstheme="minorHAnsi"/>
                <w:b/>
                <w:bCs/>
                <w:sz w:val="22"/>
                <w:szCs w:val="22"/>
                <w:lang w:val="ro-RO"/>
              </w:rPr>
              <w:t>Instalație de sortare/localitatea</w:t>
            </w:r>
          </w:p>
        </w:tc>
        <w:tc>
          <w:tcPr>
            <w:tcW w:w="1054" w:type="pct"/>
            <w:shd w:val="clear" w:color="auto" w:fill="BFBFBF" w:themeFill="background1" w:themeFillShade="BF"/>
            <w:vAlign w:val="center"/>
          </w:tcPr>
          <w:p w14:paraId="192D1C31" w14:textId="77777777" w:rsidR="00CF1644" w:rsidRPr="00CF1644" w:rsidRDefault="00CF1644" w:rsidP="00CF1644">
            <w:pPr>
              <w:spacing w:after="0" w:line="240" w:lineRule="auto"/>
              <w:ind w:left="-136"/>
              <w:jc w:val="center"/>
              <w:rPr>
                <w:rFonts w:eastAsia="Calibri" w:cstheme="minorHAnsi"/>
                <w:b/>
                <w:bCs/>
                <w:sz w:val="22"/>
                <w:szCs w:val="22"/>
                <w:lang w:val="ro-RO"/>
              </w:rPr>
            </w:pPr>
            <w:r w:rsidRPr="00CF1644">
              <w:rPr>
                <w:rFonts w:eastAsia="Calibri" w:cstheme="minorHAnsi"/>
                <w:b/>
                <w:bCs/>
                <w:sz w:val="22"/>
                <w:szCs w:val="22"/>
                <w:lang w:val="ro-RO"/>
              </w:rPr>
              <w:t>Tipuri de deșeuri sortate*</w:t>
            </w:r>
          </w:p>
        </w:tc>
        <w:tc>
          <w:tcPr>
            <w:tcW w:w="857" w:type="pct"/>
            <w:shd w:val="clear" w:color="auto" w:fill="BFBFBF" w:themeFill="background1" w:themeFillShade="BF"/>
            <w:vAlign w:val="center"/>
          </w:tcPr>
          <w:p w14:paraId="729F51CC" w14:textId="77777777" w:rsidR="00CF1644" w:rsidRPr="00CF1644" w:rsidRDefault="00CF1644" w:rsidP="00CF1644">
            <w:pPr>
              <w:spacing w:after="0" w:line="240" w:lineRule="auto"/>
              <w:ind w:hanging="75"/>
              <w:jc w:val="center"/>
              <w:rPr>
                <w:rFonts w:eastAsia="Calibri" w:cstheme="minorHAnsi"/>
                <w:b/>
                <w:bCs/>
                <w:sz w:val="22"/>
                <w:szCs w:val="22"/>
                <w:lang w:val="ro-RO"/>
              </w:rPr>
            </w:pPr>
            <w:r w:rsidRPr="00CF1644">
              <w:rPr>
                <w:rFonts w:eastAsia="Calibri" w:cstheme="minorHAnsi"/>
                <w:b/>
                <w:bCs/>
                <w:sz w:val="22"/>
                <w:szCs w:val="22"/>
                <w:lang w:val="ro-RO"/>
              </w:rPr>
              <w:t>Capacitate proiectată(t/an)</w:t>
            </w:r>
          </w:p>
        </w:tc>
        <w:tc>
          <w:tcPr>
            <w:tcW w:w="1020" w:type="pct"/>
            <w:shd w:val="clear" w:color="auto" w:fill="BFBFBF" w:themeFill="background1" w:themeFillShade="BF"/>
            <w:vAlign w:val="center"/>
          </w:tcPr>
          <w:p w14:paraId="651202AE" w14:textId="77777777" w:rsidR="00CF1644" w:rsidRPr="00CF1644" w:rsidRDefault="00CF1644" w:rsidP="00CF1644">
            <w:pPr>
              <w:spacing w:after="0" w:line="240" w:lineRule="auto"/>
              <w:ind w:left="-135"/>
              <w:jc w:val="center"/>
              <w:rPr>
                <w:rFonts w:eastAsia="Calibri" w:cstheme="minorHAnsi"/>
                <w:b/>
                <w:bCs/>
                <w:sz w:val="22"/>
                <w:szCs w:val="22"/>
                <w:lang w:val="ro-RO"/>
              </w:rPr>
            </w:pPr>
            <w:r w:rsidRPr="00CF1644">
              <w:rPr>
                <w:rFonts w:eastAsia="Calibri" w:cstheme="minorHAnsi"/>
                <w:b/>
                <w:bCs/>
                <w:sz w:val="22"/>
                <w:szCs w:val="22"/>
                <w:lang w:val="ro-RO"/>
              </w:rPr>
              <w:t>Autorizație de mediu</w:t>
            </w:r>
          </w:p>
        </w:tc>
        <w:tc>
          <w:tcPr>
            <w:tcW w:w="787" w:type="pct"/>
            <w:shd w:val="clear" w:color="auto" w:fill="BFBFBF" w:themeFill="background1" w:themeFillShade="BF"/>
            <w:vAlign w:val="center"/>
          </w:tcPr>
          <w:p w14:paraId="7EFDCBE9" w14:textId="0279FE0C" w:rsidR="00CF1644" w:rsidRPr="00CF1644" w:rsidRDefault="00CF1644" w:rsidP="00CF1644">
            <w:pPr>
              <w:spacing w:after="0" w:line="240" w:lineRule="auto"/>
              <w:ind w:left="-135"/>
              <w:jc w:val="center"/>
              <w:rPr>
                <w:rFonts w:eastAsia="Calibri" w:cstheme="minorHAnsi"/>
                <w:b/>
                <w:bCs/>
                <w:sz w:val="22"/>
                <w:szCs w:val="22"/>
                <w:lang w:val="ro-RO"/>
              </w:rPr>
            </w:pPr>
            <w:r w:rsidRPr="00CF1644">
              <w:rPr>
                <w:rFonts w:eastAsia="Calibri" w:cstheme="minorHAnsi"/>
                <w:b/>
                <w:bCs/>
                <w:sz w:val="22"/>
                <w:szCs w:val="22"/>
                <w:lang w:val="ro-RO"/>
              </w:rPr>
              <w:t>Codul operațiunii de valorificare</w:t>
            </w:r>
            <w:r>
              <w:rPr>
                <w:rFonts w:eastAsia="Calibri" w:cstheme="minorHAnsi"/>
                <w:b/>
                <w:bCs/>
                <w:sz w:val="22"/>
                <w:szCs w:val="22"/>
                <w:lang w:val="ro-RO"/>
              </w:rPr>
              <w:t>**</w:t>
            </w:r>
          </w:p>
        </w:tc>
      </w:tr>
      <w:tr w:rsidR="00CF1644" w:rsidRPr="00CF1644" w14:paraId="64272827" w14:textId="77777777" w:rsidTr="00CF1644">
        <w:trPr>
          <w:trHeight w:val="20"/>
          <w:jc w:val="center"/>
        </w:trPr>
        <w:tc>
          <w:tcPr>
            <w:tcW w:w="1282" w:type="pct"/>
            <w:shd w:val="clear" w:color="auto" w:fill="FFFFFF"/>
            <w:vAlign w:val="center"/>
          </w:tcPr>
          <w:p w14:paraId="2257D170" w14:textId="77777777" w:rsidR="00CF1644" w:rsidRPr="00CF1644" w:rsidRDefault="00CF1644" w:rsidP="00CF1644">
            <w:pPr>
              <w:spacing w:after="0" w:line="240" w:lineRule="auto"/>
              <w:jc w:val="left"/>
              <w:rPr>
                <w:rFonts w:eastAsia="Calibri" w:cstheme="minorHAnsi"/>
                <w:sz w:val="22"/>
                <w:szCs w:val="22"/>
                <w:lang w:val="ro-RO"/>
              </w:rPr>
            </w:pPr>
            <w:r w:rsidRPr="00CF1644">
              <w:rPr>
                <w:rFonts w:eastAsia="Calibri" w:cstheme="minorHAnsi"/>
                <w:sz w:val="22"/>
                <w:szCs w:val="22"/>
                <w:lang w:val="ro-RO"/>
              </w:rPr>
              <w:t xml:space="preserve">Stația de sortare din cadrul CMID Frătești </w:t>
            </w:r>
          </w:p>
        </w:tc>
        <w:tc>
          <w:tcPr>
            <w:tcW w:w="1054" w:type="pct"/>
            <w:shd w:val="clear" w:color="auto" w:fill="FFFFFF"/>
            <w:vAlign w:val="center"/>
          </w:tcPr>
          <w:p w14:paraId="1E0A8A5C" w14:textId="77777777" w:rsidR="00CF1644" w:rsidRPr="00CF1644" w:rsidRDefault="00CF1644" w:rsidP="00CF1644">
            <w:pPr>
              <w:spacing w:after="0" w:line="240" w:lineRule="auto"/>
              <w:jc w:val="left"/>
              <w:rPr>
                <w:rFonts w:eastAsia="Calibri" w:cstheme="minorHAnsi"/>
                <w:sz w:val="22"/>
                <w:szCs w:val="22"/>
                <w:lang w:val="ro-RO"/>
              </w:rPr>
            </w:pPr>
            <w:r w:rsidRPr="00CF1644">
              <w:rPr>
                <w:rFonts w:eastAsia="Calibri" w:cstheme="minorHAnsi"/>
                <w:sz w:val="22"/>
                <w:szCs w:val="22"/>
                <w:lang w:val="ro-RO"/>
              </w:rPr>
              <w:t>15 01 01;15 01 02</w:t>
            </w:r>
          </w:p>
          <w:p w14:paraId="156AA8A4" w14:textId="77777777" w:rsidR="00CF1644" w:rsidRPr="00CF1644" w:rsidRDefault="00CF1644" w:rsidP="00CF1644">
            <w:pPr>
              <w:spacing w:after="0" w:line="240" w:lineRule="auto"/>
              <w:jc w:val="left"/>
              <w:rPr>
                <w:rFonts w:eastAsia="Calibri" w:cstheme="minorHAnsi"/>
                <w:sz w:val="22"/>
                <w:szCs w:val="22"/>
                <w:lang w:val="ro-RO"/>
              </w:rPr>
            </w:pPr>
            <w:r w:rsidRPr="00CF1644">
              <w:rPr>
                <w:rFonts w:eastAsia="Calibri" w:cstheme="minorHAnsi"/>
                <w:sz w:val="22"/>
                <w:szCs w:val="22"/>
                <w:lang w:val="ro-RO"/>
              </w:rPr>
              <w:t>15 01 03;15 01 04</w:t>
            </w:r>
          </w:p>
          <w:p w14:paraId="37D45E6A" w14:textId="77777777" w:rsidR="00CF1644" w:rsidRPr="00CF1644" w:rsidRDefault="00CF1644" w:rsidP="00CF1644">
            <w:pPr>
              <w:spacing w:after="0" w:line="240" w:lineRule="auto"/>
              <w:jc w:val="left"/>
              <w:rPr>
                <w:rFonts w:eastAsia="Calibri" w:cstheme="minorHAnsi"/>
                <w:sz w:val="22"/>
                <w:szCs w:val="22"/>
                <w:lang w:val="ro-RO"/>
              </w:rPr>
            </w:pPr>
            <w:r w:rsidRPr="00CF1644">
              <w:rPr>
                <w:rFonts w:eastAsia="Calibri" w:cstheme="minorHAnsi"/>
                <w:sz w:val="22"/>
                <w:szCs w:val="22"/>
                <w:lang w:val="ro-RO"/>
              </w:rPr>
              <w:t>15 01 05; 15 01 06</w:t>
            </w:r>
          </w:p>
          <w:p w14:paraId="6936E33E" w14:textId="77777777" w:rsidR="00CF1644" w:rsidRPr="00CF1644" w:rsidRDefault="00CF1644" w:rsidP="00CF1644">
            <w:pPr>
              <w:spacing w:after="0" w:line="240" w:lineRule="auto"/>
              <w:jc w:val="left"/>
              <w:rPr>
                <w:rFonts w:eastAsia="Calibri" w:cstheme="minorHAnsi"/>
                <w:sz w:val="22"/>
                <w:szCs w:val="22"/>
                <w:lang w:val="ro-RO"/>
              </w:rPr>
            </w:pPr>
            <w:r w:rsidRPr="00CF1644">
              <w:rPr>
                <w:rFonts w:eastAsia="Calibri" w:cstheme="minorHAnsi"/>
                <w:sz w:val="22"/>
                <w:szCs w:val="22"/>
                <w:lang w:val="ro-RO"/>
              </w:rPr>
              <w:t>15 01 09;</w:t>
            </w:r>
          </w:p>
          <w:p w14:paraId="79B8C073" w14:textId="77777777" w:rsidR="00CF1644" w:rsidRPr="00CF1644" w:rsidRDefault="00CF1644" w:rsidP="00CF1644">
            <w:pPr>
              <w:spacing w:after="0" w:line="240" w:lineRule="auto"/>
              <w:jc w:val="left"/>
              <w:rPr>
                <w:rFonts w:eastAsia="Calibri" w:cstheme="minorHAnsi"/>
                <w:sz w:val="22"/>
                <w:szCs w:val="22"/>
                <w:lang w:val="ro-RO"/>
              </w:rPr>
            </w:pPr>
            <w:r w:rsidRPr="00CF1644">
              <w:rPr>
                <w:rFonts w:eastAsia="Calibri" w:cstheme="minorHAnsi"/>
                <w:sz w:val="22"/>
                <w:szCs w:val="22"/>
                <w:lang w:val="ro-RO"/>
              </w:rPr>
              <w:t>20 01 01;20 01 11</w:t>
            </w:r>
          </w:p>
          <w:p w14:paraId="3FBBF071" w14:textId="77777777" w:rsidR="00CF1644" w:rsidRPr="00CF1644" w:rsidRDefault="00CF1644" w:rsidP="00CF1644">
            <w:pPr>
              <w:spacing w:after="0" w:line="240" w:lineRule="auto"/>
              <w:jc w:val="left"/>
              <w:rPr>
                <w:rFonts w:eastAsia="Calibri" w:cstheme="minorHAnsi"/>
                <w:sz w:val="22"/>
                <w:szCs w:val="22"/>
                <w:lang w:val="ro-RO"/>
              </w:rPr>
            </w:pPr>
            <w:r w:rsidRPr="00CF1644">
              <w:rPr>
                <w:rFonts w:eastAsia="Calibri" w:cstheme="minorHAnsi"/>
                <w:sz w:val="22"/>
                <w:szCs w:val="22"/>
                <w:lang w:val="ro-RO"/>
              </w:rPr>
              <w:t>20 01 39;20 01 40</w:t>
            </w:r>
          </w:p>
          <w:p w14:paraId="2803F1D9" w14:textId="77777777" w:rsidR="00CF1644" w:rsidRPr="00CF1644" w:rsidRDefault="00CF1644" w:rsidP="00CF1644">
            <w:pPr>
              <w:spacing w:after="0" w:line="240" w:lineRule="auto"/>
              <w:jc w:val="left"/>
              <w:rPr>
                <w:rFonts w:eastAsia="Calibri" w:cstheme="minorHAnsi"/>
                <w:sz w:val="22"/>
                <w:szCs w:val="22"/>
                <w:lang w:val="ro-RO"/>
              </w:rPr>
            </w:pPr>
            <w:r w:rsidRPr="00CF1644">
              <w:rPr>
                <w:rFonts w:eastAsia="Calibri" w:cstheme="minorHAnsi"/>
                <w:sz w:val="22"/>
                <w:szCs w:val="22"/>
                <w:lang w:val="ro-RO"/>
              </w:rPr>
              <w:t>20 01 38;20 02 03</w:t>
            </w:r>
          </w:p>
        </w:tc>
        <w:tc>
          <w:tcPr>
            <w:tcW w:w="857" w:type="pct"/>
            <w:shd w:val="clear" w:color="auto" w:fill="FFFFFF"/>
            <w:vAlign w:val="center"/>
          </w:tcPr>
          <w:p w14:paraId="3A61E0A8" w14:textId="77777777" w:rsidR="00CF1644" w:rsidRPr="00CF1644" w:rsidRDefault="00CF1644" w:rsidP="00CF1644">
            <w:pPr>
              <w:spacing w:after="0" w:line="240" w:lineRule="auto"/>
              <w:jc w:val="left"/>
              <w:rPr>
                <w:rFonts w:eastAsia="Calibri" w:cstheme="minorHAnsi"/>
                <w:sz w:val="22"/>
                <w:szCs w:val="22"/>
                <w:lang w:val="ro-RO"/>
              </w:rPr>
            </w:pPr>
            <w:r w:rsidRPr="00CF1644">
              <w:rPr>
                <w:rFonts w:eastAsia="Calibri" w:cstheme="minorHAnsi"/>
                <w:sz w:val="22"/>
                <w:szCs w:val="22"/>
                <w:lang w:val="ro-RO"/>
              </w:rPr>
              <w:t>10.000</w:t>
            </w:r>
          </w:p>
        </w:tc>
        <w:tc>
          <w:tcPr>
            <w:tcW w:w="1020" w:type="pct"/>
            <w:shd w:val="clear" w:color="auto" w:fill="FFFFFF"/>
            <w:vAlign w:val="center"/>
          </w:tcPr>
          <w:p w14:paraId="57F46A2A" w14:textId="77777777" w:rsidR="00CF1644" w:rsidRPr="00CF1644" w:rsidRDefault="00CF1644" w:rsidP="00CF1644">
            <w:pPr>
              <w:spacing w:after="0" w:line="240" w:lineRule="auto"/>
              <w:jc w:val="left"/>
              <w:rPr>
                <w:rFonts w:eastAsia="Calibri" w:cstheme="minorHAnsi"/>
                <w:sz w:val="22"/>
                <w:szCs w:val="22"/>
                <w:lang w:val="ro-RO"/>
              </w:rPr>
            </w:pPr>
            <w:r w:rsidRPr="00CF1644">
              <w:rPr>
                <w:rFonts w:eastAsia="Calibri" w:cstheme="minorHAnsi"/>
                <w:sz w:val="22"/>
                <w:szCs w:val="22"/>
                <w:lang w:val="ro-RO"/>
              </w:rPr>
              <w:t>Nr.7/22.08.2017 valabilă 10 ani</w:t>
            </w:r>
          </w:p>
        </w:tc>
        <w:tc>
          <w:tcPr>
            <w:tcW w:w="787" w:type="pct"/>
            <w:vAlign w:val="center"/>
          </w:tcPr>
          <w:p w14:paraId="5699C4FE" w14:textId="77777777" w:rsidR="00CF1644" w:rsidRPr="00CF1644" w:rsidRDefault="00CF1644" w:rsidP="00CF1644">
            <w:pPr>
              <w:spacing w:after="0" w:line="240" w:lineRule="auto"/>
              <w:jc w:val="left"/>
              <w:rPr>
                <w:rFonts w:eastAsia="Calibri" w:cstheme="minorHAnsi"/>
                <w:sz w:val="22"/>
                <w:szCs w:val="22"/>
                <w:lang w:val="ro-RO"/>
              </w:rPr>
            </w:pPr>
            <w:r w:rsidRPr="00CF1644">
              <w:rPr>
                <w:rFonts w:eastAsia="Calibri" w:cstheme="minorHAnsi"/>
                <w:sz w:val="22"/>
                <w:szCs w:val="22"/>
                <w:lang w:val="ro-RO"/>
              </w:rPr>
              <w:t>R12</w:t>
            </w:r>
          </w:p>
        </w:tc>
      </w:tr>
    </w:tbl>
    <w:bookmarkEnd w:id="107"/>
    <w:p w14:paraId="708BDB37" w14:textId="572226B0" w:rsidR="00B549B6" w:rsidRPr="00B549B6" w:rsidRDefault="00B549B6" w:rsidP="00CF1644">
      <w:pPr>
        <w:tabs>
          <w:tab w:val="left" w:pos="0"/>
        </w:tabs>
        <w:spacing w:after="0"/>
        <w:jc w:val="right"/>
        <w:rPr>
          <w:rFonts w:cstheme="minorHAnsi"/>
          <w:bCs/>
          <w:i/>
          <w:iCs/>
          <w:spacing w:val="-4"/>
          <w:sz w:val="20"/>
          <w:szCs w:val="20"/>
          <w:lang w:val="ro-RO"/>
        </w:rPr>
      </w:pPr>
      <w:r w:rsidRPr="00B549B6">
        <w:rPr>
          <w:rFonts w:cstheme="minorHAnsi"/>
          <w:bCs/>
          <w:i/>
          <w:iCs/>
          <w:spacing w:val="-4"/>
          <w:sz w:val="20"/>
          <w:szCs w:val="20"/>
          <w:lang w:val="ro-RO"/>
        </w:rPr>
        <w:t>*codul deșeurilor conform Listei europene a deșeurilor aprobată prin Decizia 2000/532/CE cu modificările ulterioare</w:t>
      </w:r>
    </w:p>
    <w:p w14:paraId="4065B9C7" w14:textId="3553BABD" w:rsidR="00B549B6" w:rsidRPr="00B549B6" w:rsidRDefault="00B549B6" w:rsidP="00CF1644">
      <w:pPr>
        <w:tabs>
          <w:tab w:val="left" w:pos="1215"/>
        </w:tabs>
        <w:spacing w:after="160"/>
        <w:jc w:val="right"/>
        <w:rPr>
          <w:rFonts w:cstheme="minorHAnsi"/>
          <w:bCs/>
          <w:i/>
          <w:iCs/>
          <w:sz w:val="20"/>
          <w:szCs w:val="20"/>
          <w:lang w:val="ro-RO"/>
        </w:rPr>
      </w:pPr>
      <w:r w:rsidRPr="00B549B6">
        <w:rPr>
          <w:rFonts w:cstheme="minorHAnsi"/>
          <w:bCs/>
          <w:i/>
          <w:iCs/>
          <w:sz w:val="20"/>
          <w:szCs w:val="20"/>
          <w:lang w:val="ro-RO"/>
        </w:rPr>
        <w:t>**conform Anexei nr.3 a Legii nr.211/2011 privind regimul deșeurilor (Sursa: APM Chestionare TRAT)</w:t>
      </w:r>
    </w:p>
    <w:bookmarkEnd w:id="108"/>
    <w:p w14:paraId="62C82429" w14:textId="77777777" w:rsidR="00CF1644" w:rsidRPr="00CF1644" w:rsidRDefault="00CF1644" w:rsidP="00CF1644">
      <w:pPr>
        <w:spacing w:line="240" w:lineRule="auto"/>
        <w:rPr>
          <w:rFonts w:cstheme="minorHAnsi"/>
          <w:bCs/>
          <w:iCs/>
          <w:lang w:val="ro-RO"/>
        </w:rPr>
      </w:pPr>
      <w:r w:rsidRPr="00CF1644">
        <w:rPr>
          <w:rFonts w:cstheme="minorHAnsi"/>
          <w:b/>
          <w:i/>
          <w:lang w:val="ro-RO"/>
        </w:rPr>
        <w:t>Stația de sortare din cadrul CMID Frătești</w:t>
      </w:r>
      <w:r w:rsidRPr="00CF1644">
        <w:rPr>
          <w:rFonts w:cstheme="minorHAnsi"/>
          <w:bCs/>
          <w:iCs/>
          <w:lang w:val="ro-RO"/>
        </w:rPr>
        <w:t xml:space="preserve"> a fost înființată în anul 2017, este în proprietatea Consiliului Județean Giurgiu fiind operat de către SC ECO SUD SA. </w:t>
      </w:r>
    </w:p>
    <w:p w14:paraId="3320313B" w14:textId="77777777" w:rsidR="00CF1644" w:rsidRPr="00CF1644" w:rsidRDefault="00CF1644" w:rsidP="00CF1644">
      <w:pPr>
        <w:spacing w:line="240" w:lineRule="auto"/>
        <w:rPr>
          <w:rFonts w:cstheme="minorHAnsi"/>
          <w:bCs/>
          <w:iCs/>
          <w:lang w:val="ro-RO"/>
        </w:rPr>
      </w:pPr>
      <w:r w:rsidRPr="00CF1644">
        <w:rPr>
          <w:rFonts w:cstheme="minorHAnsi"/>
          <w:bCs/>
          <w:iCs/>
          <w:lang w:val="ro-RO"/>
        </w:rPr>
        <w:t>Stația de sortare are o suprafața construită de 1.260,90 mp. Capacitatea stației de sortare a deșeurilor este de 30-33 tone/zi, respectiv 10.000 t/an. Sortarea se realizează într-un schimb, după selectarea la sursă în zonele urbane, hârtie și carton și fracțiunea mixtă (plastic, metal, sticlă, lemn. materiale compozite). Stocarea temporară a deșeurilor reciclabile până la valorificare/eliminare prin firme autorizate se face în interiorul halei de sortare și pe platforma betonată din spatele halei de sortare cu suprafața de 1.320 mp.</w:t>
      </w:r>
    </w:p>
    <w:p w14:paraId="750D7355" w14:textId="77777777" w:rsidR="00CF1644" w:rsidRPr="00CF1644" w:rsidRDefault="00CF1644" w:rsidP="00CF1644">
      <w:pPr>
        <w:spacing w:line="240" w:lineRule="auto"/>
        <w:rPr>
          <w:rFonts w:cstheme="minorHAnsi"/>
          <w:bCs/>
          <w:iCs/>
          <w:lang w:val="ro-RO"/>
        </w:rPr>
      </w:pPr>
      <w:r w:rsidRPr="00CF1644">
        <w:rPr>
          <w:rFonts w:cstheme="minorHAnsi"/>
          <w:bCs/>
          <w:iCs/>
          <w:lang w:val="ro-RO"/>
        </w:rPr>
        <w:t>Stația de sortare este alcătuită din: benzi transportoare de alimentare și de sortare, buncăr de primire cu desfăcător de saci, instalație de filtrare și ventilație cabină de sortare, cabină de sortare climatizată, containere pentru material sortat, containere pentru depozitare, perforator de PET, presă automată de balotare hârtie/carton, PET, folie, separator magnetic OVERBAND și tablou de automatizare. Livrarea deșeurilor reciclabile se face balotată.</w:t>
      </w:r>
    </w:p>
    <w:p w14:paraId="1B31CD91" w14:textId="200E67FC" w:rsidR="00CF1644" w:rsidRPr="00CF1644" w:rsidRDefault="00CF1644" w:rsidP="00CF1644">
      <w:pPr>
        <w:spacing w:line="240" w:lineRule="auto"/>
        <w:rPr>
          <w:rFonts w:cstheme="minorHAnsi"/>
          <w:bCs/>
          <w:iCs/>
          <w:lang w:val="ro-RO"/>
        </w:rPr>
      </w:pPr>
      <w:r w:rsidRPr="00CF1644">
        <w:rPr>
          <w:rFonts w:cstheme="minorHAnsi"/>
          <w:bCs/>
          <w:iCs/>
          <w:lang w:val="ro-RO"/>
        </w:rPr>
        <w:t>În prezent este operat în baza contractului de delegare nr. 267/15.11.2013, valabil 16 ani.</w:t>
      </w:r>
    </w:p>
    <w:p w14:paraId="23C05BD3" w14:textId="77777777" w:rsidR="00CF1644" w:rsidRDefault="00CF1644" w:rsidP="00CB7628">
      <w:pPr>
        <w:spacing w:line="240" w:lineRule="auto"/>
        <w:rPr>
          <w:rFonts w:cstheme="minorHAnsi"/>
          <w:bCs/>
          <w:i/>
          <w:lang w:val="ro-RO"/>
        </w:rPr>
      </w:pPr>
    </w:p>
    <w:p w14:paraId="0536EC80" w14:textId="61B09583" w:rsidR="002E44D0" w:rsidRPr="002E44D0" w:rsidRDefault="002E44D0" w:rsidP="002E44D0">
      <w:pPr>
        <w:tabs>
          <w:tab w:val="left" w:pos="1215"/>
        </w:tabs>
        <w:rPr>
          <w:rFonts w:cstheme="minorHAnsi"/>
          <w:bCs/>
          <w:lang w:val="ro-RO"/>
        </w:rPr>
      </w:pPr>
      <w:r>
        <w:rPr>
          <w:rFonts w:cstheme="minorHAnsi"/>
          <w:bCs/>
          <w:lang w:val="ro-RO"/>
        </w:rPr>
        <w:t>C</w:t>
      </w:r>
      <w:r w:rsidRPr="002E44D0">
        <w:rPr>
          <w:rFonts w:cstheme="minorHAnsi"/>
          <w:bCs/>
          <w:lang w:val="ro-RO"/>
        </w:rPr>
        <w:t xml:space="preserve">antitățile de deșeuri sortate și reciclate la nivelul județului </w:t>
      </w:r>
      <w:r w:rsidR="00CF1644">
        <w:rPr>
          <w:rFonts w:cstheme="minorHAnsi"/>
          <w:bCs/>
          <w:lang w:val="ro-RO"/>
        </w:rPr>
        <w:t>Giurgiu</w:t>
      </w:r>
      <w:r w:rsidRPr="002E44D0">
        <w:rPr>
          <w:rFonts w:cstheme="minorHAnsi"/>
          <w:bCs/>
          <w:lang w:val="ro-RO"/>
        </w:rPr>
        <w:t xml:space="preserve"> în perioada analizată, prezintă un trend crescător. Cea mai mare cantitate de deșeuri sortate care s-au valorificat prin reciclare din stația de sortare s-a realizat la nivelul anului 2019. </w:t>
      </w:r>
    </w:p>
    <w:p w14:paraId="271BA2B3" w14:textId="72C105CE" w:rsidR="002E44D0" w:rsidRPr="002E44D0" w:rsidRDefault="002E44D0" w:rsidP="002E44D0">
      <w:pPr>
        <w:tabs>
          <w:tab w:val="left" w:pos="1215"/>
        </w:tabs>
        <w:rPr>
          <w:rFonts w:cstheme="minorHAnsi"/>
          <w:bCs/>
          <w:lang w:val="ro-RO"/>
        </w:rPr>
      </w:pPr>
      <w:r w:rsidRPr="002E44D0">
        <w:rPr>
          <w:rFonts w:cstheme="minorHAnsi"/>
          <w:bCs/>
          <w:lang w:val="ro-RO"/>
        </w:rPr>
        <w:lastRenderedPageBreak/>
        <w:t>Trebuie menționat că există atât la începutul cât și la sfârșitul fiecărui an, cantități de materiale reciclabile care rămân în stoc în stație, și care sunt prelucrate în anii următori.</w:t>
      </w:r>
    </w:p>
    <w:p w14:paraId="3E307C99" w14:textId="6153BCCB" w:rsidR="002E44D0" w:rsidRPr="002E44D0" w:rsidRDefault="002E44D0" w:rsidP="002E44D0">
      <w:pPr>
        <w:tabs>
          <w:tab w:val="left" w:pos="1215"/>
        </w:tabs>
        <w:rPr>
          <w:rFonts w:cstheme="minorHAnsi"/>
          <w:bCs/>
          <w:lang w:val="ro-RO"/>
        </w:rPr>
      </w:pPr>
      <w:r w:rsidRPr="002E44D0">
        <w:rPr>
          <w:rFonts w:cstheme="minorHAnsi"/>
          <w:bCs/>
          <w:lang w:val="ro-RO"/>
        </w:rPr>
        <w:t xml:space="preserve">În prezent la nivelul județului </w:t>
      </w:r>
      <w:r w:rsidR="00AA1E15">
        <w:rPr>
          <w:rFonts w:cstheme="minorHAnsi"/>
          <w:bCs/>
          <w:lang w:val="ro-RO"/>
        </w:rPr>
        <w:t>Giurgiu</w:t>
      </w:r>
      <w:r w:rsidRPr="002E44D0">
        <w:rPr>
          <w:rFonts w:cstheme="minorHAnsi"/>
          <w:bCs/>
          <w:lang w:val="ro-RO"/>
        </w:rPr>
        <w:t xml:space="preserve"> există în operare o singură stație de sortare operațională pentru deșeuri municipale, cea de la CMID </w:t>
      </w:r>
      <w:r w:rsidR="00AA1E15">
        <w:rPr>
          <w:rFonts w:cstheme="minorHAnsi"/>
          <w:bCs/>
          <w:lang w:val="ro-RO"/>
        </w:rPr>
        <w:t>Frătești</w:t>
      </w:r>
      <w:r w:rsidRPr="002E44D0">
        <w:rPr>
          <w:rFonts w:cstheme="minorHAnsi"/>
          <w:bCs/>
          <w:lang w:val="ro-RO"/>
        </w:rPr>
        <w:t>.</w:t>
      </w:r>
    </w:p>
    <w:p w14:paraId="51E3805E" w14:textId="76661E94" w:rsidR="008E3032" w:rsidRPr="00BC0CE2" w:rsidRDefault="008E3032" w:rsidP="00A60B39">
      <w:pPr>
        <w:tabs>
          <w:tab w:val="left" w:pos="1215"/>
        </w:tabs>
        <w:rPr>
          <w:rFonts w:cstheme="minorHAnsi"/>
          <w:b/>
          <w:bCs/>
          <w:i/>
          <w:iCs/>
          <w:lang w:val="ro-RO"/>
        </w:rPr>
      </w:pPr>
      <w:bookmarkStart w:id="109" w:name="_Toc453321"/>
      <w:bookmarkStart w:id="110" w:name="_Toc2467547"/>
      <w:bookmarkStart w:id="111" w:name="_Toc10623350"/>
      <w:r w:rsidRPr="00BC0CE2">
        <w:rPr>
          <w:rFonts w:cstheme="minorHAnsi"/>
          <w:b/>
          <w:bCs/>
          <w:i/>
          <w:iCs/>
          <w:lang w:val="ro-RO"/>
        </w:rPr>
        <w:t>Reciclarea /</w:t>
      </w:r>
      <w:r w:rsidR="00AD0492" w:rsidRPr="00BC0CE2">
        <w:rPr>
          <w:rFonts w:cstheme="minorHAnsi"/>
          <w:b/>
          <w:bCs/>
          <w:i/>
          <w:iCs/>
          <w:lang w:val="ro-RO"/>
        </w:rPr>
        <w:t xml:space="preserve"> </w:t>
      </w:r>
      <w:r w:rsidRPr="00BC0CE2">
        <w:rPr>
          <w:rFonts w:cstheme="minorHAnsi"/>
          <w:b/>
          <w:bCs/>
          <w:i/>
          <w:iCs/>
          <w:lang w:val="ro-RO"/>
        </w:rPr>
        <w:t>valorificare</w:t>
      </w:r>
      <w:bookmarkEnd w:id="109"/>
      <w:r w:rsidRPr="00BC0CE2">
        <w:rPr>
          <w:rFonts w:cstheme="minorHAnsi"/>
          <w:b/>
          <w:bCs/>
          <w:i/>
          <w:iCs/>
          <w:lang w:val="ro-RO"/>
        </w:rPr>
        <w:t xml:space="preserve">a </w:t>
      </w:r>
      <w:bookmarkEnd w:id="110"/>
      <w:bookmarkEnd w:id="111"/>
      <w:r w:rsidRPr="00BC0CE2">
        <w:rPr>
          <w:rFonts w:cstheme="minorHAnsi"/>
          <w:b/>
          <w:bCs/>
          <w:i/>
          <w:iCs/>
          <w:lang w:val="ro-RO"/>
        </w:rPr>
        <w:t>deşeurilor</w:t>
      </w:r>
    </w:p>
    <w:p w14:paraId="6B62CC7E" w14:textId="77777777" w:rsidR="00AA1E15" w:rsidRPr="00AA1E15" w:rsidRDefault="00AA1E15" w:rsidP="00AA1E15">
      <w:pPr>
        <w:tabs>
          <w:tab w:val="left" w:pos="1215"/>
        </w:tabs>
        <w:rPr>
          <w:rFonts w:cstheme="minorHAnsi"/>
          <w:lang w:val="ro-RO"/>
        </w:rPr>
      </w:pPr>
      <w:r w:rsidRPr="00AA1E15">
        <w:rPr>
          <w:rFonts w:cstheme="minorHAnsi"/>
          <w:lang w:val="ro-RO"/>
        </w:rPr>
        <w:t xml:space="preserve">Valorificarea deșeurilor municipale reciclabile colectate separat se realizează prin serviciul de salubrizare care va prelua aceste deșeuri pentru a fi sortate în stațiile de sortare și apoi transferate la reciclatori, fie prin activitatea de colectare organizată de operatorii economici privați, autorizați pentru colectarea deșeurilor reciclabile. </w:t>
      </w:r>
    </w:p>
    <w:p w14:paraId="484BF775" w14:textId="77777777" w:rsidR="00AA1E15" w:rsidRPr="00AA1E15" w:rsidRDefault="00AA1E15" w:rsidP="00AA1E15">
      <w:pPr>
        <w:tabs>
          <w:tab w:val="left" w:pos="1215"/>
        </w:tabs>
        <w:rPr>
          <w:rFonts w:cstheme="minorHAnsi"/>
          <w:lang w:val="ro-RO"/>
        </w:rPr>
      </w:pPr>
      <w:r w:rsidRPr="00AA1E15">
        <w:rPr>
          <w:rFonts w:cstheme="minorHAnsi"/>
          <w:lang w:val="ro-RO"/>
        </w:rPr>
        <w:t xml:space="preserve">Având în vedere ultimele modificări legislative ale Legii nr. 249/2015 privind modalitatea de gestionare a ambalajelor și deșeurilor de ambalaje (prin OUG nr. 74/2018), este de menționat faptul că deșeurile de ambalaje generate de populație și care nu ajung în stațiile de sortare vor ajunge la operatorii economici privați autorizați pentru activitatea de colectare a deșeurilor reciclabile, sau la operatorii economici comercianți care își organizează în cadrul structurii de vânzare puncte de preluare a ambalajelor reutilizabile. Pentru ambele categorii de operatori economici obligația legală este de a se înregistra la nivelul UAT-urilor (în cazul județului Giurgiu) și de a raporta acesteia trimestrial cantitățile de deșeuri de ambalaje, respectiv de ambalaje reutilizabile pe care le-au preluat de la populație. </w:t>
      </w:r>
    </w:p>
    <w:p w14:paraId="68D75FD0" w14:textId="25611CBF" w:rsidR="00AA1E15" w:rsidRDefault="00AA1E15" w:rsidP="00AA1E15">
      <w:pPr>
        <w:tabs>
          <w:tab w:val="left" w:pos="1215"/>
        </w:tabs>
        <w:rPr>
          <w:rFonts w:cstheme="minorHAnsi"/>
          <w:lang w:val="ro-RO"/>
        </w:rPr>
      </w:pPr>
      <w:r w:rsidRPr="00AA1E15">
        <w:rPr>
          <w:rFonts w:cstheme="minorHAnsi"/>
          <w:lang w:val="ro-RO"/>
        </w:rPr>
        <w:t>În acest sens, este important ca Asociația de Dezvoltare Intercomunitară să cunoască toți acești operatori economici. În continuare sunt prezentate datele de identificare ale principalilor operatori economici care sunt autorizați să realizeze activități de valorificare a deșeurilor reciclabile, și sunt înregistrați în Registrul acestor operatori elaborat de Ministerul Economiei, Comerțului și Relațiilor cu Mediul de Afaceri, conform prevederilor legale (Legea 211/2011 privind regimul deșeurilor, art. 15, alin 2).</w:t>
      </w:r>
    </w:p>
    <w:p w14:paraId="77F0291C" w14:textId="647EA045" w:rsidR="006D099F" w:rsidRPr="007A517D" w:rsidRDefault="006D099F" w:rsidP="007A517D">
      <w:pPr>
        <w:tabs>
          <w:tab w:val="left" w:pos="1215"/>
        </w:tabs>
        <w:rPr>
          <w:rFonts w:cstheme="minorHAnsi"/>
          <w:lang w:val="ro-RO"/>
        </w:rPr>
      </w:pPr>
      <w:r>
        <w:rPr>
          <w:rFonts w:cstheme="minorHAnsi"/>
          <w:lang w:val="ro-RO"/>
        </w:rPr>
        <w:t>Agenții economici valorificatori/reciclatori sunt în general, aceeașî operatori economici care gestionează deseurile de ambalaje (a se vedea cap. 3.2.4)</w:t>
      </w:r>
    </w:p>
    <w:p w14:paraId="6DE5BE68" w14:textId="77777777" w:rsidR="008E3032" w:rsidRPr="00BC0CE2" w:rsidRDefault="008E3032" w:rsidP="00A60B39">
      <w:pPr>
        <w:rPr>
          <w:rFonts w:cstheme="minorHAnsi"/>
          <w:b/>
          <w:bCs/>
          <w:i/>
          <w:iCs/>
          <w:lang w:val="ro-RO"/>
        </w:rPr>
      </w:pPr>
      <w:bookmarkStart w:id="112" w:name="_Toc10623352"/>
      <w:r w:rsidRPr="00BC0CE2">
        <w:rPr>
          <w:rFonts w:cstheme="minorHAnsi"/>
          <w:b/>
          <w:bCs/>
          <w:i/>
          <w:iCs/>
          <w:lang w:val="ro-RO"/>
        </w:rPr>
        <w:t>Tratarea deșeurilor biodegradabile colectate</w:t>
      </w:r>
      <w:bookmarkEnd w:id="112"/>
      <w:r w:rsidRPr="00BC0CE2">
        <w:rPr>
          <w:rFonts w:cstheme="minorHAnsi"/>
          <w:b/>
          <w:bCs/>
          <w:i/>
          <w:iCs/>
          <w:lang w:val="ro-RO"/>
        </w:rPr>
        <w:t xml:space="preserve"> </w:t>
      </w:r>
    </w:p>
    <w:p w14:paraId="463917D7" w14:textId="3830EBAE" w:rsidR="006719F1" w:rsidRPr="006719F1" w:rsidRDefault="006719F1" w:rsidP="006719F1">
      <w:pPr>
        <w:spacing w:after="0"/>
        <w:rPr>
          <w:rFonts w:cstheme="minorHAnsi"/>
          <w:bCs/>
          <w:lang w:val="ro-RO"/>
        </w:rPr>
      </w:pPr>
      <w:bookmarkStart w:id="113" w:name="_Hlk19531474"/>
      <w:r w:rsidRPr="006719F1">
        <w:rPr>
          <w:rFonts w:cstheme="minorHAnsi"/>
          <w:bCs/>
          <w:lang w:val="ro-RO"/>
        </w:rPr>
        <w:t xml:space="preserve">Pentru a asigura atingerea țintelor privind reducerea de la depozitare a deșeurilor biodegradabile municipale, SMID </w:t>
      </w:r>
      <w:r w:rsidR="00841218">
        <w:rPr>
          <w:rFonts w:cstheme="minorHAnsi"/>
          <w:bCs/>
          <w:lang w:val="ro-RO"/>
        </w:rPr>
        <w:t>Giurgiu</w:t>
      </w:r>
      <w:r w:rsidRPr="006719F1">
        <w:rPr>
          <w:rFonts w:cstheme="minorHAnsi"/>
          <w:bCs/>
          <w:lang w:val="ro-RO"/>
        </w:rPr>
        <w:t xml:space="preserve"> prevede:</w:t>
      </w:r>
    </w:p>
    <w:p w14:paraId="17546D06" w14:textId="77777777" w:rsidR="006719F1" w:rsidRPr="006719F1" w:rsidRDefault="006719F1" w:rsidP="00FC35CF">
      <w:pPr>
        <w:numPr>
          <w:ilvl w:val="0"/>
          <w:numId w:val="49"/>
        </w:numPr>
        <w:spacing w:after="0"/>
        <w:rPr>
          <w:rFonts w:cstheme="minorHAnsi"/>
          <w:bCs/>
          <w:lang w:val="ro-RO"/>
        </w:rPr>
      </w:pPr>
      <w:r w:rsidRPr="006719F1">
        <w:rPr>
          <w:rFonts w:cstheme="minorHAnsi"/>
          <w:bCs/>
          <w:lang w:val="ro-RO"/>
        </w:rPr>
        <w:t>tratarea unei cantități de deșeuri biodegradabile din grădini și parcuri și piețe colectate separat;</w:t>
      </w:r>
    </w:p>
    <w:p w14:paraId="1CE73176" w14:textId="77777777" w:rsidR="006719F1" w:rsidRPr="006719F1" w:rsidRDefault="006719F1" w:rsidP="00FC35CF">
      <w:pPr>
        <w:numPr>
          <w:ilvl w:val="0"/>
          <w:numId w:val="49"/>
        </w:numPr>
        <w:spacing w:after="0"/>
        <w:rPr>
          <w:rFonts w:cstheme="minorHAnsi"/>
          <w:bCs/>
          <w:lang w:val="ro-RO"/>
        </w:rPr>
      </w:pPr>
      <w:r w:rsidRPr="006719F1">
        <w:rPr>
          <w:rFonts w:cstheme="minorHAnsi"/>
          <w:bCs/>
          <w:lang w:val="ro-RO"/>
        </w:rPr>
        <w:t>o parte din deșeurile biodegradabile provenite de la populație, colectate separat;</w:t>
      </w:r>
    </w:p>
    <w:bookmarkEnd w:id="113"/>
    <w:p w14:paraId="66B2BC87" w14:textId="45FCBE8B" w:rsidR="006719F1" w:rsidRDefault="006719F1" w:rsidP="006719F1">
      <w:pPr>
        <w:rPr>
          <w:rFonts w:cstheme="minorHAnsi"/>
          <w:bCs/>
          <w:lang w:val="ro-RO"/>
        </w:rPr>
      </w:pPr>
      <w:r w:rsidRPr="006719F1">
        <w:rPr>
          <w:rFonts w:cstheme="minorHAnsi"/>
          <w:bCs/>
          <w:lang w:val="ro-RO"/>
        </w:rPr>
        <w:t xml:space="preserve">Actualmente, în cadrul serviciului de salubrizare, deșeurile biodegradabile de la populație nu se colectează separat. Colectarea deșeurilor verzi din parcuri și grădini din zona urbană este în sarcina municipalităților și doar o cantitate mică din deșeurile din parcuri și grădini, sunt tratate în CMID </w:t>
      </w:r>
      <w:r w:rsidR="00841218">
        <w:rPr>
          <w:rFonts w:cstheme="minorHAnsi"/>
          <w:bCs/>
          <w:lang w:val="ro-RO"/>
        </w:rPr>
        <w:t>Frătești</w:t>
      </w:r>
      <w:r w:rsidRPr="006719F1">
        <w:rPr>
          <w:rFonts w:cstheme="minorHAnsi"/>
          <w:bCs/>
          <w:lang w:val="ro-RO"/>
        </w:rPr>
        <w:t xml:space="preserve"> în vederea obținerii de compost.</w:t>
      </w:r>
    </w:p>
    <w:p w14:paraId="6011506D" w14:textId="5683DF54" w:rsidR="00FD2E2B" w:rsidRDefault="00FD2E2B" w:rsidP="00FD2E2B">
      <w:pPr>
        <w:rPr>
          <w:rFonts w:cstheme="minorHAnsi"/>
          <w:bCs/>
          <w:lang w:val="ro-RO"/>
        </w:rPr>
      </w:pPr>
      <w:bookmarkStart w:id="114" w:name="_Hlk19531595"/>
      <w:r w:rsidRPr="00FD2E2B">
        <w:rPr>
          <w:rFonts w:cstheme="minorHAnsi"/>
          <w:bCs/>
          <w:lang w:val="ro-RO"/>
        </w:rPr>
        <w:lastRenderedPageBreak/>
        <w:t xml:space="preserve">În următorul tabel sunt prezentate date referitoare la instalațiile de tratare biologică, la nivelul județului </w:t>
      </w:r>
      <w:r w:rsidR="00841218">
        <w:rPr>
          <w:rFonts w:cstheme="minorHAnsi"/>
          <w:bCs/>
          <w:lang w:val="ro-RO"/>
        </w:rPr>
        <w:t>Giurgiu</w:t>
      </w:r>
      <w:r w:rsidRPr="00FD2E2B">
        <w:rPr>
          <w:rFonts w:cstheme="minorHAnsi"/>
          <w:bCs/>
          <w:lang w:val="ro-RO"/>
        </w:rPr>
        <w:t>, anul 2019.</w:t>
      </w:r>
    </w:p>
    <w:p w14:paraId="1347595D" w14:textId="23AC9142" w:rsidR="00FD2E2B" w:rsidRPr="00FD2E2B" w:rsidRDefault="00FD2E2B" w:rsidP="00530716">
      <w:pPr>
        <w:spacing w:after="0"/>
        <w:jc w:val="center"/>
        <w:rPr>
          <w:rFonts w:cstheme="minorHAnsi"/>
          <w:b/>
          <w:iCs/>
          <w:color w:val="0070C0"/>
          <w:sz w:val="22"/>
          <w:szCs w:val="22"/>
          <w:lang w:val="ro-RO"/>
        </w:rPr>
      </w:pPr>
      <w:bookmarkStart w:id="115" w:name="_Toc37191592"/>
      <w:bookmarkStart w:id="116" w:name="_Toc58145253"/>
      <w:bookmarkEnd w:id="114"/>
      <w:r w:rsidRPr="00FD2E2B">
        <w:rPr>
          <w:rFonts w:cstheme="minorHAnsi"/>
          <w:b/>
          <w:iCs/>
          <w:color w:val="0070C0"/>
          <w:sz w:val="22"/>
          <w:szCs w:val="22"/>
          <w:lang w:val="ro-RO"/>
        </w:rPr>
        <w:t xml:space="preserve">Tabel </w:t>
      </w:r>
      <w:r w:rsidR="002E1693">
        <w:rPr>
          <w:rFonts w:cstheme="minorHAnsi"/>
          <w:b/>
          <w:iCs/>
          <w:color w:val="0070C0"/>
          <w:sz w:val="22"/>
          <w:szCs w:val="22"/>
          <w:lang w:val="ro-RO"/>
        </w:rPr>
        <w:fldChar w:fldCharType="begin"/>
      </w:r>
      <w:r w:rsidR="002E1693">
        <w:rPr>
          <w:rFonts w:cstheme="minorHAnsi"/>
          <w:b/>
          <w:iCs/>
          <w:color w:val="0070C0"/>
          <w:sz w:val="22"/>
          <w:szCs w:val="22"/>
          <w:lang w:val="ro-RO"/>
        </w:rPr>
        <w:instrText xml:space="preserve"> STYLEREF 1 \s </w:instrText>
      </w:r>
      <w:r w:rsidR="002E1693">
        <w:rPr>
          <w:rFonts w:cstheme="minorHAnsi"/>
          <w:b/>
          <w:iCs/>
          <w:color w:val="0070C0"/>
          <w:sz w:val="22"/>
          <w:szCs w:val="22"/>
          <w:lang w:val="ro-RO"/>
        </w:rPr>
        <w:fldChar w:fldCharType="separate"/>
      </w:r>
      <w:r w:rsidR="002435B6">
        <w:rPr>
          <w:rFonts w:cstheme="minorHAnsi"/>
          <w:b/>
          <w:iCs/>
          <w:noProof/>
          <w:color w:val="0070C0"/>
          <w:sz w:val="22"/>
          <w:szCs w:val="22"/>
          <w:lang w:val="ro-RO"/>
        </w:rPr>
        <w:t>3</w:t>
      </w:r>
      <w:r w:rsidR="002E1693">
        <w:rPr>
          <w:rFonts w:cstheme="minorHAnsi"/>
          <w:b/>
          <w:iCs/>
          <w:color w:val="0070C0"/>
          <w:sz w:val="22"/>
          <w:szCs w:val="22"/>
          <w:lang w:val="ro-RO"/>
        </w:rPr>
        <w:fldChar w:fldCharType="end"/>
      </w:r>
      <w:r w:rsidR="002E1693">
        <w:rPr>
          <w:rFonts w:cstheme="minorHAnsi"/>
          <w:b/>
          <w:iCs/>
          <w:color w:val="0070C0"/>
          <w:sz w:val="22"/>
          <w:szCs w:val="22"/>
          <w:lang w:val="ro-RO"/>
        </w:rPr>
        <w:noBreakHyphen/>
      </w:r>
      <w:r w:rsidR="002E1693">
        <w:rPr>
          <w:rFonts w:cstheme="minorHAnsi"/>
          <w:b/>
          <w:iCs/>
          <w:color w:val="0070C0"/>
          <w:sz w:val="22"/>
          <w:szCs w:val="22"/>
          <w:lang w:val="ro-RO"/>
        </w:rPr>
        <w:fldChar w:fldCharType="begin"/>
      </w:r>
      <w:r w:rsidR="002E1693">
        <w:rPr>
          <w:rFonts w:cstheme="minorHAnsi"/>
          <w:b/>
          <w:iCs/>
          <w:color w:val="0070C0"/>
          <w:sz w:val="22"/>
          <w:szCs w:val="22"/>
          <w:lang w:val="ro-RO"/>
        </w:rPr>
        <w:instrText xml:space="preserve"> SEQ Tabel \* ARABIC \s 1 </w:instrText>
      </w:r>
      <w:r w:rsidR="002E1693">
        <w:rPr>
          <w:rFonts w:cstheme="minorHAnsi"/>
          <w:b/>
          <w:iCs/>
          <w:color w:val="0070C0"/>
          <w:sz w:val="22"/>
          <w:szCs w:val="22"/>
          <w:lang w:val="ro-RO"/>
        </w:rPr>
        <w:fldChar w:fldCharType="separate"/>
      </w:r>
      <w:r w:rsidR="002435B6">
        <w:rPr>
          <w:rFonts w:cstheme="minorHAnsi"/>
          <w:b/>
          <w:iCs/>
          <w:noProof/>
          <w:color w:val="0070C0"/>
          <w:sz w:val="22"/>
          <w:szCs w:val="22"/>
          <w:lang w:val="ro-RO"/>
        </w:rPr>
        <w:t>12</w:t>
      </w:r>
      <w:r w:rsidR="002E1693">
        <w:rPr>
          <w:rFonts w:cstheme="minorHAnsi"/>
          <w:b/>
          <w:iCs/>
          <w:color w:val="0070C0"/>
          <w:sz w:val="22"/>
          <w:szCs w:val="22"/>
          <w:lang w:val="ro-RO"/>
        </w:rPr>
        <w:fldChar w:fldCharType="end"/>
      </w:r>
      <w:r w:rsidRPr="00FD2E2B">
        <w:rPr>
          <w:rFonts w:cstheme="minorHAnsi"/>
          <w:b/>
          <w:iCs/>
          <w:color w:val="0070C0"/>
          <w:sz w:val="22"/>
          <w:szCs w:val="22"/>
          <w:lang w:val="ro-RO"/>
        </w:rPr>
        <w:t xml:space="preserve"> </w:t>
      </w:r>
      <w:bookmarkStart w:id="117" w:name="_Hlk19531617"/>
      <w:r w:rsidRPr="00FD2E2B">
        <w:rPr>
          <w:rFonts w:cstheme="minorHAnsi"/>
          <w:b/>
          <w:iCs/>
          <w:color w:val="0070C0"/>
          <w:sz w:val="22"/>
          <w:szCs w:val="22"/>
          <w:lang w:val="ro-RO"/>
        </w:rPr>
        <w:t>Date generale privind instalați</w:t>
      </w:r>
      <w:r w:rsidR="00CB36C8">
        <w:rPr>
          <w:rFonts w:cstheme="minorHAnsi"/>
          <w:b/>
          <w:iCs/>
          <w:color w:val="0070C0"/>
          <w:sz w:val="22"/>
          <w:szCs w:val="22"/>
          <w:lang w:val="ro-RO"/>
        </w:rPr>
        <w:t>a de trtare biologică</w:t>
      </w:r>
      <w:r w:rsidRPr="00FD2E2B">
        <w:rPr>
          <w:rFonts w:cstheme="minorHAnsi"/>
          <w:b/>
          <w:iCs/>
          <w:color w:val="0070C0"/>
          <w:sz w:val="22"/>
          <w:szCs w:val="22"/>
          <w:lang w:val="ro-RO"/>
        </w:rPr>
        <w:t>, 2019</w:t>
      </w:r>
      <w:bookmarkEnd w:id="115"/>
      <w:bookmarkEnd w:id="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720"/>
        <w:gridCol w:w="2366"/>
        <w:gridCol w:w="1670"/>
        <w:gridCol w:w="1565"/>
      </w:tblGrid>
      <w:tr w:rsidR="00FD2E2B" w:rsidRPr="00FD2E2B" w14:paraId="008EEFA1" w14:textId="77777777" w:rsidTr="00530716">
        <w:trPr>
          <w:trHeight w:val="20"/>
          <w:jc w:val="center"/>
        </w:trPr>
        <w:tc>
          <w:tcPr>
            <w:tcW w:w="2024" w:type="dxa"/>
            <w:shd w:val="clear" w:color="auto" w:fill="BFBFBF" w:themeFill="background1" w:themeFillShade="BF"/>
            <w:vAlign w:val="center"/>
          </w:tcPr>
          <w:p w14:paraId="333C109D" w14:textId="77777777" w:rsidR="00FD2E2B" w:rsidRPr="00FD2E2B" w:rsidRDefault="00FD2E2B" w:rsidP="00FD2E2B">
            <w:pPr>
              <w:spacing w:after="0" w:line="240" w:lineRule="auto"/>
              <w:jc w:val="center"/>
              <w:rPr>
                <w:rFonts w:cstheme="minorHAnsi"/>
                <w:b/>
                <w:bCs/>
                <w:sz w:val="22"/>
                <w:szCs w:val="22"/>
                <w:lang w:val="ro-RO"/>
              </w:rPr>
            </w:pPr>
            <w:bookmarkStart w:id="118" w:name="_Hlk19531606"/>
            <w:bookmarkEnd w:id="117"/>
            <w:r w:rsidRPr="00FD2E2B">
              <w:rPr>
                <w:rFonts w:cstheme="minorHAnsi"/>
                <w:b/>
                <w:bCs/>
                <w:sz w:val="22"/>
                <w:szCs w:val="22"/>
                <w:lang w:val="ro-RO"/>
              </w:rPr>
              <w:t>Instalație de tratare biologică/localizare</w:t>
            </w:r>
          </w:p>
        </w:tc>
        <w:tc>
          <w:tcPr>
            <w:tcW w:w="1720" w:type="dxa"/>
            <w:shd w:val="clear" w:color="auto" w:fill="BFBFBF" w:themeFill="background1" w:themeFillShade="BF"/>
            <w:vAlign w:val="center"/>
          </w:tcPr>
          <w:p w14:paraId="225629FC" w14:textId="77777777" w:rsidR="00FD2E2B" w:rsidRPr="00FD2E2B" w:rsidRDefault="00FD2E2B" w:rsidP="00FD2E2B">
            <w:pPr>
              <w:spacing w:after="0" w:line="240" w:lineRule="auto"/>
              <w:jc w:val="center"/>
              <w:rPr>
                <w:rFonts w:cstheme="minorHAnsi"/>
                <w:b/>
                <w:bCs/>
                <w:sz w:val="22"/>
                <w:szCs w:val="22"/>
                <w:lang w:val="ro-RO"/>
              </w:rPr>
            </w:pPr>
            <w:r w:rsidRPr="00FD2E2B">
              <w:rPr>
                <w:rFonts w:cstheme="minorHAnsi"/>
                <w:b/>
                <w:bCs/>
                <w:sz w:val="22"/>
                <w:szCs w:val="22"/>
                <w:lang w:val="ro-RO"/>
              </w:rPr>
              <w:t>Capacitate proiectată (t/an)</w:t>
            </w:r>
          </w:p>
        </w:tc>
        <w:tc>
          <w:tcPr>
            <w:tcW w:w="2366" w:type="dxa"/>
            <w:shd w:val="clear" w:color="auto" w:fill="BFBFBF" w:themeFill="background1" w:themeFillShade="BF"/>
            <w:vAlign w:val="center"/>
          </w:tcPr>
          <w:p w14:paraId="5E955EF1" w14:textId="77777777" w:rsidR="00FD2E2B" w:rsidRPr="00FD2E2B" w:rsidRDefault="00FD2E2B" w:rsidP="00FD2E2B">
            <w:pPr>
              <w:spacing w:after="0" w:line="240" w:lineRule="auto"/>
              <w:jc w:val="center"/>
              <w:rPr>
                <w:rFonts w:cstheme="minorHAnsi"/>
                <w:b/>
                <w:bCs/>
                <w:sz w:val="22"/>
                <w:szCs w:val="22"/>
                <w:lang w:val="ro-RO"/>
              </w:rPr>
            </w:pPr>
            <w:r w:rsidRPr="00FD2E2B">
              <w:rPr>
                <w:rFonts w:cstheme="minorHAnsi"/>
                <w:b/>
                <w:bCs/>
                <w:sz w:val="22"/>
                <w:szCs w:val="22"/>
                <w:lang w:val="ro-RO"/>
              </w:rPr>
              <w:t>Autorizație de mediu</w:t>
            </w:r>
          </w:p>
        </w:tc>
        <w:tc>
          <w:tcPr>
            <w:tcW w:w="1670" w:type="dxa"/>
            <w:shd w:val="clear" w:color="auto" w:fill="BFBFBF" w:themeFill="background1" w:themeFillShade="BF"/>
            <w:vAlign w:val="center"/>
          </w:tcPr>
          <w:p w14:paraId="23683ECF" w14:textId="77777777" w:rsidR="00FD2E2B" w:rsidRPr="00FD2E2B" w:rsidRDefault="00FD2E2B" w:rsidP="00FD2E2B">
            <w:pPr>
              <w:spacing w:after="0" w:line="240" w:lineRule="auto"/>
              <w:jc w:val="center"/>
              <w:rPr>
                <w:rFonts w:cstheme="minorHAnsi"/>
                <w:b/>
                <w:bCs/>
                <w:sz w:val="22"/>
                <w:szCs w:val="22"/>
                <w:lang w:val="ro-RO"/>
              </w:rPr>
            </w:pPr>
            <w:r w:rsidRPr="00FD2E2B">
              <w:rPr>
                <w:rFonts w:cstheme="minorHAnsi"/>
                <w:b/>
                <w:bCs/>
                <w:sz w:val="22"/>
                <w:szCs w:val="22"/>
                <w:lang w:val="ro-RO"/>
              </w:rPr>
              <w:t>Tip de deșeuri tratate*</w:t>
            </w:r>
          </w:p>
        </w:tc>
        <w:tc>
          <w:tcPr>
            <w:tcW w:w="1565" w:type="dxa"/>
            <w:shd w:val="clear" w:color="auto" w:fill="BFBFBF" w:themeFill="background1" w:themeFillShade="BF"/>
            <w:vAlign w:val="center"/>
          </w:tcPr>
          <w:p w14:paraId="713E5D51" w14:textId="77777777" w:rsidR="00FD2E2B" w:rsidRPr="00FD2E2B" w:rsidRDefault="00FD2E2B" w:rsidP="00FD2E2B">
            <w:pPr>
              <w:spacing w:after="0" w:line="240" w:lineRule="auto"/>
              <w:jc w:val="center"/>
              <w:rPr>
                <w:rFonts w:cstheme="minorHAnsi"/>
                <w:b/>
                <w:bCs/>
                <w:sz w:val="22"/>
                <w:szCs w:val="22"/>
                <w:lang w:val="ro-RO"/>
              </w:rPr>
            </w:pPr>
            <w:r w:rsidRPr="00FD2E2B">
              <w:rPr>
                <w:rFonts w:cstheme="minorHAnsi"/>
                <w:b/>
                <w:bCs/>
                <w:sz w:val="22"/>
                <w:szCs w:val="22"/>
                <w:lang w:val="ro-RO"/>
              </w:rPr>
              <w:t>Codul operațiunii de valorificare**</w:t>
            </w:r>
          </w:p>
        </w:tc>
      </w:tr>
      <w:tr w:rsidR="00841218" w:rsidRPr="00FD2E2B" w14:paraId="124FD8F7" w14:textId="77777777" w:rsidTr="00841218">
        <w:trPr>
          <w:trHeight w:val="20"/>
          <w:jc w:val="center"/>
        </w:trPr>
        <w:tc>
          <w:tcPr>
            <w:tcW w:w="2024" w:type="dxa"/>
            <w:vAlign w:val="center"/>
          </w:tcPr>
          <w:p w14:paraId="08BBA03F" w14:textId="24A5275C" w:rsidR="00841218" w:rsidRPr="00FD2E2B" w:rsidRDefault="00841218" w:rsidP="00841218">
            <w:pPr>
              <w:spacing w:after="0" w:line="240" w:lineRule="auto"/>
              <w:jc w:val="left"/>
              <w:rPr>
                <w:rFonts w:cstheme="minorHAnsi"/>
                <w:b/>
                <w:i/>
                <w:iCs/>
                <w:sz w:val="22"/>
                <w:szCs w:val="22"/>
                <w:lang w:val="ro-RO"/>
              </w:rPr>
            </w:pPr>
            <w:r w:rsidRPr="00907B67">
              <w:rPr>
                <w:rFonts w:eastAsia="Times New Roman"/>
                <w:b/>
                <w:color w:val="000000"/>
                <w:sz w:val="22"/>
                <w:szCs w:val="22"/>
              </w:rPr>
              <w:t xml:space="preserve">Stația de compostare </w:t>
            </w:r>
            <w:r w:rsidRPr="00907B67">
              <w:rPr>
                <w:b/>
                <w:i/>
                <w:iCs/>
                <w:noProof/>
                <w:sz w:val="22"/>
                <w:szCs w:val="22"/>
              </w:rPr>
              <w:t>din cadrul CMID Fră</w:t>
            </w:r>
            <w:r>
              <w:rPr>
                <w:b/>
                <w:i/>
                <w:iCs/>
                <w:noProof/>
                <w:sz w:val="22"/>
                <w:szCs w:val="22"/>
              </w:rPr>
              <w:t>t</w:t>
            </w:r>
            <w:r w:rsidRPr="00907B67">
              <w:rPr>
                <w:b/>
                <w:i/>
                <w:iCs/>
                <w:noProof/>
                <w:sz w:val="22"/>
                <w:szCs w:val="22"/>
              </w:rPr>
              <w:t>ești</w:t>
            </w:r>
          </w:p>
        </w:tc>
        <w:tc>
          <w:tcPr>
            <w:tcW w:w="1720" w:type="dxa"/>
            <w:vAlign w:val="center"/>
          </w:tcPr>
          <w:p w14:paraId="20FF4A49" w14:textId="6EE3ACB1" w:rsidR="00841218" w:rsidRPr="00FD2E2B" w:rsidRDefault="00841218" w:rsidP="00841218">
            <w:pPr>
              <w:spacing w:after="0" w:line="240" w:lineRule="auto"/>
              <w:jc w:val="left"/>
              <w:rPr>
                <w:rFonts w:cstheme="minorHAnsi"/>
                <w:bCs/>
                <w:sz w:val="22"/>
                <w:szCs w:val="22"/>
                <w:lang w:val="ro-RO"/>
              </w:rPr>
            </w:pPr>
            <w:r w:rsidRPr="00907B67">
              <w:rPr>
                <w:bCs/>
                <w:sz w:val="22"/>
                <w:szCs w:val="22"/>
              </w:rPr>
              <w:t>11.000</w:t>
            </w:r>
          </w:p>
        </w:tc>
        <w:tc>
          <w:tcPr>
            <w:tcW w:w="2366" w:type="dxa"/>
            <w:vAlign w:val="center"/>
          </w:tcPr>
          <w:p w14:paraId="7CD18B3D" w14:textId="2F64EBF3" w:rsidR="00841218" w:rsidRPr="00FD2E2B" w:rsidRDefault="00841218" w:rsidP="00841218">
            <w:pPr>
              <w:spacing w:after="0" w:line="240" w:lineRule="auto"/>
              <w:jc w:val="left"/>
              <w:rPr>
                <w:rFonts w:cstheme="minorHAnsi"/>
                <w:bCs/>
                <w:sz w:val="22"/>
                <w:szCs w:val="22"/>
                <w:lang w:val="ro-RO"/>
              </w:rPr>
            </w:pPr>
            <w:r w:rsidRPr="00907B67">
              <w:rPr>
                <w:sz w:val="22"/>
                <w:szCs w:val="22"/>
              </w:rPr>
              <w:t>Nr.7/22.08.2017 valabilă 10 ani</w:t>
            </w:r>
          </w:p>
        </w:tc>
        <w:tc>
          <w:tcPr>
            <w:tcW w:w="1670" w:type="dxa"/>
            <w:vAlign w:val="center"/>
          </w:tcPr>
          <w:p w14:paraId="4BA730B6" w14:textId="4DBCA79D" w:rsidR="00841218" w:rsidRPr="00FD2E2B" w:rsidRDefault="00841218" w:rsidP="00841218">
            <w:pPr>
              <w:spacing w:after="0" w:line="240" w:lineRule="auto"/>
              <w:jc w:val="left"/>
              <w:rPr>
                <w:rFonts w:cstheme="minorHAnsi"/>
                <w:bCs/>
                <w:sz w:val="22"/>
                <w:szCs w:val="22"/>
                <w:lang w:val="ro-RO"/>
              </w:rPr>
            </w:pPr>
            <w:r w:rsidRPr="00907B67">
              <w:rPr>
                <w:bCs/>
                <w:sz w:val="22"/>
                <w:szCs w:val="22"/>
              </w:rPr>
              <w:t>20 02 01</w:t>
            </w:r>
          </w:p>
        </w:tc>
        <w:tc>
          <w:tcPr>
            <w:tcW w:w="1565" w:type="dxa"/>
            <w:shd w:val="clear" w:color="auto" w:fill="auto"/>
            <w:vAlign w:val="center"/>
          </w:tcPr>
          <w:p w14:paraId="68049187" w14:textId="5976FFCF" w:rsidR="00841218" w:rsidRPr="00FD2E2B" w:rsidRDefault="00841218" w:rsidP="00841218">
            <w:pPr>
              <w:spacing w:after="0" w:line="240" w:lineRule="auto"/>
              <w:jc w:val="left"/>
              <w:rPr>
                <w:rFonts w:cstheme="minorHAnsi"/>
                <w:sz w:val="22"/>
                <w:szCs w:val="22"/>
                <w:lang w:val="ro-RO"/>
              </w:rPr>
            </w:pPr>
            <w:r w:rsidRPr="00907B67">
              <w:rPr>
                <w:sz w:val="22"/>
                <w:szCs w:val="22"/>
              </w:rPr>
              <w:t>R3</w:t>
            </w:r>
          </w:p>
        </w:tc>
      </w:tr>
    </w:tbl>
    <w:p w14:paraId="1C4324F2" w14:textId="77777777" w:rsidR="00FD2E2B" w:rsidRPr="00FD2E2B" w:rsidRDefault="00FD2E2B" w:rsidP="00FD2E2B">
      <w:pPr>
        <w:spacing w:after="0" w:line="240" w:lineRule="auto"/>
        <w:jc w:val="right"/>
        <w:rPr>
          <w:rFonts w:cstheme="minorHAnsi"/>
          <w:bCs/>
          <w:i/>
          <w:spacing w:val="-4"/>
          <w:sz w:val="20"/>
          <w:szCs w:val="20"/>
          <w:lang w:val="ro-RO"/>
        </w:rPr>
      </w:pPr>
      <w:bookmarkStart w:id="119" w:name="_Hlk19531646"/>
      <w:bookmarkEnd w:id="118"/>
      <w:r w:rsidRPr="00FD2E2B">
        <w:rPr>
          <w:rFonts w:cstheme="minorHAnsi"/>
          <w:bCs/>
          <w:i/>
          <w:spacing w:val="-4"/>
          <w:sz w:val="20"/>
          <w:szCs w:val="20"/>
          <w:lang w:val="ro-RO"/>
        </w:rPr>
        <w:t>*codul deșeurilor conform Listei europene a deșeurilor aprobată prin Decizia 2000/532/CE cu modificările ulterioare</w:t>
      </w:r>
    </w:p>
    <w:p w14:paraId="56ED07A4" w14:textId="77777777" w:rsidR="00FD2E2B" w:rsidRPr="00FD2E2B" w:rsidRDefault="00FD2E2B" w:rsidP="00FD2E2B">
      <w:pPr>
        <w:jc w:val="right"/>
        <w:rPr>
          <w:rFonts w:cstheme="minorHAnsi"/>
          <w:bCs/>
          <w:i/>
          <w:sz w:val="20"/>
          <w:szCs w:val="20"/>
          <w:lang w:val="ro-RO"/>
        </w:rPr>
      </w:pPr>
      <w:r w:rsidRPr="00FD2E2B">
        <w:rPr>
          <w:rFonts w:cstheme="minorHAnsi"/>
          <w:bCs/>
          <w:i/>
          <w:sz w:val="20"/>
          <w:szCs w:val="20"/>
          <w:lang w:val="ro-RO"/>
        </w:rPr>
        <w:t>**conform Anexei nr. 3 a Legii nr. 211/2011 privind regimul deșeurilor</w:t>
      </w:r>
    </w:p>
    <w:p w14:paraId="560DB6EF" w14:textId="77777777" w:rsidR="00841218" w:rsidRPr="00841218" w:rsidRDefault="00841218" w:rsidP="00841218">
      <w:pPr>
        <w:rPr>
          <w:rFonts w:cstheme="minorHAnsi"/>
          <w:bCs/>
          <w:lang w:val="ro-RO"/>
        </w:rPr>
      </w:pPr>
      <w:bookmarkStart w:id="120" w:name="_Hlk19531657"/>
      <w:bookmarkEnd w:id="119"/>
      <w:r w:rsidRPr="00841218">
        <w:rPr>
          <w:rFonts w:cstheme="minorHAnsi"/>
          <w:bCs/>
          <w:lang w:val="ro-RO"/>
        </w:rPr>
        <w:t>Stația de compostare este compusă din 4 zone distincte: zona de recepție a deșeurilor și de pregătire mecanică (sortare și eliminare a materialelor nebiodegradabile), zona de compostare, zone de maturare și zona de depozitare finală (850 mp).</w:t>
      </w:r>
    </w:p>
    <w:p w14:paraId="672FC98F" w14:textId="77777777" w:rsidR="00841218" w:rsidRPr="00841218" w:rsidRDefault="00841218" w:rsidP="00841218">
      <w:pPr>
        <w:rPr>
          <w:rFonts w:cstheme="minorHAnsi"/>
          <w:bCs/>
          <w:lang w:val="ro-RO"/>
        </w:rPr>
      </w:pPr>
      <w:r w:rsidRPr="00841218">
        <w:rPr>
          <w:rFonts w:cstheme="minorHAnsi"/>
          <w:bCs/>
          <w:lang w:val="ro-RO"/>
        </w:rPr>
        <w:t>Suprafața pe care se desfășoară activitățile de compostare este de 11.571 mp. Tehnica de compostare implementată în cadrul CMID Frătești este compostare aerobă în brazde.</w:t>
      </w:r>
    </w:p>
    <w:p w14:paraId="2F5471E1" w14:textId="77777777" w:rsidR="00841218" w:rsidRPr="00841218" w:rsidRDefault="00841218" w:rsidP="00841218">
      <w:pPr>
        <w:rPr>
          <w:rFonts w:cstheme="minorHAnsi"/>
          <w:bCs/>
          <w:lang w:val="ro-RO"/>
        </w:rPr>
      </w:pPr>
      <w:r w:rsidRPr="00841218">
        <w:rPr>
          <w:rFonts w:cstheme="minorHAnsi"/>
          <w:bCs/>
          <w:lang w:val="ro-RO"/>
        </w:rPr>
        <w:t>Stația de compostare este dotată cu următoarele elemente: pompă de apă – 2 buc; mărunțitor – 1 buc; site de bandă transportoare – 3 buc; o moară cu ciocane; echipamente de monitorizare; turner compost; o cisternă de apă; un motostivuitor; un camion cu platformă fără automacara, o autobasculantă; containere de 30 mc - 4 buc.</w:t>
      </w:r>
    </w:p>
    <w:p w14:paraId="55A1930A" w14:textId="77777777" w:rsidR="00841218" w:rsidRPr="00841218" w:rsidRDefault="00841218" w:rsidP="00841218">
      <w:pPr>
        <w:rPr>
          <w:rFonts w:cstheme="minorHAnsi"/>
          <w:bCs/>
          <w:lang w:val="ro-RO"/>
        </w:rPr>
      </w:pPr>
      <w:r w:rsidRPr="00841218">
        <w:rPr>
          <w:rFonts w:cstheme="minorHAnsi"/>
          <w:bCs/>
          <w:lang w:val="ro-RO"/>
        </w:rPr>
        <w:t>Toate zonele din cadrul stației de compostare sunt amplasate pe suprafețe impermeabile, au prevăzute rigole de colectare a levigatului, a apei în exces și a apei pluviale. Zona este prevăzută cu bazin de stocare a levigatului și sistem de udare a brazdelor de compostare.</w:t>
      </w:r>
    </w:p>
    <w:p w14:paraId="6D389306" w14:textId="3292B95B" w:rsidR="00841218" w:rsidRDefault="00841218" w:rsidP="00841218">
      <w:pPr>
        <w:rPr>
          <w:rFonts w:cstheme="minorHAnsi"/>
          <w:bCs/>
          <w:lang w:val="ro-RO"/>
        </w:rPr>
      </w:pPr>
      <w:r w:rsidRPr="00841218">
        <w:rPr>
          <w:rFonts w:cstheme="minorHAnsi"/>
          <w:bCs/>
          <w:lang w:val="ro-RO"/>
        </w:rPr>
        <w:t>Levigatul este transportat spre stația de epurare a apelor tehnologice. Stația de compostare are o capacitate totală de aproximativ 11.000 tone/an. Cantitatea de deșeuri organice tratate zilnic este de 36,7 de tone/zi. Deșeurile de pe platforma recepție a stației de compostare sunt manipulate cu ajutorul unui încărcător frontal. Compostul rezultat va fi utilizat ca îngrășământ în agricultură sau poate fi utilizat și ca material de acoperire a deșeurilor pe celulă în cazul în care acesta nu poate fi valorificat. În prezent este operat în baza contractului de delegare nr. 267/15.11.2013, valabil 16 ani.</w:t>
      </w:r>
    </w:p>
    <w:p w14:paraId="60C3FFE3" w14:textId="21B2CAFE" w:rsidR="00FD2E2B" w:rsidRPr="00FD2E2B" w:rsidRDefault="00FD2E2B" w:rsidP="00FD2E2B">
      <w:pPr>
        <w:rPr>
          <w:rFonts w:cstheme="minorHAnsi"/>
          <w:bCs/>
          <w:lang w:val="ro-RO"/>
        </w:rPr>
      </w:pPr>
      <w:r w:rsidRPr="00FD2E2B">
        <w:rPr>
          <w:rFonts w:cstheme="minorHAnsi"/>
          <w:bCs/>
          <w:lang w:val="ro-RO"/>
        </w:rPr>
        <w:t>În tabelul următor este prezentată evoluția cantităților de deșeuri primită în instalați</w:t>
      </w:r>
      <w:r w:rsidR="00841218">
        <w:rPr>
          <w:rFonts w:cstheme="minorHAnsi"/>
          <w:bCs/>
          <w:lang w:val="ro-RO"/>
        </w:rPr>
        <w:t>a</w:t>
      </w:r>
      <w:r w:rsidRPr="00FD2E2B">
        <w:rPr>
          <w:rFonts w:cstheme="minorHAnsi"/>
          <w:bCs/>
          <w:lang w:val="ro-RO"/>
        </w:rPr>
        <w:t xml:space="preserve"> </w:t>
      </w:r>
      <w:r w:rsidR="00841218">
        <w:rPr>
          <w:rFonts w:cstheme="minorHAnsi"/>
          <w:bCs/>
          <w:lang w:val="ro-RO"/>
        </w:rPr>
        <w:t>de compostare</w:t>
      </w:r>
      <w:r w:rsidRPr="00FD2E2B">
        <w:rPr>
          <w:rFonts w:cstheme="minorHAnsi"/>
          <w:bCs/>
          <w:lang w:val="ro-RO"/>
        </w:rPr>
        <w:t>.</w:t>
      </w:r>
    </w:p>
    <w:p w14:paraId="5A3C9B9A" w14:textId="438AB843" w:rsidR="00FD2E2B" w:rsidRPr="00D31AF0" w:rsidRDefault="00FD2E2B" w:rsidP="003022F9">
      <w:pPr>
        <w:spacing w:after="0"/>
        <w:jc w:val="center"/>
        <w:rPr>
          <w:rFonts w:cstheme="minorHAnsi"/>
          <w:b/>
          <w:iCs/>
          <w:color w:val="0070C0"/>
          <w:sz w:val="22"/>
          <w:szCs w:val="22"/>
          <w:lang w:val="ro-RO"/>
        </w:rPr>
      </w:pPr>
      <w:bookmarkStart w:id="121" w:name="_Toc37191594"/>
      <w:bookmarkStart w:id="122" w:name="_Toc58145254"/>
      <w:bookmarkEnd w:id="120"/>
      <w:r w:rsidRPr="00D31AF0">
        <w:rPr>
          <w:rFonts w:cstheme="minorHAnsi"/>
          <w:b/>
          <w:iCs/>
          <w:color w:val="0070C0"/>
          <w:sz w:val="22"/>
          <w:szCs w:val="22"/>
          <w:lang w:val="ro-RO"/>
        </w:rPr>
        <w:t xml:space="preserve">Tabel </w:t>
      </w:r>
      <w:r w:rsidR="002E1693">
        <w:rPr>
          <w:rFonts w:cstheme="minorHAnsi"/>
          <w:b/>
          <w:iCs/>
          <w:color w:val="0070C0"/>
          <w:sz w:val="22"/>
          <w:szCs w:val="22"/>
          <w:lang w:val="ro-RO"/>
        </w:rPr>
        <w:fldChar w:fldCharType="begin"/>
      </w:r>
      <w:r w:rsidR="002E1693">
        <w:rPr>
          <w:rFonts w:cstheme="minorHAnsi"/>
          <w:b/>
          <w:iCs/>
          <w:color w:val="0070C0"/>
          <w:sz w:val="22"/>
          <w:szCs w:val="22"/>
          <w:lang w:val="ro-RO"/>
        </w:rPr>
        <w:instrText xml:space="preserve"> STYLEREF 1 \s </w:instrText>
      </w:r>
      <w:r w:rsidR="002E1693">
        <w:rPr>
          <w:rFonts w:cstheme="minorHAnsi"/>
          <w:b/>
          <w:iCs/>
          <w:color w:val="0070C0"/>
          <w:sz w:val="22"/>
          <w:szCs w:val="22"/>
          <w:lang w:val="ro-RO"/>
        </w:rPr>
        <w:fldChar w:fldCharType="separate"/>
      </w:r>
      <w:r w:rsidR="002435B6">
        <w:rPr>
          <w:rFonts w:cstheme="minorHAnsi"/>
          <w:b/>
          <w:iCs/>
          <w:noProof/>
          <w:color w:val="0070C0"/>
          <w:sz w:val="22"/>
          <w:szCs w:val="22"/>
          <w:lang w:val="ro-RO"/>
        </w:rPr>
        <w:t>3</w:t>
      </w:r>
      <w:r w:rsidR="002E1693">
        <w:rPr>
          <w:rFonts w:cstheme="minorHAnsi"/>
          <w:b/>
          <w:iCs/>
          <w:color w:val="0070C0"/>
          <w:sz w:val="22"/>
          <w:szCs w:val="22"/>
          <w:lang w:val="ro-RO"/>
        </w:rPr>
        <w:fldChar w:fldCharType="end"/>
      </w:r>
      <w:r w:rsidR="002E1693">
        <w:rPr>
          <w:rFonts w:cstheme="minorHAnsi"/>
          <w:b/>
          <w:iCs/>
          <w:color w:val="0070C0"/>
          <w:sz w:val="22"/>
          <w:szCs w:val="22"/>
          <w:lang w:val="ro-RO"/>
        </w:rPr>
        <w:noBreakHyphen/>
      </w:r>
      <w:r w:rsidR="002E1693">
        <w:rPr>
          <w:rFonts w:cstheme="minorHAnsi"/>
          <w:b/>
          <w:iCs/>
          <w:color w:val="0070C0"/>
          <w:sz w:val="22"/>
          <w:szCs w:val="22"/>
          <w:lang w:val="ro-RO"/>
        </w:rPr>
        <w:fldChar w:fldCharType="begin"/>
      </w:r>
      <w:r w:rsidR="002E1693">
        <w:rPr>
          <w:rFonts w:cstheme="minorHAnsi"/>
          <w:b/>
          <w:iCs/>
          <w:color w:val="0070C0"/>
          <w:sz w:val="22"/>
          <w:szCs w:val="22"/>
          <w:lang w:val="ro-RO"/>
        </w:rPr>
        <w:instrText xml:space="preserve"> SEQ Tabel \* ARABIC \s 1 </w:instrText>
      </w:r>
      <w:r w:rsidR="002E1693">
        <w:rPr>
          <w:rFonts w:cstheme="minorHAnsi"/>
          <w:b/>
          <w:iCs/>
          <w:color w:val="0070C0"/>
          <w:sz w:val="22"/>
          <w:szCs w:val="22"/>
          <w:lang w:val="ro-RO"/>
        </w:rPr>
        <w:fldChar w:fldCharType="separate"/>
      </w:r>
      <w:r w:rsidR="002435B6">
        <w:rPr>
          <w:rFonts w:cstheme="minorHAnsi"/>
          <w:b/>
          <w:iCs/>
          <w:noProof/>
          <w:color w:val="0070C0"/>
          <w:sz w:val="22"/>
          <w:szCs w:val="22"/>
          <w:lang w:val="ro-RO"/>
        </w:rPr>
        <w:t>13</w:t>
      </w:r>
      <w:r w:rsidR="002E1693">
        <w:rPr>
          <w:rFonts w:cstheme="minorHAnsi"/>
          <w:b/>
          <w:iCs/>
          <w:color w:val="0070C0"/>
          <w:sz w:val="22"/>
          <w:szCs w:val="22"/>
          <w:lang w:val="ro-RO"/>
        </w:rPr>
        <w:fldChar w:fldCharType="end"/>
      </w:r>
      <w:r w:rsidRPr="00D31AF0">
        <w:rPr>
          <w:rFonts w:cstheme="minorHAnsi"/>
          <w:b/>
          <w:iCs/>
          <w:color w:val="0070C0"/>
          <w:sz w:val="22"/>
          <w:szCs w:val="22"/>
          <w:lang w:val="ro-RO"/>
        </w:rPr>
        <w:t xml:space="preserve"> </w:t>
      </w:r>
      <w:bookmarkStart w:id="123" w:name="_Hlk19536663"/>
      <w:r w:rsidRPr="00D31AF0">
        <w:rPr>
          <w:rFonts w:cstheme="minorHAnsi"/>
          <w:b/>
          <w:iCs/>
          <w:color w:val="0070C0"/>
          <w:sz w:val="22"/>
          <w:szCs w:val="22"/>
          <w:lang w:val="ro-RO"/>
        </w:rPr>
        <w:t>Evoluția cantităților de deșeuri primite în instalați</w:t>
      </w:r>
      <w:bookmarkEnd w:id="121"/>
      <w:r w:rsidR="00841218">
        <w:rPr>
          <w:rFonts w:cstheme="minorHAnsi"/>
          <w:b/>
          <w:iCs/>
          <w:color w:val="0070C0"/>
          <w:sz w:val="22"/>
          <w:szCs w:val="22"/>
          <w:lang w:val="ro-RO"/>
        </w:rPr>
        <w:t>a de compostare</w:t>
      </w:r>
      <w:bookmarkEnd w:id="122"/>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1"/>
        <w:gridCol w:w="664"/>
        <w:gridCol w:w="738"/>
        <w:gridCol w:w="1062"/>
        <w:gridCol w:w="1276"/>
        <w:gridCol w:w="1134"/>
        <w:gridCol w:w="1010"/>
      </w:tblGrid>
      <w:tr w:rsidR="00FD2E2B" w:rsidRPr="00974AE0" w14:paraId="5B078BE5" w14:textId="77777777" w:rsidTr="00530716">
        <w:trPr>
          <w:trHeight w:val="158"/>
          <w:jc w:val="center"/>
        </w:trPr>
        <w:tc>
          <w:tcPr>
            <w:tcW w:w="3201" w:type="dxa"/>
            <w:vMerge w:val="restart"/>
            <w:shd w:val="clear" w:color="auto" w:fill="BFBFBF" w:themeFill="background1" w:themeFillShade="BF"/>
            <w:vAlign w:val="center"/>
          </w:tcPr>
          <w:p w14:paraId="622A519D" w14:textId="16EAE768" w:rsidR="00CB36C8" w:rsidRPr="00D31AF0" w:rsidRDefault="00FD2E2B" w:rsidP="00CB36C8">
            <w:pPr>
              <w:spacing w:after="0" w:line="240" w:lineRule="auto"/>
              <w:jc w:val="center"/>
              <w:rPr>
                <w:rFonts w:cstheme="minorHAnsi"/>
                <w:b/>
                <w:sz w:val="22"/>
                <w:szCs w:val="22"/>
                <w:lang w:val="ro-RO"/>
              </w:rPr>
            </w:pPr>
            <w:bookmarkStart w:id="124" w:name="_Hlk19536649"/>
            <w:bookmarkEnd w:id="123"/>
            <w:r w:rsidRPr="00D31AF0">
              <w:rPr>
                <w:rFonts w:cstheme="minorHAnsi"/>
                <w:b/>
                <w:sz w:val="22"/>
                <w:szCs w:val="22"/>
                <w:lang w:val="ro-RO"/>
              </w:rPr>
              <w:t xml:space="preserve">Instalație de </w:t>
            </w:r>
            <w:r w:rsidR="00CB36C8">
              <w:rPr>
                <w:rFonts w:cstheme="minorHAnsi"/>
                <w:b/>
                <w:sz w:val="22"/>
                <w:szCs w:val="22"/>
                <w:lang w:val="ro-RO"/>
              </w:rPr>
              <w:t>compostare</w:t>
            </w:r>
          </w:p>
          <w:p w14:paraId="0C89D8BE" w14:textId="4C6F1FFB" w:rsidR="00FD2E2B" w:rsidRPr="00D31AF0" w:rsidRDefault="00FD2E2B" w:rsidP="00D31AF0">
            <w:pPr>
              <w:spacing w:after="0" w:line="240" w:lineRule="auto"/>
              <w:jc w:val="center"/>
              <w:rPr>
                <w:rFonts w:cstheme="minorHAnsi"/>
                <w:b/>
                <w:sz w:val="22"/>
                <w:szCs w:val="22"/>
                <w:lang w:val="ro-RO"/>
              </w:rPr>
            </w:pPr>
            <w:r w:rsidRPr="00D31AF0">
              <w:rPr>
                <w:rFonts w:cstheme="minorHAnsi"/>
                <w:b/>
                <w:sz w:val="22"/>
                <w:szCs w:val="22"/>
                <w:lang w:val="ro-RO"/>
              </w:rPr>
              <w:t>/localizare</w:t>
            </w:r>
          </w:p>
        </w:tc>
        <w:tc>
          <w:tcPr>
            <w:tcW w:w="5884" w:type="dxa"/>
            <w:gridSpan w:val="6"/>
            <w:shd w:val="clear" w:color="auto" w:fill="BFBFBF" w:themeFill="background1" w:themeFillShade="BF"/>
            <w:vAlign w:val="center"/>
          </w:tcPr>
          <w:p w14:paraId="1F4CA94C" w14:textId="77777777" w:rsidR="00FD2E2B" w:rsidRPr="00D31AF0" w:rsidRDefault="00FD2E2B" w:rsidP="00D31AF0">
            <w:pPr>
              <w:spacing w:after="0" w:line="240" w:lineRule="auto"/>
              <w:jc w:val="center"/>
              <w:rPr>
                <w:rFonts w:cstheme="minorHAnsi"/>
                <w:b/>
                <w:sz w:val="22"/>
                <w:szCs w:val="22"/>
                <w:lang w:val="ro-RO"/>
              </w:rPr>
            </w:pPr>
            <w:r w:rsidRPr="00D31AF0">
              <w:rPr>
                <w:rFonts w:cstheme="minorHAnsi"/>
                <w:b/>
                <w:sz w:val="22"/>
                <w:szCs w:val="22"/>
                <w:lang w:val="ro-RO"/>
              </w:rPr>
              <w:t>Cantități de deșeuri primite (tone/an)</w:t>
            </w:r>
          </w:p>
        </w:tc>
      </w:tr>
      <w:tr w:rsidR="00FD2E2B" w:rsidRPr="00D31AF0" w14:paraId="67426601" w14:textId="77777777" w:rsidTr="00530716">
        <w:trPr>
          <w:trHeight w:val="157"/>
          <w:jc w:val="center"/>
        </w:trPr>
        <w:tc>
          <w:tcPr>
            <w:tcW w:w="3201" w:type="dxa"/>
            <w:vMerge/>
            <w:shd w:val="clear" w:color="auto" w:fill="BFBFBF" w:themeFill="background1" w:themeFillShade="BF"/>
            <w:vAlign w:val="center"/>
          </w:tcPr>
          <w:p w14:paraId="4B8EAE60" w14:textId="77777777" w:rsidR="00FD2E2B" w:rsidRPr="00D31AF0" w:rsidRDefault="00FD2E2B" w:rsidP="00D31AF0">
            <w:pPr>
              <w:spacing w:after="0" w:line="240" w:lineRule="auto"/>
              <w:jc w:val="center"/>
              <w:rPr>
                <w:rFonts w:cstheme="minorHAnsi"/>
                <w:b/>
                <w:sz w:val="22"/>
                <w:szCs w:val="22"/>
                <w:lang w:val="ro-RO"/>
              </w:rPr>
            </w:pPr>
          </w:p>
        </w:tc>
        <w:tc>
          <w:tcPr>
            <w:tcW w:w="664" w:type="dxa"/>
            <w:shd w:val="clear" w:color="auto" w:fill="BFBFBF" w:themeFill="background1" w:themeFillShade="BF"/>
            <w:vAlign w:val="center"/>
          </w:tcPr>
          <w:p w14:paraId="3BC47F14" w14:textId="77777777" w:rsidR="00FD2E2B" w:rsidRPr="00D31AF0" w:rsidRDefault="00FD2E2B" w:rsidP="00D31AF0">
            <w:pPr>
              <w:spacing w:after="0" w:line="240" w:lineRule="auto"/>
              <w:jc w:val="center"/>
              <w:rPr>
                <w:rFonts w:cstheme="minorHAnsi"/>
                <w:b/>
                <w:sz w:val="22"/>
                <w:szCs w:val="22"/>
                <w:lang w:val="ro-RO"/>
              </w:rPr>
            </w:pPr>
            <w:r w:rsidRPr="00D31AF0">
              <w:rPr>
                <w:rFonts w:cstheme="minorHAnsi"/>
                <w:b/>
                <w:sz w:val="22"/>
                <w:szCs w:val="22"/>
                <w:lang w:val="ro-RO"/>
              </w:rPr>
              <w:t>2014</w:t>
            </w:r>
          </w:p>
        </w:tc>
        <w:tc>
          <w:tcPr>
            <w:tcW w:w="738" w:type="dxa"/>
            <w:shd w:val="clear" w:color="auto" w:fill="BFBFBF" w:themeFill="background1" w:themeFillShade="BF"/>
            <w:vAlign w:val="center"/>
          </w:tcPr>
          <w:p w14:paraId="7C4BF2CF" w14:textId="77777777" w:rsidR="00FD2E2B" w:rsidRPr="00D31AF0" w:rsidRDefault="00FD2E2B" w:rsidP="00D31AF0">
            <w:pPr>
              <w:spacing w:after="0" w:line="240" w:lineRule="auto"/>
              <w:jc w:val="center"/>
              <w:rPr>
                <w:rFonts w:cstheme="minorHAnsi"/>
                <w:b/>
                <w:sz w:val="22"/>
                <w:szCs w:val="22"/>
                <w:lang w:val="ro-RO"/>
              </w:rPr>
            </w:pPr>
            <w:r w:rsidRPr="00D31AF0">
              <w:rPr>
                <w:rFonts w:cstheme="minorHAnsi"/>
                <w:b/>
                <w:sz w:val="22"/>
                <w:szCs w:val="22"/>
                <w:lang w:val="ro-RO"/>
              </w:rPr>
              <w:t>2015</w:t>
            </w:r>
          </w:p>
        </w:tc>
        <w:tc>
          <w:tcPr>
            <w:tcW w:w="1062" w:type="dxa"/>
            <w:shd w:val="clear" w:color="auto" w:fill="BFBFBF" w:themeFill="background1" w:themeFillShade="BF"/>
            <w:vAlign w:val="center"/>
          </w:tcPr>
          <w:p w14:paraId="08AEF985" w14:textId="77777777" w:rsidR="00FD2E2B" w:rsidRPr="00D31AF0" w:rsidRDefault="00FD2E2B" w:rsidP="00D31AF0">
            <w:pPr>
              <w:spacing w:after="0" w:line="240" w:lineRule="auto"/>
              <w:jc w:val="center"/>
              <w:rPr>
                <w:rFonts w:cstheme="minorHAnsi"/>
                <w:b/>
                <w:sz w:val="22"/>
                <w:szCs w:val="22"/>
                <w:lang w:val="ro-RO"/>
              </w:rPr>
            </w:pPr>
            <w:r w:rsidRPr="00D31AF0">
              <w:rPr>
                <w:rFonts w:cstheme="minorHAnsi"/>
                <w:b/>
                <w:sz w:val="22"/>
                <w:szCs w:val="22"/>
                <w:lang w:val="ro-RO"/>
              </w:rPr>
              <w:t>2016</w:t>
            </w:r>
          </w:p>
        </w:tc>
        <w:tc>
          <w:tcPr>
            <w:tcW w:w="1276" w:type="dxa"/>
            <w:shd w:val="clear" w:color="auto" w:fill="BFBFBF" w:themeFill="background1" w:themeFillShade="BF"/>
            <w:vAlign w:val="center"/>
          </w:tcPr>
          <w:p w14:paraId="3BA722C8" w14:textId="77777777" w:rsidR="00FD2E2B" w:rsidRPr="00D31AF0" w:rsidRDefault="00FD2E2B" w:rsidP="00D31AF0">
            <w:pPr>
              <w:spacing w:after="0" w:line="240" w:lineRule="auto"/>
              <w:jc w:val="center"/>
              <w:rPr>
                <w:rFonts w:cstheme="minorHAnsi"/>
                <w:b/>
                <w:sz w:val="22"/>
                <w:szCs w:val="22"/>
                <w:lang w:val="ro-RO"/>
              </w:rPr>
            </w:pPr>
            <w:r w:rsidRPr="00D31AF0">
              <w:rPr>
                <w:rFonts w:cstheme="minorHAnsi"/>
                <w:b/>
                <w:sz w:val="22"/>
                <w:szCs w:val="22"/>
                <w:lang w:val="ro-RO"/>
              </w:rPr>
              <w:t>2017</w:t>
            </w:r>
          </w:p>
        </w:tc>
        <w:tc>
          <w:tcPr>
            <w:tcW w:w="1134" w:type="dxa"/>
            <w:shd w:val="clear" w:color="auto" w:fill="BFBFBF" w:themeFill="background1" w:themeFillShade="BF"/>
          </w:tcPr>
          <w:p w14:paraId="15EE26BB" w14:textId="77777777" w:rsidR="00FD2E2B" w:rsidRPr="00D31AF0" w:rsidRDefault="00FD2E2B" w:rsidP="00D31AF0">
            <w:pPr>
              <w:spacing w:after="0" w:line="240" w:lineRule="auto"/>
              <w:jc w:val="center"/>
              <w:rPr>
                <w:rFonts w:cstheme="minorHAnsi"/>
                <w:b/>
                <w:sz w:val="22"/>
                <w:szCs w:val="22"/>
                <w:lang w:val="ro-RO"/>
              </w:rPr>
            </w:pPr>
            <w:r w:rsidRPr="00D31AF0">
              <w:rPr>
                <w:rFonts w:cstheme="minorHAnsi"/>
                <w:b/>
                <w:sz w:val="22"/>
                <w:szCs w:val="22"/>
                <w:lang w:val="ro-RO"/>
              </w:rPr>
              <w:t>2018</w:t>
            </w:r>
          </w:p>
        </w:tc>
        <w:tc>
          <w:tcPr>
            <w:tcW w:w="1010" w:type="dxa"/>
            <w:shd w:val="clear" w:color="auto" w:fill="BFBFBF" w:themeFill="background1" w:themeFillShade="BF"/>
          </w:tcPr>
          <w:p w14:paraId="6C507FC4" w14:textId="77777777" w:rsidR="00FD2E2B" w:rsidRPr="00D31AF0" w:rsidRDefault="00FD2E2B" w:rsidP="00D31AF0">
            <w:pPr>
              <w:spacing w:after="0" w:line="240" w:lineRule="auto"/>
              <w:jc w:val="center"/>
              <w:rPr>
                <w:rFonts w:cstheme="minorHAnsi"/>
                <w:b/>
                <w:sz w:val="22"/>
                <w:szCs w:val="22"/>
                <w:lang w:val="ro-RO"/>
              </w:rPr>
            </w:pPr>
            <w:r w:rsidRPr="00D31AF0">
              <w:rPr>
                <w:rFonts w:cstheme="minorHAnsi"/>
                <w:b/>
                <w:sz w:val="22"/>
                <w:szCs w:val="22"/>
                <w:lang w:val="ro-RO"/>
              </w:rPr>
              <w:t>2019</w:t>
            </w:r>
          </w:p>
        </w:tc>
      </w:tr>
      <w:tr w:rsidR="00841218" w:rsidRPr="00D31AF0" w14:paraId="6A52D844" w14:textId="77777777" w:rsidTr="00C2587F">
        <w:trPr>
          <w:jc w:val="center"/>
        </w:trPr>
        <w:tc>
          <w:tcPr>
            <w:tcW w:w="3201" w:type="dxa"/>
            <w:vAlign w:val="center"/>
          </w:tcPr>
          <w:p w14:paraId="79503277" w14:textId="07646CA1" w:rsidR="00841218" w:rsidRPr="00D31AF0" w:rsidRDefault="00841218" w:rsidP="00841218">
            <w:pPr>
              <w:spacing w:after="0" w:line="240" w:lineRule="auto"/>
              <w:rPr>
                <w:rFonts w:cstheme="minorHAnsi"/>
                <w:b/>
                <w:i/>
                <w:iCs/>
                <w:sz w:val="22"/>
                <w:szCs w:val="22"/>
                <w:lang w:val="ro-RO"/>
              </w:rPr>
            </w:pPr>
            <w:r w:rsidRPr="00D31AF0">
              <w:rPr>
                <w:rFonts w:cstheme="minorHAnsi"/>
                <w:b/>
                <w:sz w:val="22"/>
                <w:szCs w:val="22"/>
                <w:lang w:val="ro-RO"/>
              </w:rPr>
              <w:t>CMID</w:t>
            </w:r>
            <w:r>
              <w:rPr>
                <w:rFonts w:cstheme="minorHAnsi"/>
                <w:b/>
                <w:sz w:val="22"/>
                <w:szCs w:val="22"/>
                <w:lang w:val="ro-RO"/>
              </w:rPr>
              <w:t xml:space="preserve"> Frătești</w:t>
            </w:r>
          </w:p>
        </w:tc>
        <w:tc>
          <w:tcPr>
            <w:tcW w:w="664" w:type="dxa"/>
            <w:shd w:val="clear" w:color="auto" w:fill="FFFFFF" w:themeFill="background1"/>
            <w:vAlign w:val="center"/>
          </w:tcPr>
          <w:p w14:paraId="14ACF3F9" w14:textId="73179A8C" w:rsidR="00841218" w:rsidRPr="00D31AF0" w:rsidRDefault="00841218" w:rsidP="00841218">
            <w:pPr>
              <w:spacing w:after="0" w:line="240" w:lineRule="auto"/>
              <w:jc w:val="center"/>
              <w:rPr>
                <w:rFonts w:cstheme="minorHAnsi"/>
                <w:sz w:val="22"/>
                <w:szCs w:val="22"/>
                <w:lang w:val="ro-RO"/>
              </w:rPr>
            </w:pPr>
            <w:r w:rsidRPr="000A750B">
              <w:rPr>
                <w:bCs/>
                <w:sz w:val="22"/>
                <w:szCs w:val="22"/>
                <w:lang w:val="ro-RO"/>
              </w:rPr>
              <w:t>-</w:t>
            </w:r>
          </w:p>
        </w:tc>
        <w:tc>
          <w:tcPr>
            <w:tcW w:w="738" w:type="dxa"/>
            <w:shd w:val="clear" w:color="auto" w:fill="FFFFFF" w:themeFill="background1"/>
            <w:vAlign w:val="center"/>
          </w:tcPr>
          <w:p w14:paraId="4A184AEF" w14:textId="6B90F141" w:rsidR="00841218" w:rsidRPr="00D31AF0" w:rsidRDefault="00841218" w:rsidP="00841218">
            <w:pPr>
              <w:spacing w:after="0" w:line="240" w:lineRule="auto"/>
              <w:jc w:val="center"/>
              <w:rPr>
                <w:rFonts w:cstheme="minorHAnsi"/>
                <w:sz w:val="22"/>
                <w:szCs w:val="22"/>
                <w:lang w:val="ro-RO"/>
              </w:rPr>
            </w:pPr>
            <w:r w:rsidRPr="000A750B">
              <w:rPr>
                <w:bCs/>
                <w:sz w:val="22"/>
                <w:szCs w:val="22"/>
                <w:lang w:val="ro-RO"/>
              </w:rPr>
              <w:t>-</w:t>
            </w:r>
          </w:p>
        </w:tc>
        <w:tc>
          <w:tcPr>
            <w:tcW w:w="1062" w:type="dxa"/>
            <w:shd w:val="clear" w:color="auto" w:fill="FFFFFF" w:themeFill="background1"/>
            <w:vAlign w:val="center"/>
          </w:tcPr>
          <w:p w14:paraId="20FF8480" w14:textId="32844951" w:rsidR="00841218" w:rsidRPr="00D31AF0" w:rsidRDefault="00841218" w:rsidP="00841218">
            <w:pPr>
              <w:spacing w:after="0" w:line="240" w:lineRule="auto"/>
              <w:jc w:val="center"/>
              <w:rPr>
                <w:rFonts w:cstheme="minorHAnsi"/>
                <w:sz w:val="22"/>
                <w:szCs w:val="22"/>
                <w:lang w:val="ro-RO"/>
              </w:rPr>
            </w:pPr>
            <w:r w:rsidRPr="000A750B">
              <w:rPr>
                <w:bCs/>
                <w:sz w:val="22"/>
                <w:szCs w:val="22"/>
                <w:lang w:val="ro-RO"/>
              </w:rPr>
              <w:t>-</w:t>
            </w:r>
          </w:p>
        </w:tc>
        <w:tc>
          <w:tcPr>
            <w:tcW w:w="1276" w:type="dxa"/>
            <w:shd w:val="clear" w:color="auto" w:fill="FFFFFF" w:themeFill="background1"/>
            <w:vAlign w:val="center"/>
          </w:tcPr>
          <w:p w14:paraId="058AD588" w14:textId="196C56FA" w:rsidR="00841218" w:rsidRPr="00D31AF0" w:rsidRDefault="00841218" w:rsidP="00841218">
            <w:pPr>
              <w:spacing w:after="0" w:line="240" w:lineRule="auto"/>
              <w:jc w:val="center"/>
              <w:rPr>
                <w:rFonts w:cstheme="minorHAnsi"/>
                <w:sz w:val="22"/>
                <w:szCs w:val="22"/>
                <w:lang w:val="ro-RO"/>
              </w:rPr>
            </w:pPr>
          </w:p>
        </w:tc>
        <w:tc>
          <w:tcPr>
            <w:tcW w:w="1134" w:type="dxa"/>
            <w:shd w:val="clear" w:color="auto" w:fill="FFFFFF" w:themeFill="background1"/>
            <w:vAlign w:val="center"/>
          </w:tcPr>
          <w:p w14:paraId="3A2E6A45" w14:textId="17FD8843" w:rsidR="00841218" w:rsidRPr="00D31AF0" w:rsidRDefault="00841218" w:rsidP="00841218">
            <w:pPr>
              <w:spacing w:after="0" w:line="240" w:lineRule="auto"/>
              <w:jc w:val="center"/>
              <w:rPr>
                <w:rFonts w:cstheme="minorHAnsi"/>
                <w:sz w:val="22"/>
                <w:szCs w:val="22"/>
                <w:lang w:val="ro-RO"/>
              </w:rPr>
            </w:pPr>
            <w:r w:rsidRPr="000A750B">
              <w:rPr>
                <w:bCs/>
                <w:sz w:val="22"/>
                <w:szCs w:val="22"/>
                <w:lang w:val="ro-RO"/>
              </w:rPr>
              <w:t>279,68</w:t>
            </w:r>
          </w:p>
        </w:tc>
        <w:tc>
          <w:tcPr>
            <w:tcW w:w="1010" w:type="dxa"/>
            <w:vAlign w:val="center"/>
          </w:tcPr>
          <w:p w14:paraId="21AFA4D2" w14:textId="74613207" w:rsidR="00841218" w:rsidRPr="00D31AF0" w:rsidRDefault="00841218" w:rsidP="00841218">
            <w:pPr>
              <w:spacing w:after="0" w:line="240" w:lineRule="auto"/>
              <w:jc w:val="center"/>
              <w:rPr>
                <w:rFonts w:cstheme="minorHAnsi"/>
                <w:sz w:val="22"/>
                <w:szCs w:val="22"/>
                <w:lang w:val="ro-RO"/>
              </w:rPr>
            </w:pPr>
            <w:r>
              <w:rPr>
                <w:bCs/>
                <w:sz w:val="22"/>
                <w:szCs w:val="22"/>
                <w:lang w:val="ro-RO"/>
              </w:rPr>
              <w:t>7,36</w:t>
            </w:r>
          </w:p>
        </w:tc>
      </w:tr>
      <w:tr w:rsidR="00841218" w:rsidRPr="00D31AF0" w14:paraId="11F6B079" w14:textId="77777777" w:rsidTr="00C2587F">
        <w:trPr>
          <w:jc w:val="center"/>
        </w:trPr>
        <w:tc>
          <w:tcPr>
            <w:tcW w:w="3201" w:type="dxa"/>
            <w:vAlign w:val="center"/>
          </w:tcPr>
          <w:p w14:paraId="073F8997" w14:textId="77777777" w:rsidR="00841218" w:rsidRPr="00D31AF0" w:rsidRDefault="00841218" w:rsidP="00841218">
            <w:pPr>
              <w:spacing w:after="0" w:line="240" w:lineRule="auto"/>
              <w:rPr>
                <w:rFonts w:cstheme="minorHAnsi"/>
                <w:b/>
                <w:sz w:val="22"/>
                <w:szCs w:val="22"/>
                <w:lang w:val="ro-RO"/>
              </w:rPr>
            </w:pPr>
            <w:r w:rsidRPr="00D31AF0">
              <w:rPr>
                <w:rFonts w:cstheme="minorHAnsi"/>
                <w:b/>
                <w:sz w:val="22"/>
                <w:szCs w:val="22"/>
                <w:lang w:val="ro-RO"/>
              </w:rPr>
              <w:t>Total Județ</w:t>
            </w:r>
          </w:p>
        </w:tc>
        <w:tc>
          <w:tcPr>
            <w:tcW w:w="664" w:type="dxa"/>
            <w:shd w:val="clear" w:color="auto" w:fill="FFFFFF" w:themeFill="background1"/>
            <w:vAlign w:val="center"/>
          </w:tcPr>
          <w:p w14:paraId="2B8E1403" w14:textId="4FC91F84" w:rsidR="00841218" w:rsidRPr="00D31AF0" w:rsidRDefault="00841218" w:rsidP="00841218">
            <w:pPr>
              <w:spacing w:after="0" w:line="240" w:lineRule="auto"/>
              <w:jc w:val="center"/>
              <w:rPr>
                <w:rFonts w:cstheme="minorHAnsi"/>
                <w:sz w:val="22"/>
                <w:szCs w:val="22"/>
                <w:lang w:val="ro-RO"/>
              </w:rPr>
            </w:pPr>
            <w:r w:rsidRPr="000A750B">
              <w:rPr>
                <w:b/>
                <w:sz w:val="22"/>
                <w:szCs w:val="22"/>
                <w:lang w:val="ro-RO"/>
              </w:rPr>
              <w:t>-</w:t>
            </w:r>
          </w:p>
        </w:tc>
        <w:tc>
          <w:tcPr>
            <w:tcW w:w="738" w:type="dxa"/>
            <w:shd w:val="clear" w:color="auto" w:fill="FFFFFF" w:themeFill="background1"/>
            <w:vAlign w:val="center"/>
          </w:tcPr>
          <w:p w14:paraId="04A28CBD" w14:textId="71CAF739" w:rsidR="00841218" w:rsidRPr="00D31AF0" w:rsidRDefault="00841218" w:rsidP="00841218">
            <w:pPr>
              <w:spacing w:after="0" w:line="240" w:lineRule="auto"/>
              <w:jc w:val="center"/>
              <w:rPr>
                <w:rFonts w:cstheme="minorHAnsi"/>
                <w:sz w:val="22"/>
                <w:szCs w:val="22"/>
                <w:lang w:val="ro-RO"/>
              </w:rPr>
            </w:pPr>
            <w:r w:rsidRPr="000A750B">
              <w:rPr>
                <w:b/>
                <w:sz w:val="22"/>
                <w:szCs w:val="22"/>
                <w:lang w:val="ro-RO"/>
              </w:rPr>
              <w:t>-</w:t>
            </w:r>
          </w:p>
        </w:tc>
        <w:tc>
          <w:tcPr>
            <w:tcW w:w="1062" w:type="dxa"/>
            <w:shd w:val="clear" w:color="auto" w:fill="FFFFFF" w:themeFill="background1"/>
            <w:vAlign w:val="center"/>
          </w:tcPr>
          <w:p w14:paraId="6AFDD35F" w14:textId="127B319B" w:rsidR="00841218" w:rsidRPr="00D31AF0" w:rsidRDefault="00841218" w:rsidP="00841218">
            <w:pPr>
              <w:spacing w:after="0" w:line="240" w:lineRule="auto"/>
              <w:jc w:val="center"/>
              <w:rPr>
                <w:rFonts w:cstheme="minorHAnsi"/>
                <w:b/>
                <w:bCs/>
                <w:sz w:val="22"/>
                <w:szCs w:val="22"/>
                <w:lang w:val="ro-RO"/>
              </w:rPr>
            </w:pPr>
            <w:r w:rsidRPr="000A750B">
              <w:rPr>
                <w:b/>
                <w:sz w:val="22"/>
                <w:szCs w:val="22"/>
                <w:lang w:val="ro-RO"/>
              </w:rPr>
              <w:t>-</w:t>
            </w:r>
          </w:p>
        </w:tc>
        <w:tc>
          <w:tcPr>
            <w:tcW w:w="1276" w:type="dxa"/>
            <w:shd w:val="clear" w:color="auto" w:fill="FFFFFF" w:themeFill="background1"/>
            <w:vAlign w:val="center"/>
          </w:tcPr>
          <w:p w14:paraId="26A2E3DE" w14:textId="5EFF71BF" w:rsidR="00841218" w:rsidRPr="00D31AF0" w:rsidRDefault="00841218" w:rsidP="00841218">
            <w:pPr>
              <w:spacing w:after="0" w:line="240" w:lineRule="auto"/>
              <w:jc w:val="center"/>
              <w:rPr>
                <w:rFonts w:cstheme="minorHAnsi"/>
                <w:b/>
                <w:bCs/>
                <w:sz w:val="22"/>
                <w:szCs w:val="22"/>
                <w:lang w:val="ro-RO"/>
              </w:rPr>
            </w:pPr>
          </w:p>
        </w:tc>
        <w:tc>
          <w:tcPr>
            <w:tcW w:w="1134" w:type="dxa"/>
            <w:shd w:val="clear" w:color="auto" w:fill="FFFFFF" w:themeFill="background1"/>
            <w:vAlign w:val="center"/>
          </w:tcPr>
          <w:p w14:paraId="520C74F8" w14:textId="1B2AD05E" w:rsidR="00841218" w:rsidRPr="00D31AF0" w:rsidRDefault="00841218" w:rsidP="00841218">
            <w:pPr>
              <w:spacing w:after="0" w:line="240" w:lineRule="auto"/>
              <w:jc w:val="center"/>
              <w:rPr>
                <w:rFonts w:cstheme="minorHAnsi"/>
                <w:b/>
                <w:bCs/>
                <w:sz w:val="22"/>
                <w:szCs w:val="22"/>
                <w:lang w:val="ro-RO"/>
              </w:rPr>
            </w:pPr>
            <w:r w:rsidRPr="000A750B">
              <w:rPr>
                <w:b/>
                <w:sz w:val="22"/>
                <w:szCs w:val="22"/>
                <w:lang w:val="ro-RO"/>
              </w:rPr>
              <w:t>279,68</w:t>
            </w:r>
            <w:r>
              <w:rPr>
                <w:b/>
                <w:sz w:val="22"/>
                <w:szCs w:val="22"/>
                <w:lang w:val="ro-RO"/>
              </w:rPr>
              <w:t>*</w:t>
            </w:r>
          </w:p>
        </w:tc>
        <w:tc>
          <w:tcPr>
            <w:tcW w:w="1010" w:type="dxa"/>
            <w:vAlign w:val="center"/>
          </w:tcPr>
          <w:p w14:paraId="42F02636" w14:textId="54885D72" w:rsidR="00841218" w:rsidRPr="00D31AF0" w:rsidRDefault="00841218" w:rsidP="00841218">
            <w:pPr>
              <w:spacing w:after="0" w:line="240" w:lineRule="auto"/>
              <w:jc w:val="center"/>
              <w:rPr>
                <w:rFonts w:cstheme="minorHAnsi"/>
                <w:b/>
                <w:bCs/>
                <w:sz w:val="22"/>
                <w:szCs w:val="22"/>
                <w:lang w:val="ro-RO"/>
              </w:rPr>
            </w:pPr>
            <w:r>
              <w:rPr>
                <w:b/>
                <w:sz w:val="22"/>
                <w:szCs w:val="22"/>
                <w:lang w:val="ro-RO"/>
              </w:rPr>
              <w:t>7,36*</w:t>
            </w:r>
          </w:p>
        </w:tc>
      </w:tr>
    </w:tbl>
    <w:p w14:paraId="1632869B" w14:textId="4B3810BF" w:rsidR="00FD2E2B" w:rsidRPr="00D31AF0" w:rsidRDefault="00FD2E2B" w:rsidP="00D31AF0">
      <w:pPr>
        <w:jc w:val="right"/>
        <w:rPr>
          <w:rFonts w:cstheme="minorHAnsi"/>
          <w:i/>
          <w:iCs/>
          <w:sz w:val="20"/>
          <w:szCs w:val="20"/>
          <w:lang w:val="ro-RO"/>
        </w:rPr>
      </w:pPr>
      <w:bookmarkStart w:id="125" w:name="_Hlk19536687"/>
      <w:bookmarkEnd w:id="124"/>
      <w:r w:rsidRPr="00D31AF0">
        <w:rPr>
          <w:rFonts w:cstheme="minorHAnsi"/>
          <w:i/>
          <w:iCs/>
          <w:sz w:val="20"/>
          <w:szCs w:val="20"/>
          <w:lang w:val="ro-RO"/>
        </w:rPr>
        <w:t xml:space="preserve"> (Sursa Chestionare TRAT 201</w:t>
      </w:r>
      <w:r w:rsidR="00841218">
        <w:rPr>
          <w:rFonts w:cstheme="minorHAnsi"/>
          <w:i/>
          <w:iCs/>
          <w:sz w:val="20"/>
          <w:szCs w:val="20"/>
          <w:lang w:val="ro-RO"/>
        </w:rPr>
        <w:t>4</w:t>
      </w:r>
      <w:r w:rsidRPr="00D31AF0">
        <w:rPr>
          <w:rFonts w:cstheme="minorHAnsi"/>
          <w:i/>
          <w:iCs/>
          <w:sz w:val="20"/>
          <w:szCs w:val="20"/>
          <w:lang w:val="ro-RO"/>
        </w:rPr>
        <w:t>-201</w:t>
      </w:r>
      <w:r w:rsidR="00841218">
        <w:rPr>
          <w:rFonts w:cstheme="minorHAnsi"/>
          <w:i/>
          <w:iCs/>
          <w:sz w:val="20"/>
          <w:szCs w:val="20"/>
          <w:lang w:val="ro-RO"/>
        </w:rPr>
        <w:t>8</w:t>
      </w:r>
      <w:r w:rsidRPr="00D31AF0">
        <w:rPr>
          <w:rFonts w:cstheme="minorHAnsi"/>
          <w:i/>
          <w:iCs/>
          <w:sz w:val="20"/>
          <w:szCs w:val="20"/>
          <w:lang w:val="ro-RO"/>
        </w:rPr>
        <w:t>, raportări operator CMID)</w:t>
      </w:r>
    </w:p>
    <w:p w14:paraId="068BE9BE" w14:textId="42566438" w:rsidR="00841218" w:rsidRDefault="00841218" w:rsidP="00A60B39">
      <w:pPr>
        <w:rPr>
          <w:rFonts w:cstheme="minorHAnsi"/>
          <w:b/>
          <w:bCs/>
          <w:i/>
          <w:iCs/>
          <w:lang w:val="ro-RO"/>
        </w:rPr>
      </w:pPr>
      <w:bookmarkStart w:id="126" w:name="_Toc10623362"/>
      <w:bookmarkEnd w:id="125"/>
      <w:r>
        <w:rPr>
          <w:rFonts w:cstheme="minorHAnsi"/>
          <w:b/>
          <w:bCs/>
          <w:i/>
          <w:iCs/>
          <w:lang w:val="ro-RO"/>
        </w:rPr>
        <w:lastRenderedPageBreak/>
        <w:t>Tratarea mecano-biologică</w:t>
      </w:r>
    </w:p>
    <w:p w14:paraId="074F9569" w14:textId="6A414645" w:rsidR="00841218" w:rsidRPr="00841218" w:rsidRDefault="00841218" w:rsidP="00A60B39">
      <w:pPr>
        <w:rPr>
          <w:rFonts w:cstheme="minorHAnsi"/>
          <w:lang w:val="ro-RO"/>
        </w:rPr>
      </w:pPr>
      <w:r w:rsidRPr="00841218">
        <w:rPr>
          <w:rFonts w:cstheme="minorHAnsi"/>
          <w:lang w:val="ro-RO"/>
        </w:rPr>
        <w:t>La nivelul județului Giurgiu nu există la acest moment nici o instalație funcțională de tratare mecano-biologică a deșeurilor municipale.</w:t>
      </w:r>
    </w:p>
    <w:p w14:paraId="41B53003" w14:textId="40E75A9C" w:rsidR="008E3032" w:rsidRPr="00BC0CE2" w:rsidRDefault="008E3032" w:rsidP="00A60B39">
      <w:pPr>
        <w:rPr>
          <w:rFonts w:cstheme="minorHAnsi"/>
          <w:b/>
          <w:bCs/>
          <w:i/>
          <w:iCs/>
          <w:lang w:val="ro-RO"/>
        </w:rPr>
      </w:pPr>
      <w:r w:rsidRPr="00BC0CE2">
        <w:rPr>
          <w:rFonts w:cstheme="minorHAnsi"/>
          <w:b/>
          <w:bCs/>
          <w:i/>
          <w:iCs/>
          <w:lang w:val="ro-RO"/>
        </w:rPr>
        <w:t>Tratarea termică</w:t>
      </w:r>
      <w:bookmarkEnd w:id="126"/>
    </w:p>
    <w:p w14:paraId="1652CD5D" w14:textId="2FC44944" w:rsidR="00BA5426" w:rsidRPr="00BC0CE2" w:rsidRDefault="001E7825" w:rsidP="00A60B39">
      <w:pPr>
        <w:rPr>
          <w:rFonts w:cstheme="minorHAnsi"/>
          <w:lang w:val="ro-RO"/>
        </w:rPr>
      </w:pPr>
      <w:r w:rsidRPr="001E7825">
        <w:rPr>
          <w:rFonts w:cstheme="minorHAnsi"/>
          <w:lang w:val="ro-RO"/>
        </w:rPr>
        <w:t>La nivelul județului</w:t>
      </w:r>
      <w:r w:rsidR="00841218">
        <w:rPr>
          <w:rFonts w:cstheme="minorHAnsi"/>
          <w:lang w:val="ro-RO"/>
        </w:rPr>
        <w:t xml:space="preserve"> Giurgiu</w:t>
      </w:r>
      <w:r w:rsidRPr="001E7825">
        <w:rPr>
          <w:rFonts w:cstheme="minorHAnsi"/>
          <w:lang w:val="ro-RO"/>
        </w:rPr>
        <w:t xml:space="preserve"> nu există la acest moment nici o instalație funcțională de tratare termică a deșeurilor municipale.</w:t>
      </w:r>
    </w:p>
    <w:p w14:paraId="019D391D" w14:textId="77777777" w:rsidR="008E3032" w:rsidRPr="00BC0CE2" w:rsidRDefault="008E3032" w:rsidP="00A60B39">
      <w:pPr>
        <w:rPr>
          <w:rFonts w:cstheme="minorHAnsi"/>
          <w:b/>
          <w:bCs/>
          <w:i/>
          <w:iCs/>
          <w:lang w:val="ro-RO"/>
        </w:rPr>
      </w:pPr>
      <w:bookmarkStart w:id="127" w:name="_Toc10623363"/>
      <w:r w:rsidRPr="00BC0CE2">
        <w:rPr>
          <w:rFonts w:cstheme="minorHAnsi"/>
          <w:b/>
          <w:bCs/>
          <w:i/>
          <w:iCs/>
          <w:lang w:val="ro-RO"/>
        </w:rPr>
        <w:t>Eliminarea deșeurilor</w:t>
      </w:r>
      <w:bookmarkEnd w:id="127"/>
    </w:p>
    <w:p w14:paraId="24806E2A" w14:textId="77777777" w:rsidR="00841218" w:rsidRPr="00841218" w:rsidRDefault="00841218" w:rsidP="00841218">
      <w:pPr>
        <w:rPr>
          <w:rFonts w:cstheme="minorHAnsi"/>
          <w:spacing w:val="-2"/>
          <w:lang w:val="ro-RO"/>
        </w:rPr>
      </w:pPr>
      <w:bookmarkStart w:id="128" w:name="_Toc37191599"/>
      <w:r w:rsidRPr="00841218">
        <w:rPr>
          <w:rFonts w:cstheme="minorHAnsi"/>
          <w:spacing w:val="-2"/>
          <w:lang w:val="ro-RO"/>
        </w:rPr>
        <w:t>Eliminarea deșeurilor municipale se realizează în conformitate cu cerințele legislației în domeniul gestionării deșeurilor în scopul protejării sănătății populației și a mediului. În prezent, depozitarea reprezintă principala opțiune de eliminare a deșeurilor municipale, fiind considerată cea mai puțin favorabilă și de aceea se realizează numai în cazul în care celelalte opțiuni nu pot fi aplicabile.</w:t>
      </w:r>
    </w:p>
    <w:p w14:paraId="6E0EFD6C" w14:textId="77777777" w:rsidR="00841218" w:rsidRPr="00841218" w:rsidRDefault="00841218" w:rsidP="00841218">
      <w:pPr>
        <w:rPr>
          <w:rFonts w:cstheme="minorHAnsi"/>
          <w:spacing w:val="-2"/>
          <w:lang w:val="ro-RO"/>
        </w:rPr>
      </w:pPr>
      <w:r w:rsidRPr="00841218">
        <w:rPr>
          <w:rFonts w:cstheme="minorHAnsi"/>
          <w:spacing w:val="-2"/>
          <w:lang w:val="ro-RO"/>
        </w:rPr>
        <w:t>În prezent la nivelul județului este funcțional Depozitul de Deșeuri din cadrul CMID Frătești amplasat pe teritoriul administrativ al comunei Frătești, județul Giurgiu, la cca.14 km nord de Municipiul Giurgiu și la cca. 4,4 km de localitatea Frătești. Depozitul este operat SC ECO SUD SA, în baza contractului de delegare nr. 267/15.11.2013, valabil 16 ani. Acesta se încadrează în clasa b, depozit de deșeuri nepericuloase, conform clasificării din H.G. nr. 349/2005 (art. 4), completată și modificată prin H.G. nr. 1292/2010.Depozitul este funcțional din 22.08.2017.</w:t>
      </w:r>
    </w:p>
    <w:p w14:paraId="501D12F7" w14:textId="77777777" w:rsidR="00841218" w:rsidRPr="00841218" w:rsidRDefault="00841218" w:rsidP="00841218">
      <w:pPr>
        <w:rPr>
          <w:rFonts w:cstheme="minorHAnsi"/>
          <w:spacing w:val="-2"/>
          <w:lang w:val="ro-RO"/>
        </w:rPr>
      </w:pPr>
      <w:r w:rsidRPr="00841218">
        <w:rPr>
          <w:rFonts w:cstheme="minorHAnsi"/>
          <w:spacing w:val="-2"/>
          <w:lang w:val="ro-RO"/>
        </w:rPr>
        <w:t>Depozitul primește deșeuri din zonele de colectare 1 și 2. Deșeurile reziduale colectate de pe teritoriul zonei 3, 4 sunt transportate la depozite din alte județe (Depozitul Glina, județul Ilfov investiție privată).</w:t>
      </w:r>
    </w:p>
    <w:p w14:paraId="3E3B4D79" w14:textId="066D7BF4" w:rsidR="00841218" w:rsidRDefault="00841218" w:rsidP="00841218">
      <w:pPr>
        <w:rPr>
          <w:rFonts w:cstheme="minorHAnsi"/>
          <w:spacing w:val="-2"/>
          <w:lang w:val="ro-RO"/>
        </w:rPr>
      </w:pPr>
      <w:r w:rsidRPr="00841218">
        <w:rPr>
          <w:rFonts w:cstheme="minorHAnsi"/>
          <w:spacing w:val="-2"/>
          <w:lang w:val="ro-RO"/>
        </w:rPr>
        <w:t>Depozitul din cadrul CMID Frătești este un depozit în rambleu cu suprafața de 6 ha, alcătuit din 3 celule cu capacitatea totală de 788.884 mc, din care doar celula 1 (capacitate de cca. 285.000 mc) a fost realizată prin proiectul SMID; 3 dintre celule au fost proiectate cu o durată estimată de viață de circa 20 de ani, din care durata estimată de viață a celulei 1 este de 7 ani.</w:t>
      </w:r>
    </w:p>
    <w:p w14:paraId="3D44A87C" w14:textId="3067087E" w:rsidR="001C54C0" w:rsidRPr="001C54C0" w:rsidRDefault="001C54C0" w:rsidP="00530716">
      <w:pPr>
        <w:spacing w:after="0"/>
        <w:jc w:val="center"/>
        <w:rPr>
          <w:rFonts w:cstheme="minorHAnsi"/>
          <w:b/>
          <w:iCs/>
          <w:color w:val="0070C0"/>
          <w:sz w:val="22"/>
          <w:szCs w:val="22"/>
          <w:lang w:val="ro-RO"/>
        </w:rPr>
      </w:pPr>
      <w:bookmarkStart w:id="129" w:name="_Toc58145255"/>
      <w:r w:rsidRPr="001C54C0">
        <w:rPr>
          <w:rFonts w:cstheme="minorHAnsi"/>
          <w:b/>
          <w:iCs/>
          <w:color w:val="0070C0"/>
          <w:sz w:val="22"/>
          <w:szCs w:val="22"/>
          <w:lang w:val="ro-RO"/>
        </w:rPr>
        <w:t xml:space="preserve">Tabel </w:t>
      </w:r>
      <w:r w:rsidR="002E1693">
        <w:rPr>
          <w:rFonts w:cstheme="minorHAnsi"/>
          <w:b/>
          <w:iCs/>
          <w:color w:val="0070C0"/>
          <w:sz w:val="22"/>
          <w:szCs w:val="22"/>
          <w:lang w:val="ro-RO"/>
        </w:rPr>
        <w:fldChar w:fldCharType="begin"/>
      </w:r>
      <w:r w:rsidR="002E1693">
        <w:rPr>
          <w:rFonts w:cstheme="minorHAnsi"/>
          <w:b/>
          <w:iCs/>
          <w:color w:val="0070C0"/>
          <w:sz w:val="22"/>
          <w:szCs w:val="22"/>
          <w:lang w:val="ro-RO"/>
        </w:rPr>
        <w:instrText xml:space="preserve"> STYLEREF 1 \s </w:instrText>
      </w:r>
      <w:r w:rsidR="002E1693">
        <w:rPr>
          <w:rFonts w:cstheme="minorHAnsi"/>
          <w:b/>
          <w:iCs/>
          <w:color w:val="0070C0"/>
          <w:sz w:val="22"/>
          <w:szCs w:val="22"/>
          <w:lang w:val="ro-RO"/>
        </w:rPr>
        <w:fldChar w:fldCharType="separate"/>
      </w:r>
      <w:r w:rsidR="002435B6">
        <w:rPr>
          <w:rFonts w:cstheme="minorHAnsi"/>
          <w:b/>
          <w:iCs/>
          <w:noProof/>
          <w:color w:val="0070C0"/>
          <w:sz w:val="22"/>
          <w:szCs w:val="22"/>
          <w:lang w:val="ro-RO"/>
        </w:rPr>
        <w:t>3</w:t>
      </w:r>
      <w:r w:rsidR="002E1693">
        <w:rPr>
          <w:rFonts w:cstheme="minorHAnsi"/>
          <w:b/>
          <w:iCs/>
          <w:color w:val="0070C0"/>
          <w:sz w:val="22"/>
          <w:szCs w:val="22"/>
          <w:lang w:val="ro-RO"/>
        </w:rPr>
        <w:fldChar w:fldCharType="end"/>
      </w:r>
      <w:r w:rsidR="002E1693">
        <w:rPr>
          <w:rFonts w:cstheme="minorHAnsi"/>
          <w:b/>
          <w:iCs/>
          <w:color w:val="0070C0"/>
          <w:sz w:val="22"/>
          <w:szCs w:val="22"/>
          <w:lang w:val="ro-RO"/>
        </w:rPr>
        <w:noBreakHyphen/>
      </w:r>
      <w:r w:rsidR="002E1693">
        <w:rPr>
          <w:rFonts w:cstheme="minorHAnsi"/>
          <w:b/>
          <w:iCs/>
          <w:color w:val="0070C0"/>
          <w:sz w:val="22"/>
          <w:szCs w:val="22"/>
          <w:lang w:val="ro-RO"/>
        </w:rPr>
        <w:fldChar w:fldCharType="begin"/>
      </w:r>
      <w:r w:rsidR="002E1693">
        <w:rPr>
          <w:rFonts w:cstheme="minorHAnsi"/>
          <w:b/>
          <w:iCs/>
          <w:color w:val="0070C0"/>
          <w:sz w:val="22"/>
          <w:szCs w:val="22"/>
          <w:lang w:val="ro-RO"/>
        </w:rPr>
        <w:instrText xml:space="preserve"> SEQ Tabel \* ARABIC \s 1 </w:instrText>
      </w:r>
      <w:r w:rsidR="002E1693">
        <w:rPr>
          <w:rFonts w:cstheme="minorHAnsi"/>
          <w:b/>
          <w:iCs/>
          <w:color w:val="0070C0"/>
          <w:sz w:val="22"/>
          <w:szCs w:val="22"/>
          <w:lang w:val="ro-RO"/>
        </w:rPr>
        <w:fldChar w:fldCharType="separate"/>
      </w:r>
      <w:r w:rsidR="002435B6">
        <w:rPr>
          <w:rFonts w:cstheme="minorHAnsi"/>
          <w:b/>
          <w:iCs/>
          <w:noProof/>
          <w:color w:val="0070C0"/>
          <w:sz w:val="22"/>
          <w:szCs w:val="22"/>
          <w:lang w:val="ro-RO"/>
        </w:rPr>
        <w:t>14</w:t>
      </w:r>
      <w:r w:rsidR="002E1693">
        <w:rPr>
          <w:rFonts w:cstheme="minorHAnsi"/>
          <w:b/>
          <w:iCs/>
          <w:color w:val="0070C0"/>
          <w:sz w:val="22"/>
          <w:szCs w:val="22"/>
          <w:lang w:val="ro-RO"/>
        </w:rPr>
        <w:fldChar w:fldCharType="end"/>
      </w:r>
      <w:r w:rsidRPr="001C54C0">
        <w:rPr>
          <w:rFonts w:cstheme="minorHAnsi"/>
          <w:b/>
          <w:iCs/>
          <w:color w:val="0070C0"/>
          <w:sz w:val="22"/>
          <w:szCs w:val="22"/>
          <w:lang w:val="ro-RO"/>
        </w:rPr>
        <w:t xml:space="preserve"> </w:t>
      </w:r>
      <w:bookmarkStart w:id="130" w:name="_Hlk19537865"/>
      <w:r w:rsidRPr="001C54C0">
        <w:rPr>
          <w:rFonts w:cstheme="minorHAnsi"/>
          <w:b/>
          <w:iCs/>
          <w:color w:val="0070C0"/>
          <w:sz w:val="22"/>
          <w:szCs w:val="22"/>
          <w:lang w:val="ro-RO"/>
        </w:rPr>
        <w:t xml:space="preserve">Depozite conforme județul </w:t>
      </w:r>
      <w:r w:rsidR="00841218">
        <w:rPr>
          <w:rFonts w:cstheme="minorHAnsi"/>
          <w:b/>
          <w:iCs/>
          <w:color w:val="0070C0"/>
          <w:sz w:val="22"/>
          <w:szCs w:val="22"/>
          <w:lang w:val="ro-RO"/>
        </w:rPr>
        <w:t>Giurgiu</w:t>
      </w:r>
      <w:r w:rsidRPr="001C54C0">
        <w:rPr>
          <w:rFonts w:cstheme="minorHAnsi"/>
          <w:b/>
          <w:iCs/>
          <w:color w:val="0070C0"/>
          <w:sz w:val="22"/>
          <w:szCs w:val="22"/>
          <w:lang w:val="ro-RO"/>
        </w:rPr>
        <w:t>, anul 201</w:t>
      </w:r>
      <w:bookmarkEnd w:id="128"/>
      <w:r w:rsidR="00841218">
        <w:rPr>
          <w:rFonts w:cstheme="minorHAnsi"/>
          <w:b/>
          <w:iCs/>
          <w:color w:val="0070C0"/>
          <w:sz w:val="22"/>
          <w:szCs w:val="22"/>
          <w:lang w:val="ro-RO"/>
        </w:rPr>
        <w:t>9</w:t>
      </w:r>
      <w:bookmarkEnd w:id="129"/>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250"/>
        <w:gridCol w:w="1620"/>
        <w:gridCol w:w="1620"/>
        <w:gridCol w:w="1530"/>
      </w:tblGrid>
      <w:tr w:rsidR="001C54C0" w:rsidRPr="001C54C0" w14:paraId="7BB1EE21" w14:textId="77777777" w:rsidTr="00530716">
        <w:trPr>
          <w:trHeight w:val="646"/>
        </w:trPr>
        <w:tc>
          <w:tcPr>
            <w:tcW w:w="2605" w:type="dxa"/>
            <w:shd w:val="clear" w:color="auto" w:fill="BFBFBF" w:themeFill="background1" w:themeFillShade="BF"/>
            <w:vAlign w:val="center"/>
          </w:tcPr>
          <w:p w14:paraId="0E0067C1" w14:textId="77777777" w:rsidR="001C54C0" w:rsidRPr="001C54C0" w:rsidRDefault="001C54C0" w:rsidP="00C40ABE">
            <w:pPr>
              <w:spacing w:after="0" w:line="240" w:lineRule="auto"/>
              <w:jc w:val="center"/>
              <w:rPr>
                <w:rFonts w:cstheme="minorHAnsi"/>
                <w:b/>
                <w:bCs/>
                <w:sz w:val="22"/>
                <w:szCs w:val="22"/>
                <w:lang w:val="ro-RO"/>
              </w:rPr>
            </w:pPr>
            <w:bookmarkStart w:id="131" w:name="_Hlk19537851"/>
            <w:bookmarkEnd w:id="130"/>
            <w:r w:rsidRPr="001C54C0">
              <w:rPr>
                <w:rFonts w:cstheme="minorHAnsi"/>
                <w:b/>
                <w:bCs/>
                <w:sz w:val="22"/>
                <w:szCs w:val="22"/>
                <w:lang w:val="ro-RO"/>
              </w:rPr>
              <w:t>Depozit conform localitate</w:t>
            </w:r>
          </w:p>
        </w:tc>
        <w:tc>
          <w:tcPr>
            <w:tcW w:w="2250" w:type="dxa"/>
            <w:shd w:val="clear" w:color="auto" w:fill="BFBFBF" w:themeFill="background1" w:themeFillShade="BF"/>
            <w:vAlign w:val="center"/>
          </w:tcPr>
          <w:p w14:paraId="40990E43" w14:textId="77777777" w:rsidR="001C54C0" w:rsidRPr="001C54C0" w:rsidRDefault="001C54C0" w:rsidP="00C40ABE">
            <w:pPr>
              <w:spacing w:after="0" w:line="240" w:lineRule="auto"/>
              <w:jc w:val="center"/>
              <w:rPr>
                <w:rFonts w:cstheme="minorHAnsi"/>
                <w:b/>
                <w:bCs/>
                <w:sz w:val="22"/>
                <w:szCs w:val="22"/>
                <w:lang w:val="ro-RO"/>
              </w:rPr>
            </w:pPr>
            <w:r w:rsidRPr="001C54C0">
              <w:rPr>
                <w:rFonts w:cstheme="minorHAnsi"/>
                <w:b/>
                <w:bCs/>
                <w:sz w:val="22"/>
                <w:szCs w:val="22"/>
                <w:lang w:val="ro-RO"/>
              </w:rPr>
              <w:t>Autorizație de mediu</w:t>
            </w:r>
          </w:p>
        </w:tc>
        <w:tc>
          <w:tcPr>
            <w:tcW w:w="1620" w:type="dxa"/>
            <w:shd w:val="clear" w:color="auto" w:fill="BFBFBF" w:themeFill="background1" w:themeFillShade="BF"/>
            <w:vAlign w:val="center"/>
          </w:tcPr>
          <w:p w14:paraId="4AC4EE31" w14:textId="77777777" w:rsidR="001C54C0" w:rsidRPr="001C54C0" w:rsidRDefault="001C54C0" w:rsidP="00C40ABE">
            <w:pPr>
              <w:spacing w:after="0" w:line="240" w:lineRule="auto"/>
              <w:jc w:val="center"/>
              <w:rPr>
                <w:rFonts w:cstheme="minorHAnsi"/>
                <w:b/>
                <w:bCs/>
                <w:sz w:val="22"/>
                <w:szCs w:val="22"/>
                <w:lang w:val="ro-RO"/>
              </w:rPr>
            </w:pPr>
            <w:r w:rsidRPr="001C54C0">
              <w:rPr>
                <w:rFonts w:cstheme="minorHAnsi"/>
                <w:b/>
                <w:bCs/>
                <w:sz w:val="22"/>
                <w:szCs w:val="22"/>
                <w:lang w:val="ro-RO"/>
              </w:rPr>
              <w:t>Capacitate proiectată (m</w:t>
            </w:r>
            <w:r w:rsidRPr="001C54C0">
              <w:rPr>
                <w:rFonts w:cstheme="minorHAnsi"/>
                <w:b/>
                <w:bCs/>
                <w:sz w:val="22"/>
                <w:szCs w:val="22"/>
                <w:vertAlign w:val="superscript"/>
                <w:lang w:val="ro-RO"/>
              </w:rPr>
              <w:t>3</w:t>
            </w:r>
            <w:r w:rsidRPr="001C54C0">
              <w:rPr>
                <w:rFonts w:cstheme="minorHAnsi"/>
                <w:b/>
                <w:bCs/>
                <w:sz w:val="22"/>
                <w:szCs w:val="22"/>
                <w:lang w:val="ro-RO"/>
              </w:rPr>
              <w:t>)</w:t>
            </w:r>
          </w:p>
        </w:tc>
        <w:tc>
          <w:tcPr>
            <w:tcW w:w="1620" w:type="dxa"/>
            <w:shd w:val="clear" w:color="auto" w:fill="BFBFBF" w:themeFill="background1" w:themeFillShade="BF"/>
            <w:vAlign w:val="center"/>
          </w:tcPr>
          <w:p w14:paraId="7FF29D12" w14:textId="77777777" w:rsidR="001C54C0" w:rsidRPr="001C54C0" w:rsidRDefault="001C54C0" w:rsidP="00C40ABE">
            <w:pPr>
              <w:spacing w:after="0" w:line="240" w:lineRule="auto"/>
              <w:jc w:val="center"/>
              <w:rPr>
                <w:rFonts w:cstheme="minorHAnsi"/>
                <w:b/>
                <w:bCs/>
                <w:sz w:val="22"/>
                <w:szCs w:val="22"/>
                <w:lang w:val="ro-RO"/>
              </w:rPr>
            </w:pPr>
            <w:r w:rsidRPr="001C54C0">
              <w:rPr>
                <w:rFonts w:cstheme="minorHAnsi"/>
                <w:b/>
                <w:bCs/>
                <w:sz w:val="22"/>
                <w:szCs w:val="22"/>
                <w:lang w:val="ro-RO"/>
              </w:rPr>
              <w:t>Capacitate disponibilă (m</w:t>
            </w:r>
            <w:r w:rsidRPr="001C54C0">
              <w:rPr>
                <w:rFonts w:cstheme="minorHAnsi"/>
                <w:b/>
                <w:bCs/>
                <w:sz w:val="22"/>
                <w:szCs w:val="22"/>
                <w:vertAlign w:val="superscript"/>
                <w:lang w:val="ro-RO"/>
              </w:rPr>
              <w:t>3</w:t>
            </w:r>
            <w:r w:rsidRPr="001C54C0">
              <w:rPr>
                <w:rFonts w:cstheme="minorHAnsi"/>
                <w:b/>
                <w:bCs/>
                <w:sz w:val="22"/>
                <w:szCs w:val="22"/>
                <w:lang w:val="ro-RO"/>
              </w:rPr>
              <w:t>)</w:t>
            </w:r>
          </w:p>
        </w:tc>
        <w:tc>
          <w:tcPr>
            <w:tcW w:w="1530" w:type="dxa"/>
            <w:shd w:val="clear" w:color="auto" w:fill="BFBFBF" w:themeFill="background1" w:themeFillShade="BF"/>
            <w:vAlign w:val="center"/>
          </w:tcPr>
          <w:p w14:paraId="1980C27D" w14:textId="77777777" w:rsidR="001C54C0" w:rsidRPr="001C54C0" w:rsidRDefault="001C54C0" w:rsidP="00C40ABE">
            <w:pPr>
              <w:spacing w:after="0" w:line="240" w:lineRule="auto"/>
              <w:jc w:val="center"/>
              <w:rPr>
                <w:rFonts w:cstheme="minorHAnsi"/>
                <w:b/>
                <w:bCs/>
                <w:sz w:val="22"/>
                <w:szCs w:val="22"/>
                <w:lang w:val="ro-RO"/>
              </w:rPr>
            </w:pPr>
            <w:r w:rsidRPr="001C54C0">
              <w:rPr>
                <w:rFonts w:cstheme="minorHAnsi"/>
                <w:b/>
                <w:bCs/>
                <w:sz w:val="22"/>
                <w:szCs w:val="22"/>
                <w:lang w:val="ro-RO"/>
              </w:rPr>
              <w:t>Codul operațiunii de eliminare*</w:t>
            </w:r>
          </w:p>
        </w:tc>
      </w:tr>
      <w:tr w:rsidR="00841218" w:rsidRPr="001C54C0" w14:paraId="5A53116D" w14:textId="77777777" w:rsidTr="00EB0BEA">
        <w:tc>
          <w:tcPr>
            <w:tcW w:w="2605" w:type="dxa"/>
            <w:vAlign w:val="center"/>
          </w:tcPr>
          <w:p w14:paraId="74095515" w14:textId="3E6CC6B1" w:rsidR="00841218" w:rsidRPr="001C54C0" w:rsidRDefault="00841218" w:rsidP="00841218">
            <w:pPr>
              <w:spacing w:after="0" w:line="240" w:lineRule="auto"/>
              <w:jc w:val="left"/>
              <w:rPr>
                <w:rFonts w:cstheme="minorHAnsi"/>
                <w:bCs/>
                <w:sz w:val="22"/>
                <w:szCs w:val="22"/>
                <w:lang w:val="ro-RO"/>
              </w:rPr>
            </w:pPr>
            <w:r w:rsidRPr="00A74C19">
              <w:rPr>
                <w:b/>
                <w:bCs/>
                <w:sz w:val="22"/>
                <w:szCs w:val="22"/>
                <w:lang w:val="ro-RO"/>
              </w:rPr>
              <w:t>Depozitul de Deșeuri din cadrul CMID Fră</w:t>
            </w:r>
            <w:r>
              <w:rPr>
                <w:b/>
                <w:bCs/>
                <w:sz w:val="22"/>
                <w:szCs w:val="22"/>
                <w:lang w:val="ro-RO"/>
              </w:rPr>
              <w:t>t</w:t>
            </w:r>
            <w:r w:rsidRPr="00A74C19">
              <w:rPr>
                <w:b/>
                <w:bCs/>
                <w:sz w:val="22"/>
                <w:szCs w:val="22"/>
                <w:lang w:val="ro-RO"/>
              </w:rPr>
              <w:t>ești</w:t>
            </w:r>
          </w:p>
        </w:tc>
        <w:tc>
          <w:tcPr>
            <w:tcW w:w="2250" w:type="dxa"/>
            <w:vAlign w:val="center"/>
          </w:tcPr>
          <w:p w14:paraId="2511F274" w14:textId="6E0F4778" w:rsidR="00841218" w:rsidRPr="001C54C0" w:rsidRDefault="00841218" w:rsidP="00841218">
            <w:pPr>
              <w:spacing w:after="0" w:line="240" w:lineRule="auto"/>
              <w:jc w:val="left"/>
              <w:rPr>
                <w:rFonts w:cstheme="minorHAnsi"/>
                <w:bCs/>
                <w:sz w:val="22"/>
                <w:szCs w:val="22"/>
                <w:lang w:val="ro-RO"/>
              </w:rPr>
            </w:pPr>
            <w:r w:rsidRPr="00A74C19">
              <w:rPr>
                <w:sz w:val="22"/>
                <w:szCs w:val="22"/>
              </w:rPr>
              <w:t>Nr.7/22.08.2017 valabilă 10 ani</w:t>
            </w:r>
          </w:p>
        </w:tc>
        <w:tc>
          <w:tcPr>
            <w:tcW w:w="1620" w:type="dxa"/>
            <w:vAlign w:val="center"/>
          </w:tcPr>
          <w:p w14:paraId="3C8F0E4E" w14:textId="5B35B842" w:rsidR="00841218" w:rsidRPr="001C54C0" w:rsidRDefault="00841218" w:rsidP="00841218">
            <w:pPr>
              <w:spacing w:after="0" w:line="240" w:lineRule="auto"/>
              <w:jc w:val="center"/>
              <w:rPr>
                <w:rFonts w:cstheme="minorHAnsi"/>
                <w:sz w:val="22"/>
                <w:szCs w:val="22"/>
                <w:lang w:val="ro-RO"/>
              </w:rPr>
            </w:pPr>
            <w:r w:rsidRPr="00A74C19">
              <w:rPr>
                <w:sz w:val="22"/>
                <w:szCs w:val="22"/>
              </w:rPr>
              <w:t>788.884</w:t>
            </w:r>
          </w:p>
        </w:tc>
        <w:tc>
          <w:tcPr>
            <w:tcW w:w="1620" w:type="dxa"/>
            <w:vAlign w:val="center"/>
          </w:tcPr>
          <w:p w14:paraId="572488B9" w14:textId="36EAAAF2" w:rsidR="00841218" w:rsidRPr="001C54C0" w:rsidRDefault="00841218" w:rsidP="00841218">
            <w:pPr>
              <w:spacing w:after="0" w:line="240" w:lineRule="auto"/>
              <w:jc w:val="center"/>
              <w:rPr>
                <w:rFonts w:cstheme="minorHAnsi"/>
                <w:sz w:val="22"/>
                <w:szCs w:val="22"/>
                <w:lang w:val="ro-RO"/>
              </w:rPr>
            </w:pPr>
            <w:r>
              <w:rPr>
                <w:sz w:val="22"/>
                <w:szCs w:val="22"/>
              </w:rPr>
              <w:t>c</w:t>
            </w:r>
            <w:r w:rsidRPr="00A74C19">
              <w:rPr>
                <w:sz w:val="22"/>
                <w:szCs w:val="22"/>
              </w:rPr>
              <w:t>ca.</w:t>
            </w:r>
            <w:r>
              <w:rPr>
                <w:sz w:val="22"/>
                <w:szCs w:val="22"/>
              </w:rPr>
              <w:t>194.849**</w:t>
            </w:r>
          </w:p>
        </w:tc>
        <w:tc>
          <w:tcPr>
            <w:tcW w:w="1530" w:type="dxa"/>
            <w:vAlign w:val="center"/>
          </w:tcPr>
          <w:p w14:paraId="2F9DF880" w14:textId="63ACE020" w:rsidR="00841218" w:rsidRPr="001C54C0" w:rsidRDefault="00841218" w:rsidP="00841218">
            <w:pPr>
              <w:spacing w:after="0" w:line="240" w:lineRule="auto"/>
              <w:jc w:val="center"/>
              <w:rPr>
                <w:rFonts w:cstheme="minorHAnsi"/>
                <w:sz w:val="22"/>
                <w:szCs w:val="22"/>
                <w:lang w:val="ro-RO"/>
              </w:rPr>
            </w:pPr>
            <w:r w:rsidRPr="00A74C19">
              <w:rPr>
                <w:sz w:val="22"/>
                <w:szCs w:val="22"/>
              </w:rPr>
              <w:t>D1</w:t>
            </w:r>
          </w:p>
        </w:tc>
      </w:tr>
    </w:tbl>
    <w:p w14:paraId="3FD07503" w14:textId="77777777" w:rsidR="001C54C0" w:rsidRPr="001C54C0" w:rsidRDefault="001C54C0" w:rsidP="00C40ABE">
      <w:pPr>
        <w:jc w:val="right"/>
        <w:rPr>
          <w:rFonts w:cstheme="minorHAnsi"/>
          <w:bCs/>
          <w:i/>
          <w:sz w:val="20"/>
          <w:szCs w:val="20"/>
          <w:lang w:val="ro-RO"/>
        </w:rPr>
      </w:pPr>
      <w:bookmarkStart w:id="132" w:name="_Hlk19537934"/>
      <w:bookmarkEnd w:id="131"/>
      <w:r w:rsidRPr="001C54C0">
        <w:rPr>
          <w:rFonts w:cstheme="minorHAnsi"/>
          <w:bCs/>
          <w:i/>
          <w:sz w:val="20"/>
          <w:szCs w:val="20"/>
          <w:lang w:val="ro-RO"/>
        </w:rPr>
        <w:t>*conform Anexei nr.2 a Legii nr. 211/2011 privind regimul deșeurilor</w:t>
      </w:r>
    </w:p>
    <w:p w14:paraId="204796DA" w14:textId="789C98A9" w:rsidR="00841218" w:rsidRDefault="00841218" w:rsidP="001C54C0">
      <w:pPr>
        <w:rPr>
          <w:rFonts w:cstheme="minorHAnsi"/>
          <w:lang w:val="ro-RO"/>
        </w:rPr>
      </w:pPr>
      <w:bookmarkStart w:id="133" w:name="_Hlk19538037"/>
      <w:bookmarkEnd w:id="132"/>
      <w:r w:rsidRPr="00841218">
        <w:rPr>
          <w:rFonts w:cstheme="minorHAnsi"/>
          <w:lang w:val="ro-RO"/>
        </w:rPr>
        <w:t>Depozitul ecologic funcționează 16h/zi, 6 zile pe săptămână. Conform autorizației integrate de mediu, depozitul ecologic poate primi, pe lângă categoriile de deșeuri municipale, și o gamă foarte largă de deșeuri industriale, nepericuloase. Conform datelor statistice, pe depozit se depozitează deșeurile menajere și similare.</w:t>
      </w:r>
    </w:p>
    <w:p w14:paraId="2C930B49" w14:textId="5FECF388" w:rsidR="001C54C0" w:rsidRPr="001C54C0" w:rsidRDefault="001C54C0" w:rsidP="001C54C0">
      <w:pPr>
        <w:rPr>
          <w:rFonts w:cstheme="minorHAnsi"/>
          <w:lang w:val="ro-RO"/>
        </w:rPr>
      </w:pPr>
      <w:r w:rsidRPr="001C54C0">
        <w:rPr>
          <w:rFonts w:cstheme="minorHAnsi"/>
          <w:lang w:val="ro-RO"/>
        </w:rPr>
        <w:lastRenderedPageBreak/>
        <w:t>Evoluția cantităților de deșeuri depozitate, este prezentă în tabelul următor.</w:t>
      </w:r>
    </w:p>
    <w:p w14:paraId="2024B73A" w14:textId="639CF6B2" w:rsidR="001C54C0" w:rsidRPr="001C54C0" w:rsidRDefault="001C54C0" w:rsidP="00C40ABE">
      <w:pPr>
        <w:jc w:val="center"/>
        <w:rPr>
          <w:rFonts w:cstheme="minorHAnsi"/>
          <w:b/>
          <w:iCs/>
          <w:color w:val="0070C0"/>
          <w:sz w:val="22"/>
          <w:szCs w:val="22"/>
          <w:lang w:val="ro-RO"/>
        </w:rPr>
      </w:pPr>
      <w:bookmarkStart w:id="134" w:name="_Toc37191600"/>
      <w:bookmarkStart w:id="135" w:name="_Toc58145256"/>
      <w:bookmarkEnd w:id="133"/>
      <w:r w:rsidRPr="001C54C0">
        <w:rPr>
          <w:rFonts w:cstheme="minorHAnsi"/>
          <w:b/>
          <w:iCs/>
          <w:color w:val="0070C0"/>
          <w:sz w:val="22"/>
          <w:szCs w:val="22"/>
          <w:lang w:val="ro-RO"/>
        </w:rPr>
        <w:t xml:space="preserve">Tabel </w:t>
      </w:r>
      <w:r w:rsidR="002E1693">
        <w:rPr>
          <w:rFonts w:cstheme="minorHAnsi"/>
          <w:b/>
          <w:iCs/>
          <w:color w:val="0070C0"/>
          <w:sz w:val="22"/>
          <w:szCs w:val="22"/>
          <w:lang w:val="ro-RO"/>
        </w:rPr>
        <w:fldChar w:fldCharType="begin"/>
      </w:r>
      <w:r w:rsidR="002E1693">
        <w:rPr>
          <w:rFonts w:cstheme="minorHAnsi"/>
          <w:b/>
          <w:iCs/>
          <w:color w:val="0070C0"/>
          <w:sz w:val="22"/>
          <w:szCs w:val="22"/>
          <w:lang w:val="ro-RO"/>
        </w:rPr>
        <w:instrText xml:space="preserve"> STYLEREF 1 \s </w:instrText>
      </w:r>
      <w:r w:rsidR="002E1693">
        <w:rPr>
          <w:rFonts w:cstheme="minorHAnsi"/>
          <w:b/>
          <w:iCs/>
          <w:color w:val="0070C0"/>
          <w:sz w:val="22"/>
          <w:szCs w:val="22"/>
          <w:lang w:val="ro-RO"/>
        </w:rPr>
        <w:fldChar w:fldCharType="separate"/>
      </w:r>
      <w:r w:rsidR="002435B6">
        <w:rPr>
          <w:rFonts w:cstheme="minorHAnsi"/>
          <w:b/>
          <w:iCs/>
          <w:noProof/>
          <w:color w:val="0070C0"/>
          <w:sz w:val="22"/>
          <w:szCs w:val="22"/>
          <w:lang w:val="ro-RO"/>
        </w:rPr>
        <w:t>3</w:t>
      </w:r>
      <w:r w:rsidR="002E1693">
        <w:rPr>
          <w:rFonts w:cstheme="minorHAnsi"/>
          <w:b/>
          <w:iCs/>
          <w:color w:val="0070C0"/>
          <w:sz w:val="22"/>
          <w:szCs w:val="22"/>
          <w:lang w:val="ro-RO"/>
        </w:rPr>
        <w:fldChar w:fldCharType="end"/>
      </w:r>
      <w:r w:rsidR="002E1693">
        <w:rPr>
          <w:rFonts w:cstheme="minorHAnsi"/>
          <w:b/>
          <w:iCs/>
          <w:color w:val="0070C0"/>
          <w:sz w:val="22"/>
          <w:szCs w:val="22"/>
          <w:lang w:val="ro-RO"/>
        </w:rPr>
        <w:noBreakHyphen/>
      </w:r>
      <w:r w:rsidR="002E1693">
        <w:rPr>
          <w:rFonts w:cstheme="minorHAnsi"/>
          <w:b/>
          <w:iCs/>
          <w:color w:val="0070C0"/>
          <w:sz w:val="22"/>
          <w:szCs w:val="22"/>
          <w:lang w:val="ro-RO"/>
        </w:rPr>
        <w:fldChar w:fldCharType="begin"/>
      </w:r>
      <w:r w:rsidR="002E1693">
        <w:rPr>
          <w:rFonts w:cstheme="minorHAnsi"/>
          <w:b/>
          <w:iCs/>
          <w:color w:val="0070C0"/>
          <w:sz w:val="22"/>
          <w:szCs w:val="22"/>
          <w:lang w:val="ro-RO"/>
        </w:rPr>
        <w:instrText xml:space="preserve"> SEQ Tabel \* ARABIC \s 1 </w:instrText>
      </w:r>
      <w:r w:rsidR="002E1693">
        <w:rPr>
          <w:rFonts w:cstheme="minorHAnsi"/>
          <w:b/>
          <w:iCs/>
          <w:color w:val="0070C0"/>
          <w:sz w:val="22"/>
          <w:szCs w:val="22"/>
          <w:lang w:val="ro-RO"/>
        </w:rPr>
        <w:fldChar w:fldCharType="separate"/>
      </w:r>
      <w:r w:rsidR="002435B6">
        <w:rPr>
          <w:rFonts w:cstheme="minorHAnsi"/>
          <w:b/>
          <w:iCs/>
          <w:noProof/>
          <w:color w:val="0070C0"/>
          <w:sz w:val="22"/>
          <w:szCs w:val="22"/>
          <w:lang w:val="ro-RO"/>
        </w:rPr>
        <w:t>15</w:t>
      </w:r>
      <w:r w:rsidR="002E1693">
        <w:rPr>
          <w:rFonts w:cstheme="minorHAnsi"/>
          <w:b/>
          <w:iCs/>
          <w:color w:val="0070C0"/>
          <w:sz w:val="22"/>
          <w:szCs w:val="22"/>
          <w:lang w:val="ro-RO"/>
        </w:rPr>
        <w:fldChar w:fldCharType="end"/>
      </w:r>
      <w:r w:rsidRPr="001C54C0">
        <w:rPr>
          <w:rFonts w:cstheme="minorHAnsi"/>
          <w:b/>
          <w:iCs/>
          <w:color w:val="0070C0"/>
          <w:sz w:val="22"/>
          <w:szCs w:val="22"/>
          <w:lang w:val="ro-RO"/>
        </w:rPr>
        <w:t xml:space="preserve"> </w:t>
      </w:r>
      <w:bookmarkStart w:id="136" w:name="_Hlk19538058"/>
      <w:r w:rsidRPr="001C54C0">
        <w:rPr>
          <w:rFonts w:cstheme="minorHAnsi"/>
          <w:b/>
          <w:iCs/>
          <w:color w:val="0070C0"/>
          <w:sz w:val="22"/>
          <w:szCs w:val="22"/>
          <w:lang w:val="ro-RO"/>
        </w:rPr>
        <w:t>Evoluția cantităților de deșeuri depozitate pe depozite conforme, 201</w:t>
      </w:r>
      <w:r w:rsidR="00841218">
        <w:rPr>
          <w:rFonts w:cstheme="minorHAnsi"/>
          <w:b/>
          <w:iCs/>
          <w:color w:val="0070C0"/>
          <w:sz w:val="22"/>
          <w:szCs w:val="22"/>
          <w:lang w:val="ro-RO"/>
        </w:rPr>
        <w:t>4</w:t>
      </w:r>
      <w:r w:rsidRPr="001C54C0">
        <w:rPr>
          <w:rFonts w:cstheme="minorHAnsi"/>
          <w:b/>
          <w:iCs/>
          <w:color w:val="0070C0"/>
          <w:sz w:val="22"/>
          <w:szCs w:val="22"/>
          <w:lang w:val="ro-RO"/>
        </w:rPr>
        <w:t>-201</w:t>
      </w:r>
      <w:bookmarkEnd w:id="134"/>
      <w:r w:rsidR="00841218">
        <w:rPr>
          <w:rFonts w:cstheme="minorHAnsi"/>
          <w:b/>
          <w:iCs/>
          <w:color w:val="0070C0"/>
          <w:sz w:val="22"/>
          <w:szCs w:val="22"/>
          <w:lang w:val="ro-RO"/>
        </w:rPr>
        <w:t>9</w:t>
      </w:r>
      <w:bookmarkEnd w:id="1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208"/>
        <w:gridCol w:w="1208"/>
        <w:gridCol w:w="1208"/>
        <w:gridCol w:w="1208"/>
        <w:gridCol w:w="1208"/>
        <w:gridCol w:w="1202"/>
      </w:tblGrid>
      <w:tr w:rsidR="001C54C0" w:rsidRPr="00974AE0" w14:paraId="5CE53953" w14:textId="77777777" w:rsidTr="00DE47C4">
        <w:trPr>
          <w:trHeight w:val="225"/>
          <w:jc w:val="center"/>
        </w:trPr>
        <w:tc>
          <w:tcPr>
            <w:tcW w:w="1217" w:type="pct"/>
            <w:vMerge w:val="restart"/>
            <w:shd w:val="clear" w:color="auto" w:fill="BFBFBF" w:themeFill="background1" w:themeFillShade="BF"/>
            <w:vAlign w:val="center"/>
          </w:tcPr>
          <w:p w14:paraId="3B95FF64" w14:textId="77777777" w:rsidR="001C54C0" w:rsidRPr="001C54C0" w:rsidRDefault="001C54C0" w:rsidP="00C40ABE">
            <w:pPr>
              <w:spacing w:after="0" w:line="240" w:lineRule="auto"/>
              <w:jc w:val="center"/>
              <w:rPr>
                <w:rFonts w:cstheme="minorHAnsi"/>
                <w:b/>
                <w:bCs/>
                <w:sz w:val="22"/>
                <w:szCs w:val="22"/>
                <w:lang w:val="ro-RO"/>
              </w:rPr>
            </w:pPr>
            <w:bookmarkStart w:id="137" w:name="_Hlk19538047"/>
            <w:bookmarkEnd w:id="136"/>
            <w:r w:rsidRPr="001C54C0">
              <w:rPr>
                <w:rFonts w:cstheme="minorHAnsi"/>
                <w:b/>
                <w:bCs/>
                <w:sz w:val="22"/>
                <w:szCs w:val="22"/>
                <w:lang w:val="ro-RO"/>
              </w:rPr>
              <w:t>Depozit conform localitate</w:t>
            </w:r>
          </w:p>
        </w:tc>
        <w:tc>
          <w:tcPr>
            <w:tcW w:w="3783" w:type="pct"/>
            <w:gridSpan w:val="6"/>
            <w:shd w:val="clear" w:color="auto" w:fill="BFBFBF" w:themeFill="background1" w:themeFillShade="BF"/>
            <w:vAlign w:val="center"/>
          </w:tcPr>
          <w:p w14:paraId="04737892" w14:textId="77777777" w:rsidR="001C54C0" w:rsidRPr="001C54C0" w:rsidRDefault="001C54C0" w:rsidP="00C40ABE">
            <w:pPr>
              <w:spacing w:after="0" w:line="240" w:lineRule="auto"/>
              <w:jc w:val="center"/>
              <w:rPr>
                <w:rFonts w:cstheme="minorHAnsi"/>
                <w:b/>
                <w:bCs/>
                <w:sz w:val="22"/>
                <w:szCs w:val="22"/>
                <w:lang w:val="ro-RO"/>
              </w:rPr>
            </w:pPr>
            <w:r w:rsidRPr="001C54C0">
              <w:rPr>
                <w:rFonts w:cstheme="minorHAnsi"/>
                <w:b/>
                <w:bCs/>
                <w:sz w:val="22"/>
                <w:szCs w:val="22"/>
                <w:lang w:val="ro-RO"/>
              </w:rPr>
              <w:t>Cantități de deșeuri depozitate** (tone/an)</w:t>
            </w:r>
          </w:p>
        </w:tc>
      </w:tr>
      <w:tr w:rsidR="00C40ABE" w:rsidRPr="001C54C0" w14:paraId="7A4D7A3C" w14:textId="77777777" w:rsidTr="00DE47C4">
        <w:trPr>
          <w:trHeight w:val="225"/>
          <w:jc w:val="center"/>
        </w:trPr>
        <w:tc>
          <w:tcPr>
            <w:tcW w:w="1217" w:type="pct"/>
            <w:vMerge/>
            <w:shd w:val="clear" w:color="auto" w:fill="BFBFBF" w:themeFill="background1" w:themeFillShade="BF"/>
            <w:vAlign w:val="center"/>
          </w:tcPr>
          <w:p w14:paraId="60D51F82" w14:textId="77777777" w:rsidR="001C54C0" w:rsidRPr="001C54C0" w:rsidRDefault="001C54C0" w:rsidP="00C40ABE">
            <w:pPr>
              <w:spacing w:after="0" w:line="240" w:lineRule="auto"/>
              <w:jc w:val="center"/>
              <w:rPr>
                <w:rFonts w:cstheme="minorHAnsi"/>
                <w:b/>
                <w:bCs/>
                <w:sz w:val="22"/>
                <w:szCs w:val="22"/>
                <w:lang w:val="ro-RO"/>
              </w:rPr>
            </w:pPr>
          </w:p>
        </w:tc>
        <w:tc>
          <w:tcPr>
            <w:tcW w:w="631" w:type="pct"/>
            <w:shd w:val="clear" w:color="auto" w:fill="BFBFBF" w:themeFill="background1" w:themeFillShade="BF"/>
            <w:vAlign w:val="center"/>
          </w:tcPr>
          <w:p w14:paraId="6B26AFD1" w14:textId="77777777" w:rsidR="001C54C0" w:rsidRPr="001C54C0" w:rsidRDefault="001C54C0" w:rsidP="00C40ABE">
            <w:pPr>
              <w:spacing w:after="0" w:line="240" w:lineRule="auto"/>
              <w:jc w:val="center"/>
              <w:rPr>
                <w:rFonts w:cstheme="minorHAnsi"/>
                <w:b/>
                <w:bCs/>
                <w:sz w:val="22"/>
                <w:szCs w:val="22"/>
                <w:lang w:val="ro-RO"/>
              </w:rPr>
            </w:pPr>
            <w:r w:rsidRPr="001C54C0">
              <w:rPr>
                <w:rFonts w:cstheme="minorHAnsi"/>
                <w:b/>
                <w:bCs/>
                <w:sz w:val="22"/>
                <w:szCs w:val="22"/>
                <w:lang w:val="ro-RO"/>
              </w:rPr>
              <w:t>2014</w:t>
            </w:r>
          </w:p>
        </w:tc>
        <w:tc>
          <w:tcPr>
            <w:tcW w:w="631" w:type="pct"/>
            <w:shd w:val="clear" w:color="auto" w:fill="BFBFBF" w:themeFill="background1" w:themeFillShade="BF"/>
            <w:vAlign w:val="center"/>
          </w:tcPr>
          <w:p w14:paraId="4633CCDA" w14:textId="77777777" w:rsidR="001C54C0" w:rsidRPr="001C54C0" w:rsidRDefault="001C54C0" w:rsidP="00C40ABE">
            <w:pPr>
              <w:spacing w:after="0" w:line="240" w:lineRule="auto"/>
              <w:jc w:val="center"/>
              <w:rPr>
                <w:rFonts w:cstheme="minorHAnsi"/>
                <w:b/>
                <w:bCs/>
                <w:sz w:val="22"/>
                <w:szCs w:val="22"/>
                <w:lang w:val="ro-RO"/>
              </w:rPr>
            </w:pPr>
            <w:r w:rsidRPr="001C54C0">
              <w:rPr>
                <w:rFonts w:cstheme="minorHAnsi"/>
                <w:b/>
                <w:bCs/>
                <w:sz w:val="22"/>
                <w:szCs w:val="22"/>
                <w:lang w:val="ro-RO"/>
              </w:rPr>
              <w:t>2015</w:t>
            </w:r>
          </w:p>
        </w:tc>
        <w:tc>
          <w:tcPr>
            <w:tcW w:w="631" w:type="pct"/>
            <w:shd w:val="clear" w:color="auto" w:fill="BFBFBF" w:themeFill="background1" w:themeFillShade="BF"/>
            <w:vAlign w:val="center"/>
          </w:tcPr>
          <w:p w14:paraId="4C469EA3" w14:textId="77777777" w:rsidR="001C54C0" w:rsidRPr="001C54C0" w:rsidRDefault="001C54C0" w:rsidP="00C40ABE">
            <w:pPr>
              <w:spacing w:after="0" w:line="240" w:lineRule="auto"/>
              <w:jc w:val="center"/>
              <w:rPr>
                <w:rFonts w:cstheme="minorHAnsi"/>
                <w:b/>
                <w:bCs/>
                <w:sz w:val="22"/>
                <w:szCs w:val="22"/>
                <w:lang w:val="ro-RO"/>
              </w:rPr>
            </w:pPr>
            <w:r w:rsidRPr="001C54C0">
              <w:rPr>
                <w:rFonts w:cstheme="minorHAnsi"/>
                <w:b/>
                <w:bCs/>
                <w:sz w:val="22"/>
                <w:szCs w:val="22"/>
                <w:lang w:val="ro-RO"/>
              </w:rPr>
              <w:t>2016</w:t>
            </w:r>
          </w:p>
        </w:tc>
        <w:tc>
          <w:tcPr>
            <w:tcW w:w="631" w:type="pct"/>
            <w:shd w:val="clear" w:color="auto" w:fill="BFBFBF" w:themeFill="background1" w:themeFillShade="BF"/>
            <w:vAlign w:val="center"/>
          </w:tcPr>
          <w:p w14:paraId="4C40AC14" w14:textId="77777777" w:rsidR="001C54C0" w:rsidRPr="001C54C0" w:rsidRDefault="001C54C0" w:rsidP="00C40ABE">
            <w:pPr>
              <w:spacing w:after="0" w:line="240" w:lineRule="auto"/>
              <w:jc w:val="center"/>
              <w:rPr>
                <w:rFonts w:cstheme="minorHAnsi"/>
                <w:b/>
                <w:bCs/>
                <w:sz w:val="22"/>
                <w:szCs w:val="22"/>
                <w:lang w:val="ro-RO"/>
              </w:rPr>
            </w:pPr>
            <w:r w:rsidRPr="001C54C0">
              <w:rPr>
                <w:rFonts w:cstheme="minorHAnsi"/>
                <w:b/>
                <w:bCs/>
                <w:sz w:val="22"/>
                <w:szCs w:val="22"/>
                <w:lang w:val="ro-RO"/>
              </w:rPr>
              <w:t>2017</w:t>
            </w:r>
          </w:p>
        </w:tc>
        <w:tc>
          <w:tcPr>
            <w:tcW w:w="631" w:type="pct"/>
            <w:shd w:val="clear" w:color="auto" w:fill="BFBFBF" w:themeFill="background1" w:themeFillShade="BF"/>
            <w:vAlign w:val="center"/>
          </w:tcPr>
          <w:p w14:paraId="68166570" w14:textId="77777777" w:rsidR="001C54C0" w:rsidRPr="001C54C0" w:rsidRDefault="001C54C0" w:rsidP="00C40ABE">
            <w:pPr>
              <w:spacing w:after="0" w:line="240" w:lineRule="auto"/>
              <w:jc w:val="center"/>
              <w:rPr>
                <w:rFonts w:cstheme="minorHAnsi"/>
                <w:b/>
                <w:bCs/>
                <w:sz w:val="22"/>
                <w:szCs w:val="22"/>
                <w:lang w:val="ro-RO"/>
              </w:rPr>
            </w:pPr>
            <w:r w:rsidRPr="001C54C0">
              <w:rPr>
                <w:rFonts w:cstheme="minorHAnsi"/>
                <w:b/>
                <w:bCs/>
                <w:sz w:val="22"/>
                <w:szCs w:val="22"/>
                <w:lang w:val="ro-RO"/>
              </w:rPr>
              <w:t>2018</w:t>
            </w:r>
          </w:p>
        </w:tc>
        <w:tc>
          <w:tcPr>
            <w:tcW w:w="629" w:type="pct"/>
            <w:shd w:val="clear" w:color="auto" w:fill="BFBFBF" w:themeFill="background1" w:themeFillShade="BF"/>
            <w:vAlign w:val="center"/>
          </w:tcPr>
          <w:p w14:paraId="3E3E624A" w14:textId="77777777" w:rsidR="001C54C0" w:rsidRPr="001C54C0" w:rsidRDefault="001C54C0" w:rsidP="00C40ABE">
            <w:pPr>
              <w:spacing w:after="0" w:line="240" w:lineRule="auto"/>
              <w:jc w:val="center"/>
              <w:rPr>
                <w:rFonts w:cstheme="minorHAnsi"/>
                <w:b/>
                <w:bCs/>
                <w:sz w:val="22"/>
                <w:szCs w:val="22"/>
                <w:lang w:val="ro-RO"/>
              </w:rPr>
            </w:pPr>
            <w:r w:rsidRPr="001C54C0">
              <w:rPr>
                <w:rFonts w:cstheme="minorHAnsi"/>
                <w:b/>
                <w:bCs/>
                <w:sz w:val="22"/>
                <w:szCs w:val="22"/>
                <w:lang w:val="ro-RO"/>
              </w:rPr>
              <w:t>2019</w:t>
            </w:r>
          </w:p>
        </w:tc>
      </w:tr>
      <w:tr w:rsidR="00841218" w:rsidRPr="001C54C0" w14:paraId="7E0E1E7F" w14:textId="77777777" w:rsidTr="00841218">
        <w:trPr>
          <w:trHeight w:val="225"/>
          <w:jc w:val="center"/>
        </w:trPr>
        <w:tc>
          <w:tcPr>
            <w:tcW w:w="1217" w:type="pct"/>
            <w:shd w:val="clear" w:color="auto" w:fill="auto"/>
            <w:vAlign w:val="center"/>
          </w:tcPr>
          <w:p w14:paraId="09574956" w14:textId="6ABACB4C" w:rsidR="00841218" w:rsidRPr="001C54C0" w:rsidRDefault="00841218" w:rsidP="00841218">
            <w:pPr>
              <w:spacing w:after="0" w:line="240" w:lineRule="auto"/>
              <w:jc w:val="left"/>
              <w:rPr>
                <w:rFonts w:cstheme="minorHAnsi"/>
                <w:b/>
                <w:bCs/>
                <w:sz w:val="22"/>
                <w:szCs w:val="22"/>
                <w:lang w:val="ro-RO"/>
              </w:rPr>
            </w:pPr>
            <w:r w:rsidRPr="00634380">
              <w:rPr>
                <w:rFonts w:eastAsia="Calibri"/>
                <w:b/>
                <w:sz w:val="22"/>
                <w:szCs w:val="22"/>
                <w:lang w:val="fr-FR"/>
              </w:rPr>
              <w:t>Depozitul de Deșeuri din cadrul CMID Fră</w:t>
            </w:r>
            <w:r>
              <w:rPr>
                <w:rFonts w:eastAsia="Calibri"/>
                <w:b/>
                <w:sz w:val="22"/>
                <w:szCs w:val="22"/>
                <w:lang w:val="fr-FR"/>
              </w:rPr>
              <w:t>t</w:t>
            </w:r>
            <w:r w:rsidRPr="00634380">
              <w:rPr>
                <w:rFonts w:eastAsia="Calibri"/>
                <w:b/>
                <w:sz w:val="22"/>
                <w:szCs w:val="22"/>
                <w:lang w:val="fr-FR"/>
              </w:rPr>
              <w:t>ești</w:t>
            </w:r>
          </w:p>
        </w:tc>
        <w:tc>
          <w:tcPr>
            <w:tcW w:w="631" w:type="pct"/>
            <w:shd w:val="clear" w:color="auto" w:fill="auto"/>
            <w:tcMar>
              <w:left w:w="14" w:type="dxa"/>
              <w:right w:w="14" w:type="dxa"/>
            </w:tcMar>
            <w:vAlign w:val="center"/>
          </w:tcPr>
          <w:p w14:paraId="74A50D54" w14:textId="1B160E0F" w:rsidR="00841218" w:rsidRPr="001C54C0" w:rsidRDefault="00841218" w:rsidP="00841218">
            <w:pPr>
              <w:spacing w:after="0" w:line="240" w:lineRule="auto"/>
              <w:jc w:val="center"/>
              <w:rPr>
                <w:rFonts w:cstheme="minorHAnsi"/>
                <w:sz w:val="22"/>
                <w:szCs w:val="22"/>
                <w:lang w:val="ro-RO"/>
              </w:rPr>
            </w:pPr>
            <w:r w:rsidRPr="00A00B46">
              <w:rPr>
                <w:sz w:val="22"/>
                <w:szCs w:val="22"/>
              </w:rPr>
              <w:t>-</w:t>
            </w:r>
          </w:p>
        </w:tc>
        <w:tc>
          <w:tcPr>
            <w:tcW w:w="631" w:type="pct"/>
            <w:shd w:val="clear" w:color="auto" w:fill="auto"/>
            <w:tcMar>
              <w:left w:w="14" w:type="dxa"/>
              <w:right w:w="14" w:type="dxa"/>
            </w:tcMar>
            <w:vAlign w:val="center"/>
          </w:tcPr>
          <w:p w14:paraId="7AFD4C58" w14:textId="38261B0F" w:rsidR="00841218" w:rsidRPr="001C54C0" w:rsidRDefault="00841218" w:rsidP="00841218">
            <w:pPr>
              <w:spacing w:after="0" w:line="240" w:lineRule="auto"/>
              <w:jc w:val="center"/>
              <w:rPr>
                <w:rFonts w:cstheme="minorHAnsi"/>
                <w:sz w:val="22"/>
                <w:szCs w:val="22"/>
                <w:lang w:val="ro-RO"/>
              </w:rPr>
            </w:pPr>
            <w:r w:rsidRPr="00A00B46">
              <w:rPr>
                <w:sz w:val="22"/>
                <w:szCs w:val="22"/>
              </w:rPr>
              <w:t>-</w:t>
            </w:r>
          </w:p>
        </w:tc>
        <w:tc>
          <w:tcPr>
            <w:tcW w:w="631" w:type="pct"/>
            <w:shd w:val="clear" w:color="auto" w:fill="auto"/>
            <w:tcMar>
              <w:left w:w="14" w:type="dxa"/>
              <w:right w:w="14" w:type="dxa"/>
            </w:tcMar>
            <w:vAlign w:val="center"/>
          </w:tcPr>
          <w:p w14:paraId="6266BD7C" w14:textId="28E8DE79" w:rsidR="00841218" w:rsidRPr="001C54C0" w:rsidRDefault="00841218" w:rsidP="00841218">
            <w:pPr>
              <w:spacing w:after="0" w:line="240" w:lineRule="auto"/>
              <w:jc w:val="center"/>
              <w:rPr>
                <w:rFonts w:cstheme="minorHAnsi"/>
                <w:sz w:val="22"/>
                <w:szCs w:val="22"/>
                <w:lang w:val="ro-RO"/>
              </w:rPr>
            </w:pPr>
            <w:r w:rsidRPr="00A00B46">
              <w:rPr>
                <w:sz w:val="22"/>
                <w:szCs w:val="22"/>
              </w:rPr>
              <w:t>-</w:t>
            </w:r>
          </w:p>
        </w:tc>
        <w:tc>
          <w:tcPr>
            <w:tcW w:w="631" w:type="pct"/>
            <w:shd w:val="clear" w:color="auto" w:fill="auto"/>
            <w:tcMar>
              <w:left w:w="14" w:type="dxa"/>
              <w:right w:w="14" w:type="dxa"/>
            </w:tcMar>
            <w:vAlign w:val="center"/>
          </w:tcPr>
          <w:p w14:paraId="1A801F15" w14:textId="08ABA180" w:rsidR="00841218" w:rsidRPr="001C54C0" w:rsidRDefault="00841218" w:rsidP="00841218">
            <w:pPr>
              <w:spacing w:after="0" w:line="240" w:lineRule="auto"/>
              <w:jc w:val="center"/>
              <w:rPr>
                <w:rFonts w:cstheme="minorHAnsi"/>
                <w:sz w:val="22"/>
                <w:szCs w:val="22"/>
                <w:lang w:val="ro-RO"/>
              </w:rPr>
            </w:pPr>
            <w:r w:rsidRPr="003A6B67">
              <w:rPr>
                <w:sz w:val="22"/>
                <w:szCs w:val="22"/>
              </w:rPr>
              <w:t>8.059,95</w:t>
            </w:r>
            <w:r>
              <w:rPr>
                <w:sz w:val="22"/>
                <w:szCs w:val="22"/>
              </w:rPr>
              <w:t>*</w:t>
            </w:r>
          </w:p>
        </w:tc>
        <w:tc>
          <w:tcPr>
            <w:tcW w:w="631" w:type="pct"/>
            <w:shd w:val="clear" w:color="auto" w:fill="auto"/>
            <w:tcMar>
              <w:left w:w="14" w:type="dxa"/>
              <w:right w:w="14" w:type="dxa"/>
            </w:tcMar>
            <w:vAlign w:val="center"/>
          </w:tcPr>
          <w:p w14:paraId="403524B9" w14:textId="3B5F614D" w:rsidR="00841218" w:rsidRPr="001C54C0" w:rsidRDefault="00841218" w:rsidP="00841218">
            <w:pPr>
              <w:spacing w:after="0" w:line="240" w:lineRule="auto"/>
              <w:jc w:val="center"/>
              <w:rPr>
                <w:rFonts w:cstheme="minorHAnsi"/>
                <w:sz w:val="22"/>
                <w:szCs w:val="22"/>
                <w:lang w:val="ro-RO"/>
              </w:rPr>
            </w:pPr>
            <w:r>
              <w:rPr>
                <w:sz w:val="22"/>
                <w:szCs w:val="22"/>
              </w:rPr>
              <w:t>30.646</w:t>
            </w:r>
          </w:p>
        </w:tc>
        <w:tc>
          <w:tcPr>
            <w:tcW w:w="629" w:type="pct"/>
            <w:shd w:val="clear" w:color="auto" w:fill="auto"/>
            <w:vAlign w:val="center"/>
          </w:tcPr>
          <w:p w14:paraId="51CE9A9B" w14:textId="55248A7B" w:rsidR="00841218" w:rsidRPr="001C54C0" w:rsidRDefault="00841218" w:rsidP="00841218">
            <w:pPr>
              <w:spacing w:after="0" w:line="240" w:lineRule="auto"/>
              <w:jc w:val="center"/>
              <w:rPr>
                <w:rFonts w:cstheme="minorHAnsi"/>
                <w:sz w:val="22"/>
                <w:szCs w:val="22"/>
                <w:lang w:val="ro-RO"/>
              </w:rPr>
            </w:pPr>
            <w:r>
              <w:rPr>
                <w:sz w:val="22"/>
                <w:szCs w:val="22"/>
              </w:rPr>
              <w:t>32.082</w:t>
            </w:r>
          </w:p>
        </w:tc>
      </w:tr>
    </w:tbl>
    <w:p w14:paraId="7D1FDD3F" w14:textId="438A13C4" w:rsidR="001C54C0" w:rsidRDefault="00841218" w:rsidP="00C40ABE">
      <w:pPr>
        <w:jc w:val="right"/>
        <w:rPr>
          <w:rFonts w:cstheme="minorHAnsi"/>
          <w:i/>
          <w:iCs/>
          <w:sz w:val="20"/>
          <w:szCs w:val="20"/>
          <w:lang w:val="ro-RO"/>
        </w:rPr>
      </w:pPr>
      <w:bookmarkStart w:id="138" w:name="_Hlk19538084"/>
      <w:bookmarkEnd w:id="137"/>
      <w:r w:rsidRPr="00841218">
        <w:rPr>
          <w:rFonts w:cstheme="minorHAnsi"/>
          <w:i/>
          <w:iCs/>
          <w:sz w:val="20"/>
          <w:szCs w:val="20"/>
          <w:lang w:val="ro-RO"/>
        </w:rPr>
        <w:t>(Sursa Chestionare TRAT) (* depozitul este funcțional din 22.08.2017)</w:t>
      </w:r>
    </w:p>
    <w:p w14:paraId="4DE96E4A" w14:textId="77777777" w:rsidR="00B2252F" w:rsidRPr="00B2252F" w:rsidRDefault="00B2252F" w:rsidP="00B2252F">
      <w:pPr>
        <w:rPr>
          <w:rFonts w:cstheme="minorHAnsi"/>
          <w:lang w:val="ro-RO"/>
        </w:rPr>
      </w:pPr>
      <w:r w:rsidRPr="00B2252F">
        <w:rPr>
          <w:rFonts w:cstheme="minorHAnsi"/>
          <w:lang w:val="ro-RO"/>
        </w:rPr>
        <w:t>În ceea ce privește închiderea a 2 depozite neconforme situate în zona localităților Giurgiu, respectiv Bolintin Vale s-a efectuat conform SF-ului. Depozitele au fost închise în anul 2012 si predate către UAT pentru monitorizarea post închidere. Autoritățile responsabile cu monitorizarea post-închidere sunt primăriile celor 2 localități.</w:t>
      </w:r>
    </w:p>
    <w:p w14:paraId="232520B8" w14:textId="0F38E0E1" w:rsidR="00B2252F" w:rsidRPr="00B2252F" w:rsidRDefault="00B2252F" w:rsidP="00B2252F">
      <w:pPr>
        <w:rPr>
          <w:rFonts w:cstheme="minorHAnsi"/>
          <w:lang w:val="ro-RO"/>
        </w:rPr>
      </w:pPr>
      <w:r w:rsidRPr="00B2252F">
        <w:rPr>
          <w:rFonts w:cstheme="minorHAnsi"/>
          <w:lang w:val="ro-RO"/>
        </w:rPr>
        <w:t>În județ mai există un depozit neconform de deșeuri (Mihăilești) care nu a fost închis prin proiect deoarece este în proprietate privată.</w:t>
      </w:r>
    </w:p>
    <w:p w14:paraId="2FB47B12" w14:textId="77777777" w:rsidR="00BA5426" w:rsidRPr="00BC0CE2" w:rsidRDefault="00BA5426" w:rsidP="00813F4F">
      <w:pPr>
        <w:pStyle w:val="Titlu3"/>
      </w:pPr>
      <w:bookmarkStart w:id="139" w:name="_Toc34920360"/>
      <w:bookmarkStart w:id="140" w:name="_Toc57991574"/>
      <w:bookmarkEnd w:id="138"/>
      <w:r w:rsidRPr="00BC0CE2">
        <w:t>Deșeuri periculoase municipale</w:t>
      </w:r>
      <w:bookmarkEnd w:id="139"/>
      <w:bookmarkEnd w:id="140"/>
    </w:p>
    <w:p w14:paraId="39E23C47" w14:textId="77777777" w:rsidR="00BA5426" w:rsidRPr="00BC0CE2" w:rsidRDefault="00BA5426" w:rsidP="00A60B39">
      <w:pPr>
        <w:rPr>
          <w:rFonts w:cstheme="minorHAnsi"/>
          <w:lang w:val="ro-RO"/>
        </w:rPr>
      </w:pPr>
      <w:r w:rsidRPr="00BC0CE2">
        <w:rPr>
          <w:rFonts w:cstheme="minorHAnsi"/>
          <w:lang w:val="ro-RO"/>
        </w:rPr>
        <w:t>Conform Listei europene a deșeurilor, următoarele categorii fac parte din deșeurile municipale periculoase.</w:t>
      </w:r>
      <w:bookmarkStart w:id="141" w:name="_Toc531259824"/>
    </w:p>
    <w:p w14:paraId="372F485C" w14:textId="2F8425BC" w:rsidR="00BA5426" w:rsidRPr="00DA64EF" w:rsidRDefault="00BA5426" w:rsidP="00146BE8">
      <w:pPr>
        <w:pStyle w:val="Legend"/>
      </w:pPr>
      <w:bookmarkStart w:id="142" w:name="_Toc58145257"/>
      <w:bookmarkEnd w:id="141"/>
      <w:r w:rsidRPr="00DA64EF">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16</w:t>
      </w:r>
      <w:r w:rsidR="002E1693">
        <w:fldChar w:fldCharType="end"/>
      </w:r>
      <w:r w:rsidRPr="00DA64EF">
        <w:t>. Lista europeană a deșeurilor municipale periculoase</w:t>
      </w:r>
      <w:bookmarkEnd w:id="1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8063"/>
      </w:tblGrid>
      <w:tr w:rsidR="00BA5426" w:rsidRPr="00BC0CE2" w14:paraId="6C14E851" w14:textId="77777777" w:rsidTr="00DE47C4">
        <w:trPr>
          <w:trHeight w:val="463"/>
          <w:tblHeader/>
          <w:jc w:val="center"/>
        </w:trPr>
        <w:tc>
          <w:tcPr>
            <w:tcW w:w="788" w:type="pct"/>
            <w:shd w:val="clear" w:color="auto" w:fill="BFBFBF" w:themeFill="background1" w:themeFillShade="BF"/>
            <w:vAlign w:val="center"/>
            <w:hideMark/>
          </w:tcPr>
          <w:p w14:paraId="2BF7BFB9" w14:textId="77777777" w:rsidR="00BA5426" w:rsidRPr="00BC0CE2" w:rsidRDefault="00BA5426" w:rsidP="00A60B39">
            <w:pPr>
              <w:spacing w:after="0"/>
              <w:rPr>
                <w:rFonts w:cstheme="minorHAnsi"/>
                <w:b/>
                <w:iCs/>
                <w:sz w:val="22"/>
                <w:szCs w:val="22"/>
                <w:lang w:val="ro-RO" w:eastAsia="ja-JP"/>
              </w:rPr>
            </w:pPr>
            <w:r w:rsidRPr="00BC0CE2">
              <w:rPr>
                <w:rFonts w:cstheme="minorHAnsi"/>
                <w:b/>
                <w:iCs/>
                <w:sz w:val="22"/>
                <w:szCs w:val="22"/>
                <w:lang w:val="ro-RO" w:eastAsia="ja-JP"/>
              </w:rPr>
              <w:t>Cod deșeu</w:t>
            </w:r>
          </w:p>
        </w:tc>
        <w:tc>
          <w:tcPr>
            <w:tcW w:w="4212" w:type="pct"/>
            <w:shd w:val="clear" w:color="auto" w:fill="BFBFBF" w:themeFill="background1" w:themeFillShade="BF"/>
            <w:vAlign w:val="center"/>
            <w:hideMark/>
          </w:tcPr>
          <w:p w14:paraId="5A82EEED" w14:textId="77777777" w:rsidR="00BA5426" w:rsidRPr="00BC0CE2" w:rsidRDefault="00BA5426" w:rsidP="00A60B39">
            <w:pPr>
              <w:spacing w:after="0"/>
              <w:rPr>
                <w:rFonts w:cstheme="minorHAnsi"/>
                <w:b/>
                <w:bCs/>
                <w:sz w:val="22"/>
                <w:szCs w:val="22"/>
                <w:lang w:val="ro-RO" w:eastAsia="ja-JP"/>
              </w:rPr>
            </w:pPr>
            <w:r w:rsidRPr="00BC0CE2">
              <w:rPr>
                <w:rFonts w:cstheme="minorHAnsi"/>
                <w:b/>
                <w:bCs/>
                <w:sz w:val="22"/>
                <w:szCs w:val="22"/>
                <w:lang w:val="ro-RO" w:eastAsia="ja-JP"/>
              </w:rPr>
              <w:t>Tip deșeu</w:t>
            </w:r>
          </w:p>
        </w:tc>
      </w:tr>
      <w:tr w:rsidR="00BA5426" w:rsidRPr="00BC0CE2" w14:paraId="2813D642" w14:textId="77777777" w:rsidTr="00BA5426">
        <w:trPr>
          <w:trHeight w:val="252"/>
          <w:jc w:val="center"/>
        </w:trPr>
        <w:tc>
          <w:tcPr>
            <w:tcW w:w="788" w:type="pct"/>
            <w:shd w:val="clear" w:color="auto" w:fill="FFFFFF"/>
            <w:vAlign w:val="center"/>
            <w:hideMark/>
          </w:tcPr>
          <w:p w14:paraId="79214CAE"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20 01 13*</w:t>
            </w:r>
          </w:p>
        </w:tc>
        <w:tc>
          <w:tcPr>
            <w:tcW w:w="4212" w:type="pct"/>
            <w:shd w:val="clear" w:color="auto" w:fill="FFFFFF"/>
            <w:vAlign w:val="center"/>
            <w:hideMark/>
          </w:tcPr>
          <w:p w14:paraId="0D87A6BA"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Solvenți</w:t>
            </w:r>
          </w:p>
        </w:tc>
      </w:tr>
      <w:tr w:rsidR="00BA5426" w:rsidRPr="00BC0CE2" w14:paraId="5858E3A3" w14:textId="77777777" w:rsidTr="00BA5426">
        <w:trPr>
          <w:trHeight w:val="297"/>
          <w:jc w:val="center"/>
        </w:trPr>
        <w:tc>
          <w:tcPr>
            <w:tcW w:w="788" w:type="pct"/>
            <w:shd w:val="clear" w:color="auto" w:fill="FFFFFF"/>
            <w:vAlign w:val="center"/>
            <w:hideMark/>
          </w:tcPr>
          <w:p w14:paraId="1C0F6DA8"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20 01 14*</w:t>
            </w:r>
          </w:p>
        </w:tc>
        <w:tc>
          <w:tcPr>
            <w:tcW w:w="4212" w:type="pct"/>
            <w:shd w:val="clear" w:color="auto" w:fill="FFFFFF"/>
            <w:vAlign w:val="center"/>
            <w:hideMark/>
          </w:tcPr>
          <w:p w14:paraId="16EE8B0B"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Acizi</w:t>
            </w:r>
          </w:p>
        </w:tc>
      </w:tr>
      <w:tr w:rsidR="00BA5426" w:rsidRPr="00BC0CE2" w14:paraId="7C2DAC2C" w14:textId="77777777" w:rsidTr="00BA5426">
        <w:trPr>
          <w:trHeight w:val="297"/>
          <w:jc w:val="center"/>
        </w:trPr>
        <w:tc>
          <w:tcPr>
            <w:tcW w:w="788" w:type="pct"/>
            <w:shd w:val="clear" w:color="auto" w:fill="FFFFFF"/>
            <w:vAlign w:val="center"/>
            <w:hideMark/>
          </w:tcPr>
          <w:p w14:paraId="6521B85B"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20 01 15*</w:t>
            </w:r>
          </w:p>
        </w:tc>
        <w:tc>
          <w:tcPr>
            <w:tcW w:w="4212" w:type="pct"/>
            <w:shd w:val="clear" w:color="auto" w:fill="FFFFFF"/>
            <w:vAlign w:val="center"/>
            <w:hideMark/>
          </w:tcPr>
          <w:p w14:paraId="59AA7A96"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Alcali</w:t>
            </w:r>
          </w:p>
        </w:tc>
      </w:tr>
      <w:tr w:rsidR="00BA5426" w:rsidRPr="00BC0CE2" w14:paraId="02535328" w14:textId="77777777" w:rsidTr="00BA5426">
        <w:trPr>
          <w:trHeight w:val="297"/>
          <w:jc w:val="center"/>
        </w:trPr>
        <w:tc>
          <w:tcPr>
            <w:tcW w:w="788" w:type="pct"/>
            <w:shd w:val="clear" w:color="auto" w:fill="FFFFFF"/>
            <w:vAlign w:val="center"/>
            <w:hideMark/>
          </w:tcPr>
          <w:p w14:paraId="7F331276"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20 01 17*</w:t>
            </w:r>
          </w:p>
        </w:tc>
        <w:tc>
          <w:tcPr>
            <w:tcW w:w="4212" w:type="pct"/>
            <w:shd w:val="clear" w:color="auto" w:fill="FFFFFF"/>
            <w:vAlign w:val="center"/>
            <w:hideMark/>
          </w:tcPr>
          <w:p w14:paraId="65582A15"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Fotochimice</w:t>
            </w:r>
          </w:p>
        </w:tc>
      </w:tr>
      <w:tr w:rsidR="00BA5426" w:rsidRPr="00BC0CE2" w14:paraId="0D3549CE" w14:textId="77777777" w:rsidTr="00BA5426">
        <w:trPr>
          <w:trHeight w:val="297"/>
          <w:jc w:val="center"/>
        </w:trPr>
        <w:tc>
          <w:tcPr>
            <w:tcW w:w="788" w:type="pct"/>
            <w:shd w:val="clear" w:color="auto" w:fill="FFFFFF"/>
            <w:vAlign w:val="center"/>
            <w:hideMark/>
          </w:tcPr>
          <w:p w14:paraId="51A9CBBE"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20 01 19*</w:t>
            </w:r>
          </w:p>
        </w:tc>
        <w:tc>
          <w:tcPr>
            <w:tcW w:w="4212" w:type="pct"/>
            <w:shd w:val="clear" w:color="auto" w:fill="FFFFFF"/>
            <w:vAlign w:val="center"/>
            <w:hideMark/>
          </w:tcPr>
          <w:p w14:paraId="79FA2A4A"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Pesticide</w:t>
            </w:r>
          </w:p>
        </w:tc>
      </w:tr>
      <w:tr w:rsidR="00BA5426" w:rsidRPr="007C2FE8" w14:paraId="0869A98F" w14:textId="77777777" w:rsidTr="00BA5426">
        <w:trPr>
          <w:trHeight w:val="297"/>
          <w:jc w:val="center"/>
        </w:trPr>
        <w:tc>
          <w:tcPr>
            <w:tcW w:w="788" w:type="pct"/>
            <w:shd w:val="clear" w:color="auto" w:fill="FFFFFF"/>
            <w:vAlign w:val="center"/>
            <w:hideMark/>
          </w:tcPr>
          <w:p w14:paraId="505D0D1F"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20 01 21*</w:t>
            </w:r>
          </w:p>
        </w:tc>
        <w:tc>
          <w:tcPr>
            <w:tcW w:w="4212" w:type="pct"/>
            <w:shd w:val="clear" w:color="auto" w:fill="FFFFFF"/>
            <w:vAlign w:val="center"/>
            <w:hideMark/>
          </w:tcPr>
          <w:p w14:paraId="1CCD3B53"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Tuburi fluorescente și alte deșeuri care conțin mercur</w:t>
            </w:r>
          </w:p>
        </w:tc>
      </w:tr>
      <w:tr w:rsidR="00BA5426" w:rsidRPr="007C2FE8" w14:paraId="52B5BECA" w14:textId="77777777" w:rsidTr="00BA5426">
        <w:trPr>
          <w:trHeight w:val="297"/>
          <w:jc w:val="center"/>
        </w:trPr>
        <w:tc>
          <w:tcPr>
            <w:tcW w:w="788" w:type="pct"/>
            <w:shd w:val="clear" w:color="auto" w:fill="FFFFFF"/>
            <w:vAlign w:val="center"/>
            <w:hideMark/>
          </w:tcPr>
          <w:p w14:paraId="589A9496"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20 01 23*</w:t>
            </w:r>
          </w:p>
        </w:tc>
        <w:tc>
          <w:tcPr>
            <w:tcW w:w="4212" w:type="pct"/>
            <w:shd w:val="clear" w:color="auto" w:fill="FFFFFF"/>
            <w:vAlign w:val="center"/>
            <w:hideMark/>
          </w:tcPr>
          <w:p w14:paraId="3D431CD4"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Echipamente scoase din funcțiune, care conțin clorofluorcarburi</w:t>
            </w:r>
          </w:p>
        </w:tc>
      </w:tr>
      <w:tr w:rsidR="00BA5426" w:rsidRPr="007C2FE8" w14:paraId="5DB7D93B" w14:textId="77777777" w:rsidTr="00BA5426">
        <w:trPr>
          <w:trHeight w:val="297"/>
          <w:jc w:val="center"/>
        </w:trPr>
        <w:tc>
          <w:tcPr>
            <w:tcW w:w="788" w:type="pct"/>
            <w:shd w:val="clear" w:color="auto" w:fill="FFFFFF"/>
            <w:vAlign w:val="center"/>
            <w:hideMark/>
          </w:tcPr>
          <w:p w14:paraId="21653A0E"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20 01 26*</w:t>
            </w:r>
          </w:p>
        </w:tc>
        <w:tc>
          <w:tcPr>
            <w:tcW w:w="4212" w:type="pct"/>
            <w:shd w:val="clear" w:color="auto" w:fill="FFFFFF"/>
            <w:vAlign w:val="center"/>
            <w:hideMark/>
          </w:tcPr>
          <w:p w14:paraId="4370E96D"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Uleiuri și grăsimi, altele decât cele mentionate în 20 01 25</w:t>
            </w:r>
          </w:p>
        </w:tc>
      </w:tr>
      <w:tr w:rsidR="00BA5426" w:rsidRPr="00BC0CE2" w14:paraId="741FEED6" w14:textId="77777777" w:rsidTr="00BA5426">
        <w:trPr>
          <w:trHeight w:val="297"/>
          <w:jc w:val="center"/>
        </w:trPr>
        <w:tc>
          <w:tcPr>
            <w:tcW w:w="788" w:type="pct"/>
            <w:shd w:val="clear" w:color="auto" w:fill="FFFFFF"/>
            <w:vAlign w:val="center"/>
            <w:hideMark/>
          </w:tcPr>
          <w:p w14:paraId="71159614"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20 01 27*</w:t>
            </w:r>
          </w:p>
        </w:tc>
        <w:tc>
          <w:tcPr>
            <w:tcW w:w="4212" w:type="pct"/>
            <w:shd w:val="clear" w:color="auto" w:fill="FFFFFF"/>
            <w:vAlign w:val="center"/>
            <w:hideMark/>
          </w:tcPr>
          <w:p w14:paraId="642B81D0"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Vopsele, cerneluri, adezivi și rășini care conțin substanțe periculoase</w:t>
            </w:r>
          </w:p>
        </w:tc>
      </w:tr>
      <w:tr w:rsidR="00BA5426" w:rsidRPr="00BC0CE2" w14:paraId="160E2146" w14:textId="77777777" w:rsidTr="00BA5426">
        <w:trPr>
          <w:trHeight w:val="297"/>
          <w:jc w:val="center"/>
        </w:trPr>
        <w:tc>
          <w:tcPr>
            <w:tcW w:w="788" w:type="pct"/>
            <w:shd w:val="clear" w:color="auto" w:fill="FFFFFF"/>
            <w:vAlign w:val="center"/>
            <w:hideMark/>
          </w:tcPr>
          <w:p w14:paraId="081A85A0"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20 01 29*</w:t>
            </w:r>
          </w:p>
        </w:tc>
        <w:tc>
          <w:tcPr>
            <w:tcW w:w="4212" w:type="pct"/>
            <w:shd w:val="clear" w:color="auto" w:fill="FFFFFF"/>
            <w:vAlign w:val="center"/>
            <w:hideMark/>
          </w:tcPr>
          <w:p w14:paraId="7C850497"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Detergenți care conțin substanțe periculoase</w:t>
            </w:r>
          </w:p>
        </w:tc>
      </w:tr>
      <w:tr w:rsidR="00BA5426" w:rsidRPr="00BC0CE2" w14:paraId="4A6841BA" w14:textId="77777777" w:rsidTr="00BA5426">
        <w:trPr>
          <w:trHeight w:val="297"/>
          <w:jc w:val="center"/>
        </w:trPr>
        <w:tc>
          <w:tcPr>
            <w:tcW w:w="788" w:type="pct"/>
            <w:shd w:val="clear" w:color="auto" w:fill="FFFFFF"/>
            <w:vAlign w:val="center"/>
            <w:hideMark/>
          </w:tcPr>
          <w:p w14:paraId="371F3D31"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20 01 31*</w:t>
            </w:r>
          </w:p>
        </w:tc>
        <w:tc>
          <w:tcPr>
            <w:tcW w:w="4212" w:type="pct"/>
            <w:shd w:val="clear" w:color="auto" w:fill="FFFFFF"/>
            <w:vAlign w:val="center"/>
            <w:hideMark/>
          </w:tcPr>
          <w:p w14:paraId="447B5492"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Medicamente citotoxice și citostatice</w:t>
            </w:r>
          </w:p>
        </w:tc>
      </w:tr>
      <w:tr w:rsidR="00BA5426" w:rsidRPr="00974AE0" w14:paraId="181D25B4" w14:textId="77777777" w:rsidTr="00BA5426">
        <w:trPr>
          <w:trHeight w:val="297"/>
          <w:jc w:val="center"/>
        </w:trPr>
        <w:tc>
          <w:tcPr>
            <w:tcW w:w="788" w:type="pct"/>
            <w:shd w:val="clear" w:color="auto" w:fill="FFFFFF"/>
            <w:vAlign w:val="center"/>
            <w:hideMark/>
          </w:tcPr>
          <w:p w14:paraId="1CAE4A80"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20 01 33*</w:t>
            </w:r>
          </w:p>
        </w:tc>
        <w:tc>
          <w:tcPr>
            <w:tcW w:w="4212" w:type="pct"/>
            <w:shd w:val="clear" w:color="auto" w:fill="FFFFFF"/>
            <w:vAlign w:val="center"/>
            <w:hideMark/>
          </w:tcPr>
          <w:p w14:paraId="656CC061"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Baterii și acumulatori incluși la 16 06 01,16 06 02 sau 16 06 03</w:t>
            </w:r>
          </w:p>
        </w:tc>
      </w:tr>
      <w:tr w:rsidR="00BA5426" w:rsidRPr="007C2FE8" w14:paraId="5F118216" w14:textId="77777777" w:rsidTr="00BA5426">
        <w:trPr>
          <w:trHeight w:val="297"/>
          <w:jc w:val="center"/>
        </w:trPr>
        <w:tc>
          <w:tcPr>
            <w:tcW w:w="788" w:type="pct"/>
            <w:shd w:val="clear" w:color="auto" w:fill="FFFFFF"/>
            <w:vAlign w:val="center"/>
            <w:hideMark/>
          </w:tcPr>
          <w:p w14:paraId="313C236A"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20 01 35*</w:t>
            </w:r>
          </w:p>
        </w:tc>
        <w:tc>
          <w:tcPr>
            <w:tcW w:w="4212" w:type="pct"/>
            <w:shd w:val="clear" w:color="auto" w:fill="FFFFFF"/>
            <w:vAlign w:val="center"/>
            <w:hideMark/>
          </w:tcPr>
          <w:p w14:paraId="6B2755BF"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Echipamente electrice și electronice scoase din funcțiune, altele decât cele menționate la 20 01 21 și 20 01 23 conținând componente periculoase</w:t>
            </w:r>
          </w:p>
        </w:tc>
      </w:tr>
      <w:tr w:rsidR="00BA5426" w:rsidRPr="00BC0CE2" w14:paraId="1EAC647F" w14:textId="77777777" w:rsidTr="00BA5426">
        <w:trPr>
          <w:trHeight w:val="297"/>
          <w:jc w:val="center"/>
        </w:trPr>
        <w:tc>
          <w:tcPr>
            <w:tcW w:w="788" w:type="pct"/>
            <w:shd w:val="clear" w:color="auto" w:fill="FFFFFF"/>
            <w:vAlign w:val="center"/>
            <w:hideMark/>
          </w:tcPr>
          <w:p w14:paraId="3DB87004"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20 01 37*</w:t>
            </w:r>
          </w:p>
        </w:tc>
        <w:tc>
          <w:tcPr>
            <w:tcW w:w="4212" w:type="pct"/>
            <w:shd w:val="clear" w:color="auto" w:fill="FFFFFF"/>
            <w:vAlign w:val="center"/>
            <w:hideMark/>
          </w:tcPr>
          <w:p w14:paraId="67AE241D" w14:textId="77777777" w:rsidR="00BA5426" w:rsidRPr="00BC0CE2" w:rsidRDefault="00BA5426" w:rsidP="00A60B39">
            <w:pPr>
              <w:spacing w:after="0"/>
              <w:rPr>
                <w:rFonts w:cstheme="minorHAnsi"/>
                <w:bCs/>
                <w:sz w:val="22"/>
                <w:szCs w:val="22"/>
                <w:lang w:val="ro-RO" w:eastAsia="ja-JP"/>
              </w:rPr>
            </w:pPr>
            <w:r w:rsidRPr="00BC0CE2">
              <w:rPr>
                <w:rFonts w:cstheme="minorHAnsi"/>
                <w:bCs/>
                <w:sz w:val="22"/>
                <w:szCs w:val="22"/>
                <w:lang w:val="ro-RO" w:eastAsia="ja-JP"/>
              </w:rPr>
              <w:t>Lemn conținând substanțe periculoase</w:t>
            </w:r>
          </w:p>
        </w:tc>
      </w:tr>
    </w:tbl>
    <w:p w14:paraId="56982E8F" w14:textId="77777777" w:rsidR="00BA5426" w:rsidRPr="00BC0CE2" w:rsidRDefault="00BA5426" w:rsidP="00DA64EF">
      <w:pPr>
        <w:jc w:val="right"/>
        <w:rPr>
          <w:rFonts w:cstheme="minorHAnsi"/>
          <w:i/>
          <w:iCs/>
          <w:sz w:val="20"/>
          <w:szCs w:val="20"/>
          <w:lang w:val="ro-RO"/>
        </w:rPr>
      </w:pPr>
      <w:r w:rsidRPr="00BC0CE2">
        <w:rPr>
          <w:rFonts w:cstheme="minorHAnsi"/>
          <w:i/>
          <w:iCs/>
          <w:sz w:val="20"/>
          <w:szCs w:val="20"/>
          <w:lang w:val="ro-RO"/>
        </w:rPr>
        <w:t>Sursă: HG nr. 856/2002</w:t>
      </w:r>
    </w:p>
    <w:p w14:paraId="357B8CFD" w14:textId="77777777" w:rsidR="005E3EC4" w:rsidRPr="00BC0CE2" w:rsidRDefault="005E3EC4" w:rsidP="00A60B39">
      <w:pPr>
        <w:rPr>
          <w:rFonts w:cstheme="minorHAnsi"/>
          <w:lang w:val="ro-RO"/>
        </w:rPr>
      </w:pPr>
      <w:r w:rsidRPr="00BC0CE2">
        <w:rPr>
          <w:rFonts w:cstheme="minorHAnsi"/>
          <w:lang w:val="ro-RO"/>
        </w:rPr>
        <w:t xml:space="preserve">Colectarea separată a deșeurilor periculoase din deșeurile municipale nu este extinsă la nivel național, cantitățile colectate fiind extrem de reduse. După colectare acestea sunt stocate </w:t>
      </w:r>
      <w:r w:rsidRPr="00BC0CE2">
        <w:rPr>
          <w:rFonts w:cstheme="minorHAnsi"/>
          <w:lang w:val="ro-RO"/>
        </w:rPr>
        <w:lastRenderedPageBreak/>
        <w:t>temporar și transportate spre eliminare la instalațiile de eliminare existente a deșeurilor periculoase.</w:t>
      </w:r>
    </w:p>
    <w:p w14:paraId="5FDC9568" w14:textId="77777777" w:rsidR="005E3EC4" w:rsidRPr="00BC0CE2" w:rsidRDefault="005E3EC4" w:rsidP="00A60B39">
      <w:pPr>
        <w:rPr>
          <w:rFonts w:cstheme="minorHAnsi"/>
          <w:lang w:val="ro-RO"/>
        </w:rPr>
      </w:pPr>
      <w:r w:rsidRPr="00BC0CE2">
        <w:rPr>
          <w:rFonts w:cstheme="minorHAnsi"/>
          <w:lang w:val="ro-RO"/>
        </w:rPr>
        <w:t>Conform datelor EUROSTAT, media de generare a deșeurilor municipale periculoase în România a fost de 2 kg/locuitor/an în 2016. În cazul UE-28 media de generare a fost de 5 kg/locuitor/an în 2014 crescând la 7 kg/locuitor/an în 2016.</w:t>
      </w:r>
    </w:p>
    <w:p w14:paraId="279F9F34" w14:textId="77EFB433" w:rsidR="00B2252F" w:rsidRDefault="00B2252F" w:rsidP="00A60B39">
      <w:pPr>
        <w:rPr>
          <w:rFonts w:cstheme="minorHAnsi"/>
          <w:bCs/>
          <w:lang w:val="ro-RO"/>
        </w:rPr>
      </w:pPr>
      <w:r w:rsidRPr="00B2252F">
        <w:rPr>
          <w:rFonts w:cstheme="minorHAnsi"/>
          <w:bCs/>
          <w:lang w:val="ro-RO"/>
        </w:rPr>
        <w:t>În perioada de analiză pentru PJGD Giurgiu, conform datelor statistice, cantitățile de deșeuri periculoase municipale provenite de la persoane fizice colectate separat sunt extrem de mici, și sunt doar deșeuri de baterii și acumulatori.</w:t>
      </w:r>
    </w:p>
    <w:p w14:paraId="7A49A5B6" w14:textId="335A3B3F" w:rsidR="005E3EC4" w:rsidRPr="00BC0CE2" w:rsidRDefault="005E3EC4" w:rsidP="00A60B39">
      <w:pPr>
        <w:rPr>
          <w:rFonts w:cstheme="minorHAnsi"/>
          <w:lang w:val="ro-RO"/>
        </w:rPr>
      </w:pPr>
      <w:r w:rsidRPr="00BC0CE2">
        <w:rPr>
          <w:rFonts w:cstheme="minorHAnsi"/>
          <w:lang w:val="ro-RO"/>
        </w:rPr>
        <w:t xml:space="preserve">Conform prevederilor Legii 211/2011 privind regimul deșeurilor, cu modificările și completările ulterioare, autoritățile administrației </w:t>
      </w:r>
      <w:r w:rsidRPr="00BC0CE2">
        <w:rPr>
          <w:rFonts w:cstheme="minorHAnsi"/>
          <w:iCs/>
          <w:lang w:val="ro-RO"/>
        </w:rPr>
        <w:t>publice locale au ca obligație să „</w:t>
      </w:r>
      <w:r w:rsidRPr="00BC0CE2">
        <w:rPr>
          <w:rFonts w:cstheme="minorHAnsi"/>
          <w:i/>
          <w:lang w:val="ro-RO"/>
        </w:rPr>
        <w:t>asigure și să răspundă pentru colectarea separată, transportul, neutralizarea, valorificarea și eliminarea finală a deșeurilor, inclusiv a deșeurilor menajere periculoase”</w:t>
      </w:r>
      <w:r w:rsidRPr="00BC0CE2">
        <w:rPr>
          <w:rFonts w:cstheme="minorHAnsi"/>
          <w:lang w:val="ro-RO"/>
        </w:rPr>
        <w:t xml:space="preserve">. De asemenea, trebuie să asigure </w:t>
      </w:r>
      <w:r w:rsidRPr="00BC0CE2">
        <w:rPr>
          <w:rFonts w:cstheme="minorHAnsi"/>
          <w:i/>
          <w:iCs/>
          <w:lang w:val="ro-RO"/>
        </w:rPr>
        <w:t>„spațiile necesare pentru colectarea separată a deșeurilor, dotarea acestora cu containere specifice fiecărui tip de deșeu, precum și funcționalitatea acestora”</w:t>
      </w:r>
      <w:r w:rsidRPr="00BC0CE2">
        <w:rPr>
          <w:rFonts w:cstheme="minorHAnsi"/>
          <w:lang w:val="ro-RO"/>
        </w:rPr>
        <w:t>.</w:t>
      </w:r>
    </w:p>
    <w:p w14:paraId="76671E5E" w14:textId="77777777" w:rsidR="005E3EC4" w:rsidRPr="00BC0CE2" w:rsidRDefault="005E3EC4" w:rsidP="00A60B39">
      <w:pPr>
        <w:rPr>
          <w:rFonts w:cstheme="minorHAnsi"/>
          <w:lang w:val="ro-RO"/>
        </w:rPr>
      </w:pPr>
      <w:r w:rsidRPr="00BC0CE2">
        <w:rPr>
          <w:rFonts w:cstheme="minorHAnsi"/>
          <w:lang w:val="ro-RO"/>
        </w:rPr>
        <w:t>Opțiunile de colectare prevăzute sunt campaniile de colectare periodice, prin puncte de colectare fixe temporare, conform unui program anual stabilit la începutul anului.</w:t>
      </w:r>
    </w:p>
    <w:p w14:paraId="6D04E1AD" w14:textId="77777777" w:rsidR="005E3EC4" w:rsidRPr="00BC0CE2" w:rsidRDefault="005E3EC4" w:rsidP="00A60B39">
      <w:pPr>
        <w:rPr>
          <w:rFonts w:cstheme="minorHAnsi"/>
          <w:lang w:val="ro-RO"/>
        </w:rPr>
      </w:pPr>
      <w:r w:rsidRPr="00BC0CE2">
        <w:rPr>
          <w:rFonts w:cstheme="minorHAnsi"/>
          <w:lang w:val="ro-RO"/>
        </w:rPr>
        <w:t xml:space="preserve">Există și posibilitatea ca anumite categorii de deșeuri municipale periculoase să poată fi colectate prin magazinele care asigură desfacerea produselor respective înainte de a deveni deșeuri (ulei uzat, baterii și acumulatori uzați, medicamente expirate), dar nu a putut fi identificată o evidența a cantităților de deșeuri periculoase colectate în acest mod. </w:t>
      </w:r>
    </w:p>
    <w:p w14:paraId="6F52887B" w14:textId="6DAEE6FE" w:rsidR="005E3EC4" w:rsidRDefault="005E3EC4" w:rsidP="00A60B39">
      <w:pPr>
        <w:rPr>
          <w:rFonts w:cstheme="minorHAnsi"/>
          <w:lang w:val="ro-RO"/>
        </w:rPr>
      </w:pPr>
      <w:r w:rsidRPr="00BC0CE2">
        <w:rPr>
          <w:rFonts w:cstheme="minorHAnsi"/>
          <w:lang w:val="ro-RO"/>
        </w:rPr>
        <w:t>Conform datelor statistice până la nivelul anului 201</w:t>
      </w:r>
      <w:r w:rsidR="00B2252F">
        <w:rPr>
          <w:rFonts w:cstheme="minorHAnsi"/>
          <w:lang w:val="ro-RO"/>
        </w:rPr>
        <w:t>9</w:t>
      </w:r>
      <w:r w:rsidRPr="00BC0CE2">
        <w:rPr>
          <w:rFonts w:cstheme="minorHAnsi"/>
          <w:lang w:val="ro-RO"/>
        </w:rPr>
        <w:t xml:space="preserve">, nu există informații cu privire la cantități de deșeuri periculoase municipale colectate separat de operatorii de salubrizare. </w:t>
      </w:r>
    </w:p>
    <w:p w14:paraId="76ADB493" w14:textId="11F58CFE" w:rsidR="007E4D82" w:rsidRDefault="007E4D82" w:rsidP="007E4D82">
      <w:pPr>
        <w:rPr>
          <w:rFonts w:cstheme="minorHAnsi"/>
          <w:lang w:val="ro-RO"/>
        </w:rPr>
      </w:pPr>
      <w:r w:rsidRPr="007E4D82">
        <w:rPr>
          <w:rFonts w:cstheme="minorHAnsi"/>
          <w:lang w:val="ro-RO"/>
        </w:rPr>
        <w:t xml:space="preserve">La nivelul județului nu există instalații de gestionare a deșeurilor periculoase din deșeurile municipale. </w:t>
      </w:r>
    </w:p>
    <w:p w14:paraId="142EB149" w14:textId="77777777" w:rsidR="00651649" w:rsidRPr="007E4D82" w:rsidRDefault="00651649" w:rsidP="007E4D82">
      <w:pPr>
        <w:rPr>
          <w:rFonts w:cstheme="minorHAnsi"/>
          <w:lang w:val="ro-RO"/>
        </w:rPr>
      </w:pPr>
    </w:p>
    <w:p w14:paraId="6AC43B02" w14:textId="77777777" w:rsidR="00BA5426" w:rsidRPr="00BC0CE2" w:rsidRDefault="005E3EC4" w:rsidP="00813F4F">
      <w:pPr>
        <w:pStyle w:val="Titlu3"/>
      </w:pPr>
      <w:bookmarkStart w:id="143" w:name="_Toc57991575"/>
      <w:r w:rsidRPr="00BC0CE2">
        <w:t>Ulei uzat alimentar</w:t>
      </w:r>
      <w:bookmarkEnd w:id="143"/>
    </w:p>
    <w:p w14:paraId="0518A4C8" w14:textId="77777777" w:rsidR="005E3EC4" w:rsidRPr="00BC0CE2" w:rsidRDefault="005E3EC4" w:rsidP="00A60B39">
      <w:pPr>
        <w:rPr>
          <w:rFonts w:cstheme="minorHAnsi"/>
          <w:lang w:val="ro-RO"/>
        </w:rPr>
      </w:pPr>
      <w:r w:rsidRPr="00BC0CE2">
        <w:rPr>
          <w:rFonts w:cstheme="minorHAnsi"/>
          <w:lang w:val="ro-RO"/>
        </w:rPr>
        <w:t>Uleiurile și grăsimile comestibile (cod deșeu: 20 01 25 și 20 01 26*) reprezintă o categorie aparte a deșeurilor alimentare, în special datorită potențialului lor de poluare a solului și apelor în cazul unei gestionări defectuoase, cum ar fi eliminarea în canalizare.</w:t>
      </w:r>
    </w:p>
    <w:p w14:paraId="1D763319" w14:textId="77777777" w:rsidR="005E3EC4" w:rsidRPr="00BC0CE2" w:rsidRDefault="005E3EC4" w:rsidP="00A60B39">
      <w:pPr>
        <w:rPr>
          <w:rFonts w:cstheme="minorHAnsi"/>
          <w:lang w:val="ro-RO"/>
        </w:rPr>
      </w:pPr>
      <w:r w:rsidRPr="00BC0CE2">
        <w:rPr>
          <w:rFonts w:cstheme="minorHAnsi"/>
          <w:lang w:val="ro-RO"/>
        </w:rPr>
        <w:t>Nu există cerințe legislative specifice pentru această categorie de deșeuri (hotărârea de guvern care reglementează gestionarea uleiurilor uzate are ca obiect numai uleiurile uzate minerale). Dacă operatorii economici din industria HORECA sunt obligați să colecteze separat uleiurile uzate alimentare ca pe orice altă categorie de deșeuri generată (obligație care apare și în autorizațiile de mediu), populația nu are stabilită această obligativitate prin niciun act normativ.</w:t>
      </w:r>
    </w:p>
    <w:p w14:paraId="5A930086" w14:textId="77777777" w:rsidR="005E3EC4" w:rsidRPr="00BC0CE2" w:rsidRDefault="005E3EC4" w:rsidP="00A60B39">
      <w:pPr>
        <w:rPr>
          <w:rFonts w:cstheme="minorHAnsi"/>
          <w:lang w:val="ro-RO"/>
        </w:rPr>
      </w:pPr>
      <w:r w:rsidRPr="00BC0CE2">
        <w:rPr>
          <w:rFonts w:cstheme="minorHAnsi"/>
          <w:lang w:val="ro-RO"/>
        </w:rPr>
        <w:lastRenderedPageBreak/>
        <w:t xml:space="preserve">În România nu există o practică extinsă privind colectarea uleiului uzat alimentar de la populație. Există o serie de asociații neguvernamentale care derulează proiecte în cadrul cărora uleiului uzat alimentar este ridicat de la generator (București, Timișoara, Constanta). </w:t>
      </w:r>
    </w:p>
    <w:p w14:paraId="54880898" w14:textId="5242DDF3" w:rsidR="005E3EC4" w:rsidRDefault="005E3EC4" w:rsidP="00A60B39">
      <w:pPr>
        <w:rPr>
          <w:rFonts w:cstheme="minorHAnsi"/>
          <w:lang w:val="ro-RO"/>
        </w:rPr>
      </w:pPr>
      <w:r w:rsidRPr="00BC0CE2">
        <w:rPr>
          <w:rFonts w:cstheme="minorHAnsi"/>
          <w:lang w:val="ro-RO"/>
        </w:rPr>
        <w:t>Populația mai poate duce uleiul uzat la benzinării sau la centrele operatorilor economici care colectează uleiul uzat din sectoarele HORECA.</w:t>
      </w:r>
    </w:p>
    <w:p w14:paraId="3FCF9665" w14:textId="410055C2" w:rsidR="006A353B" w:rsidRPr="006A353B" w:rsidRDefault="006A353B" w:rsidP="006A353B">
      <w:pPr>
        <w:rPr>
          <w:rFonts w:cstheme="minorHAnsi"/>
          <w:lang w:val="ro-RO"/>
        </w:rPr>
      </w:pPr>
      <w:r w:rsidRPr="006A353B">
        <w:rPr>
          <w:rFonts w:cstheme="minorHAnsi"/>
          <w:lang w:val="ro-RO"/>
        </w:rPr>
        <w:t xml:space="preserve">La nivelul județului </w:t>
      </w:r>
      <w:r w:rsidR="00B2252F">
        <w:rPr>
          <w:rFonts w:cstheme="minorHAnsi"/>
          <w:lang w:val="ro-RO"/>
        </w:rPr>
        <w:t>Giurgiu</w:t>
      </w:r>
      <w:r w:rsidRPr="006A353B">
        <w:rPr>
          <w:rFonts w:cstheme="minorHAnsi"/>
          <w:lang w:val="ro-RO"/>
        </w:rPr>
        <w:t xml:space="preserve"> nu există date privind cantitățile de ulei uzat alimentar generate și gestionate în perioada de analiză.</w:t>
      </w:r>
    </w:p>
    <w:p w14:paraId="37AB752C" w14:textId="17A4B943" w:rsidR="006A353B" w:rsidRPr="006A353B" w:rsidRDefault="006A353B" w:rsidP="006A353B">
      <w:pPr>
        <w:rPr>
          <w:rFonts w:cstheme="minorHAnsi"/>
          <w:lang w:val="ro-RO"/>
        </w:rPr>
      </w:pPr>
      <w:r w:rsidRPr="006A353B">
        <w:rPr>
          <w:rFonts w:cstheme="minorHAnsi"/>
          <w:lang w:val="ro-RO"/>
        </w:rPr>
        <w:t xml:space="preserve">De asemenea, la momentul elaborării prezentului plan, în județul </w:t>
      </w:r>
      <w:r w:rsidR="00B2252F">
        <w:rPr>
          <w:rFonts w:cstheme="minorHAnsi"/>
          <w:lang w:val="ro-RO"/>
        </w:rPr>
        <w:t>Giurgiu</w:t>
      </w:r>
      <w:r w:rsidRPr="006A353B">
        <w:rPr>
          <w:rFonts w:cstheme="minorHAnsi"/>
          <w:lang w:val="ro-RO"/>
        </w:rPr>
        <w:t xml:space="preserve"> nu sunt reglementate instalații de tratare sau valorificare a uleiului uzat alimentar.</w:t>
      </w:r>
    </w:p>
    <w:p w14:paraId="47BAF1B3" w14:textId="48DD89B4" w:rsidR="006A353B" w:rsidRPr="006A353B" w:rsidRDefault="006A353B" w:rsidP="006A353B">
      <w:pPr>
        <w:rPr>
          <w:rFonts w:cstheme="minorHAnsi"/>
          <w:lang w:val="ro-RO"/>
        </w:rPr>
      </w:pPr>
      <w:r w:rsidRPr="006A353B">
        <w:rPr>
          <w:rFonts w:cstheme="minorHAnsi"/>
          <w:lang w:val="ro-RO"/>
        </w:rPr>
        <w:t>Aspectele identificate de PNGD 2014-2020 referitoare la deșeurile alimentare sunt</w:t>
      </w:r>
      <w:r w:rsidR="006D099F">
        <w:rPr>
          <w:rFonts w:cstheme="minorHAnsi"/>
          <w:lang w:val="ro-RO"/>
        </w:rPr>
        <w:t xml:space="preserve"> aplicabile și județului </w:t>
      </w:r>
      <w:r w:rsidR="004D355C">
        <w:rPr>
          <w:rFonts w:cstheme="minorHAnsi"/>
          <w:lang w:val="ro-RO"/>
        </w:rPr>
        <w:t>Giurgiu</w:t>
      </w:r>
      <w:r w:rsidRPr="006A353B">
        <w:rPr>
          <w:rFonts w:cstheme="minorHAnsi"/>
          <w:lang w:val="ro-RO"/>
        </w:rPr>
        <w:t>:</w:t>
      </w:r>
    </w:p>
    <w:p w14:paraId="69D73C43" w14:textId="77777777" w:rsidR="006A353B" w:rsidRPr="006A353B" w:rsidRDefault="006A353B" w:rsidP="00FC35CF">
      <w:pPr>
        <w:numPr>
          <w:ilvl w:val="0"/>
          <w:numId w:val="50"/>
        </w:numPr>
        <w:ind w:left="709" w:hanging="283"/>
        <w:rPr>
          <w:rFonts w:cstheme="minorHAnsi"/>
          <w:lang w:val="ro-RO"/>
        </w:rPr>
      </w:pPr>
      <w:r w:rsidRPr="006A353B">
        <w:rPr>
          <w:rFonts w:cstheme="minorHAnsi"/>
          <w:lang w:val="ro-RO"/>
        </w:rPr>
        <w:t>Lipsa unei definiții armonizată a „deșeurilor alimentare” ceea ce face dificilă măsurarea, dezvoltarea unor politici adecvate de reducere și monitorizarea succesului/eșecului acestor politici;</w:t>
      </w:r>
    </w:p>
    <w:p w14:paraId="012FC730" w14:textId="77777777" w:rsidR="006A353B" w:rsidRPr="006A353B" w:rsidRDefault="006A353B" w:rsidP="00FC35CF">
      <w:pPr>
        <w:numPr>
          <w:ilvl w:val="0"/>
          <w:numId w:val="50"/>
        </w:numPr>
        <w:ind w:left="709" w:hanging="283"/>
        <w:rPr>
          <w:rFonts w:cstheme="minorHAnsi"/>
          <w:lang w:val="ro-RO"/>
        </w:rPr>
      </w:pPr>
      <w:r w:rsidRPr="006A353B">
        <w:rPr>
          <w:rFonts w:cstheme="minorHAnsi"/>
          <w:lang w:val="ro-RO"/>
        </w:rPr>
        <w:t>Implementarea la o scară foarte redusă a colectării separate a deșeurilor alimentare în vederea valorificării;</w:t>
      </w:r>
    </w:p>
    <w:p w14:paraId="20F91EAF" w14:textId="77777777" w:rsidR="006A353B" w:rsidRPr="006A353B" w:rsidRDefault="006A353B" w:rsidP="00FC35CF">
      <w:pPr>
        <w:numPr>
          <w:ilvl w:val="0"/>
          <w:numId w:val="50"/>
        </w:numPr>
        <w:ind w:left="709" w:hanging="283"/>
        <w:rPr>
          <w:rFonts w:cstheme="minorHAnsi"/>
          <w:lang w:val="ro-RO"/>
        </w:rPr>
      </w:pPr>
      <w:r w:rsidRPr="006A353B">
        <w:rPr>
          <w:rFonts w:cstheme="minorHAnsi"/>
          <w:lang w:val="ro-RO"/>
        </w:rPr>
        <w:t>În cazul deșeurilor alimentare rezultate de la populație și din serviciile alimentare, colectarea separată din deșeuri menajere și similare s-a realizat într-o proporție foarte mică, cea mai mare parte a deșeurilor fiind colectate în amestec;</w:t>
      </w:r>
    </w:p>
    <w:p w14:paraId="101AD36E" w14:textId="77777777" w:rsidR="006A353B" w:rsidRPr="006A353B" w:rsidRDefault="006A353B" w:rsidP="00FC35CF">
      <w:pPr>
        <w:numPr>
          <w:ilvl w:val="0"/>
          <w:numId w:val="50"/>
        </w:numPr>
        <w:ind w:left="709" w:hanging="283"/>
        <w:rPr>
          <w:rFonts w:cstheme="minorHAnsi"/>
          <w:lang w:val="ro-RO"/>
        </w:rPr>
      </w:pPr>
      <w:r w:rsidRPr="006A353B">
        <w:rPr>
          <w:rFonts w:cstheme="minorHAnsi"/>
          <w:lang w:val="ro-RO"/>
        </w:rPr>
        <w:t>Existența unui număr redus de instalații pentru valorificarea deșeurilor alimentare;</w:t>
      </w:r>
    </w:p>
    <w:p w14:paraId="702DD63F" w14:textId="77777777" w:rsidR="006A353B" w:rsidRPr="006A353B" w:rsidRDefault="006A353B" w:rsidP="00FC35CF">
      <w:pPr>
        <w:numPr>
          <w:ilvl w:val="0"/>
          <w:numId w:val="50"/>
        </w:numPr>
        <w:ind w:left="709" w:hanging="283"/>
        <w:rPr>
          <w:rFonts w:cstheme="minorHAnsi"/>
          <w:lang w:val="ro-RO"/>
        </w:rPr>
      </w:pPr>
      <w:r w:rsidRPr="006A353B">
        <w:rPr>
          <w:rFonts w:cstheme="minorHAnsi"/>
          <w:lang w:val="ro-RO"/>
        </w:rPr>
        <w:t>Lipsa măsurătorilor și raportărilor specifice pentru deșeurile alimentare ceea ce face dificilă evaluarea cantității, a originii și a evoluției acestora de-a lungul timpului;</w:t>
      </w:r>
    </w:p>
    <w:p w14:paraId="2385AE7D" w14:textId="56E5A9CC" w:rsidR="008E5872" w:rsidRDefault="006A353B" w:rsidP="00FC35CF">
      <w:pPr>
        <w:numPr>
          <w:ilvl w:val="0"/>
          <w:numId w:val="50"/>
        </w:numPr>
        <w:ind w:left="709" w:hanging="283"/>
        <w:rPr>
          <w:rFonts w:cstheme="minorHAnsi"/>
          <w:lang w:val="ro-RO"/>
        </w:rPr>
      </w:pPr>
      <w:r w:rsidRPr="006A353B">
        <w:rPr>
          <w:rFonts w:cstheme="minorHAnsi"/>
          <w:lang w:val="ro-RO"/>
        </w:rPr>
        <w:t>Lipsa la nivel național a unui sistem de colectare a uleiului uzat alimentar de la populație și lipsa de informare și conștientizare cu privire la impactul pe care îl are gestionarea greșită a acestui tip de deșeu.</w:t>
      </w:r>
    </w:p>
    <w:p w14:paraId="43AFD6CB" w14:textId="77777777" w:rsidR="00651649" w:rsidRPr="006A353B" w:rsidRDefault="00651649" w:rsidP="00651649">
      <w:pPr>
        <w:rPr>
          <w:rFonts w:cstheme="minorHAnsi"/>
          <w:lang w:val="ro-RO"/>
        </w:rPr>
      </w:pPr>
    </w:p>
    <w:p w14:paraId="5A83AB54" w14:textId="77777777" w:rsidR="005E3EC4" w:rsidRPr="00BC0CE2" w:rsidRDefault="005E3EC4" w:rsidP="00813F4F">
      <w:pPr>
        <w:pStyle w:val="Titlu3"/>
      </w:pPr>
      <w:bookmarkStart w:id="144" w:name="_Toc34920365"/>
      <w:bookmarkStart w:id="145" w:name="_Toc57991576"/>
      <w:r w:rsidRPr="00BC0CE2">
        <w:t>Deșeuri de ambalaje</w:t>
      </w:r>
      <w:bookmarkEnd w:id="144"/>
      <w:bookmarkEnd w:id="145"/>
    </w:p>
    <w:p w14:paraId="7C0E5637" w14:textId="77777777" w:rsidR="00B2252F" w:rsidRPr="00B2252F" w:rsidRDefault="00B2252F" w:rsidP="00B2252F">
      <w:pPr>
        <w:rPr>
          <w:lang w:val="ro-RO"/>
        </w:rPr>
      </w:pPr>
      <w:r w:rsidRPr="00B2252F">
        <w:rPr>
          <w:lang w:val="ro-RO"/>
        </w:rPr>
        <w:t xml:space="preserve">Legea nr. 249/2015 (*actualizată*) privind modalitatea de gestionare a ambalajelor și a deșeurilor de ambalaje stabilește măsurile destinate, ca prioritate, prevenirii producerii deșeurilor de ambalaje și, ca principii fundamentale suplimentare, reutilizării ambalajelor, reciclării și altor forme de valorificare a deșeurilor de ambalaje și, în consecință, reducerii eliminării finale a unor astfel de deșeuri. Sunt supuse prevederilor legii toate ambalajele introduse pe piață, indiferent de materialul din care au fost realizate și de modul lor de utilizare în activitățile economice, comerciale, în gospodăriile populației sau în orice alte activități, </w:t>
      </w:r>
      <w:r w:rsidRPr="00B2252F">
        <w:rPr>
          <w:lang w:val="ro-RO"/>
        </w:rPr>
        <w:lastRenderedPageBreak/>
        <w:t>precum și toate deșeurile de ambalaje, indiferent de modul de generare. Conform ultimele modificări legislative ale Legii nr. 249/2015 privind modalitatea de gestionare a ambalajelor și deșeurilor de ambalaje (prin OUG nr. 74/2018):</w:t>
      </w:r>
    </w:p>
    <w:p w14:paraId="4D0E6A0D" w14:textId="77777777" w:rsidR="00B2252F" w:rsidRPr="00B2252F" w:rsidRDefault="00B2252F" w:rsidP="00B2252F">
      <w:pPr>
        <w:rPr>
          <w:i/>
          <w:iCs/>
          <w:lang w:val="ro-RO"/>
        </w:rPr>
      </w:pPr>
      <w:r w:rsidRPr="00B2252F">
        <w:rPr>
          <w:i/>
          <w:iCs/>
          <w:lang w:val="ro-RO"/>
        </w:rPr>
        <w:t>Art.8 - Operatorii economici colectori autorizaţi care preiau prin achiziţie ambalaje folosite de la populaţie prin puncte de colectare au obligaţia să notifice desfăşurarea activităţii asociaţiei de dezvoltare intercomunitară sau, după caz, unităţii administrativ-teritoriale/subdiviziunii administrativ-teritoriale a municipiilor de pe raza teritorială unde îşi desfăşoară activitatea şi să raporteze trimestrial acesteia cantităţile de deşeuri de ambalaje colectate de la persoanele fizice;</w:t>
      </w:r>
    </w:p>
    <w:p w14:paraId="3D07481E" w14:textId="77777777" w:rsidR="00B2252F" w:rsidRPr="00B2252F" w:rsidRDefault="00B2252F" w:rsidP="00B2252F">
      <w:pPr>
        <w:rPr>
          <w:i/>
          <w:iCs/>
          <w:lang w:val="ro-RO"/>
        </w:rPr>
      </w:pPr>
      <w:r w:rsidRPr="00B2252F">
        <w:rPr>
          <w:i/>
          <w:iCs/>
          <w:lang w:val="ro-RO"/>
        </w:rPr>
        <w:t>Art 9 - Operatorii economici colectori autorizaţi care preiau prin achiziţie deşeuri de ambalaje de la populaţie de la locul de generare a acestora au obligaţia să se înregistreze la nivelul asociaţiei de dezvoltare intercomunitară sau, după caz, al unităţii administrativ-teritoriale/subdiviziunii administrativ-teritoriale a municipiilor unde desfăşoară activitatea şi să raporteze trimestrial acestora cantităţile de deşeuri de ambalaje colectate de la persoanele fizice;</w:t>
      </w:r>
    </w:p>
    <w:p w14:paraId="5B66871B" w14:textId="77777777" w:rsidR="00B2252F" w:rsidRPr="00B2252F" w:rsidRDefault="00B2252F" w:rsidP="00B2252F">
      <w:pPr>
        <w:rPr>
          <w:i/>
          <w:iCs/>
          <w:lang w:val="ro-RO"/>
        </w:rPr>
      </w:pPr>
      <w:r w:rsidRPr="00B2252F">
        <w:rPr>
          <w:i/>
          <w:iCs/>
          <w:lang w:val="ro-RO"/>
        </w:rPr>
        <w:t>Art. 10 - În cazul achiziţiei ambalajelor de la populaţie prin metodele prevăzute la alin. (8) şi alin. (9), operatorii economici colectori autorizaţi au obligaţia să aibă o evidenţă şi să raporteze distinct cantităţile achiziţionate prin fiecare metodă.</w:t>
      </w:r>
    </w:p>
    <w:p w14:paraId="0759F958" w14:textId="77777777" w:rsidR="00B2252F" w:rsidRPr="00B2252F" w:rsidRDefault="00B2252F" w:rsidP="00B2252F">
      <w:pPr>
        <w:rPr>
          <w:lang w:val="ro-RO"/>
        </w:rPr>
      </w:pPr>
      <w:r w:rsidRPr="00B2252F">
        <w:rPr>
          <w:lang w:val="ro-RO"/>
        </w:rPr>
        <w:t>În conformitate cu prevederile legislative, toți actorii implicați în introducerea pe piață a ambalajelor și a generării/gestionării deșeurilor de ambalaje au obligația raportării anuale la Agenția Națională pentru Protecția Mediului.</w:t>
      </w:r>
    </w:p>
    <w:p w14:paraId="726C728D" w14:textId="21BF52FA" w:rsidR="00B2252F" w:rsidRPr="00B2252F" w:rsidRDefault="00B2252F" w:rsidP="00B2252F">
      <w:pPr>
        <w:rPr>
          <w:lang w:val="ro-RO"/>
        </w:rPr>
      </w:pPr>
      <w:r w:rsidRPr="00B2252F">
        <w:rPr>
          <w:lang w:val="ro-RO"/>
        </w:rPr>
        <w:t>Operatorii economici colectori autorizați care preiau prin achiziție deșeuri de ambalaje de la populație de la locul de generare a acestora au obligația să se înregistreze la nivelul Primăriilor unde desfășoară activitatea și să raporteze trimestrial acestora cantitățile de deșeuri de ambalaje colectate de la persoanele fizice.</w:t>
      </w:r>
    </w:p>
    <w:p w14:paraId="161DDF40" w14:textId="3D83F7D5" w:rsidR="004D27A0" w:rsidRPr="004D27A0" w:rsidRDefault="004D27A0" w:rsidP="004D27A0">
      <w:pPr>
        <w:rPr>
          <w:lang w:val="ro-RO"/>
        </w:rPr>
      </w:pPr>
      <w:r w:rsidRPr="004D27A0">
        <w:rPr>
          <w:lang w:val="ro-RO"/>
        </w:rPr>
        <w:t>Cantitățile de deșeuri de ambalaje colectate în perioada 201</w:t>
      </w:r>
      <w:r w:rsidR="00B2252F">
        <w:rPr>
          <w:lang w:val="ro-RO"/>
        </w:rPr>
        <w:t>4</w:t>
      </w:r>
      <w:r w:rsidRPr="004D27A0">
        <w:rPr>
          <w:lang w:val="ro-RO"/>
        </w:rPr>
        <w:t>-201</w:t>
      </w:r>
      <w:r w:rsidR="00B2252F">
        <w:rPr>
          <w:lang w:val="ro-RO"/>
        </w:rPr>
        <w:t>9</w:t>
      </w:r>
      <w:r w:rsidRPr="004D27A0">
        <w:rPr>
          <w:lang w:val="ro-RO"/>
        </w:rPr>
        <w:t xml:space="preserve">, sunt prezentate în tabelul de mai jos. </w:t>
      </w:r>
    </w:p>
    <w:p w14:paraId="130A5B5E" w14:textId="5DE798ED" w:rsidR="004D27A0" w:rsidRPr="004D27A0" w:rsidRDefault="004D27A0" w:rsidP="00DE47C4">
      <w:pPr>
        <w:spacing w:after="0"/>
        <w:rPr>
          <w:b/>
          <w:iCs/>
          <w:color w:val="0070C0"/>
          <w:sz w:val="22"/>
          <w:szCs w:val="22"/>
          <w:lang w:val="ro-RO"/>
        </w:rPr>
      </w:pPr>
      <w:bookmarkStart w:id="146" w:name="_Toc58145258"/>
      <w:r w:rsidRPr="004D27A0">
        <w:rPr>
          <w:b/>
          <w:iCs/>
          <w:color w:val="0070C0"/>
          <w:sz w:val="22"/>
          <w:szCs w:val="22"/>
          <w:lang w:val="ro-RO"/>
        </w:rPr>
        <w:t xml:space="preserve">Tabel </w:t>
      </w:r>
      <w:r w:rsidR="002E1693">
        <w:rPr>
          <w:b/>
          <w:iCs/>
          <w:color w:val="0070C0"/>
          <w:sz w:val="22"/>
          <w:szCs w:val="22"/>
          <w:lang w:val="ro-RO"/>
        </w:rPr>
        <w:fldChar w:fldCharType="begin"/>
      </w:r>
      <w:r w:rsidR="002E1693">
        <w:rPr>
          <w:b/>
          <w:iCs/>
          <w:color w:val="0070C0"/>
          <w:sz w:val="22"/>
          <w:szCs w:val="22"/>
          <w:lang w:val="ro-RO"/>
        </w:rPr>
        <w:instrText xml:space="preserve"> STYLEREF 1 \s </w:instrText>
      </w:r>
      <w:r w:rsidR="002E1693">
        <w:rPr>
          <w:b/>
          <w:iCs/>
          <w:color w:val="0070C0"/>
          <w:sz w:val="22"/>
          <w:szCs w:val="22"/>
          <w:lang w:val="ro-RO"/>
        </w:rPr>
        <w:fldChar w:fldCharType="separate"/>
      </w:r>
      <w:r w:rsidR="002435B6">
        <w:rPr>
          <w:b/>
          <w:iCs/>
          <w:noProof/>
          <w:color w:val="0070C0"/>
          <w:sz w:val="22"/>
          <w:szCs w:val="22"/>
          <w:lang w:val="ro-RO"/>
        </w:rPr>
        <w:t>3</w:t>
      </w:r>
      <w:r w:rsidR="002E1693">
        <w:rPr>
          <w:b/>
          <w:iCs/>
          <w:color w:val="0070C0"/>
          <w:sz w:val="22"/>
          <w:szCs w:val="22"/>
          <w:lang w:val="ro-RO"/>
        </w:rPr>
        <w:fldChar w:fldCharType="end"/>
      </w:r>
      <w:r w:rsidR="002E1693">
        <w:rPr>
          <w:b/>
          <w:iCs/>
          <w:color w:val="0070C0"/>
          <w:sz w:val="22"/>
          <w:szCs w:val="22"/>
          <w:lang w:val="ro-RO"/>
        </w:rPr>
        <w:noBreakHyphen/>
      </w:r>
      <w:r w:rsidR="002E1693">
        <w:rPr>
          <w:b/>
          <w:iCs/>
          <w:color w:val="0070C0"/>
          <w:sz w:val="22"/>
          <w:szCs w:val="22"/>
          <w:lang w:val="ro-RO"/>
        </w:rPr>
        <w:fldChar w:fldCharType="begin"/>
      </w:r>
      <w:r w:rsidR="002E1693">
        <w:rPr>
          <w:b/>
          <w:iCs/>
          <w:color w:val="0070C0"/>
          <w:sz w:val="22"/>
          <w:szCs w:val="22"/>
          <w:lang w:val="ro-RO"/>
        </w:rPr>
        <w:instrText xml:space="preserve"> SEQ Tabel \* ARABIC \s 1 </w:instrText>
      </w:r>
      <w:r w:rsidR="002E1693">
        <w:rPr>
          <w:b/>
          <w:iCs/>
          <w:color w:val="0070C0"/>
          <w:sz w:val="22"/>
          <w:szCs w:val="22"/>
          <w:lang w:val="ro-RO"/>
        </w:rPr>
        <w:fldChar w:fldCharType="separate"/>
      </w:r>
      <w:r w:rsidR="002435B6">
        <w:rPr>
          <w:b/>
          <w:iCs/>
          <w:noProof/>
          <w:color w:val="0070C0"/>
          <w:sz w:val="22"/>
          <w:szCs w:val="22"/>
          <w:lang w:val="ro-RO"/>
        </w:rPr>
        <w:t>17</w:t>
      </w:r>
      <w:r w:rsidR="002E1693">
        <w:rPr>
          <w:b/>
          <w:iCs/>
          <w:color w:val="0070C0"/>
          <w:sz w:val="22"/>
          <w:szCs w:val="22"/>
          <w:lang w:val="ro-RO"/>
        </w:rPr>
        <w:fldChar w:fldCharType="end"/>
      </w:r>
      <w:r w:rsidRPr="004D27A0">
        <w:rPr>
          <w:b/>
          <w:iCs/>
          <w:color w:val="0070C0"/>
          <w:sz w:val="22"/>
          <w:szCs w:val="22"/>
          <w:lang w:val="ro-RO"/>
        </w:rPr>
        <w:t xml:space="preserve"> Cantități de deșeuri de ambalaje colectate în județul</w:t>
      </w:r>
      <w:r w:rsidR="00B2252F">
        <w:rPr>
          <w:b/>
          <w:iCs/>
          <w:color w:val="0070C0"/>
          <w:sz w:val="22"/>
          <w:szCs w:val="22"/>
          <w:lang w:val="ro-RO"/>
        </w:rPr>
        <w:t xml:space="preserve"> Giurgiu</w:t>
      </w:r>
      <w:r w:rsidRPr="004D27A0">
        <w:rPr>
          <w:b/>
          <w:iCs/>
          <w:color w:val="0070C0"/>
          <w:sz w:val="22"/>
          <w:szCs w:val="22"/>
          <w:lang w:val="ro-RO"/>
        </w:rPr>
        <w:t>, 201</w:t>
      </w:r>
      <w:r w:rsidR="00B2252F">
        <w:rPr>
          <w:b/>
          <w:iCs/>
          <w:color w:val="0070C0"/>
          <w:sz w:val="22"/>
          <w:szCs w:val="22"/>
          <w:lang w:val="ro-RO"/>
        </w:rPr>
        <w:t>4</w:t>
      </w:r>
      <w:r w:rsidRPr="004D27A0">
        <w:rPr>
          <w:b/>
          <w:iCs/>
          <w:color w:val="0070C0"/>
          <w:sz w:val="22"/>
          <w:szCs w:val="22"/>
          <w:lang w:val="ro-RO"/>
        </w:rPr>
        <w:t>-201</w:t>
      </w:r>
      <w:r w:rsidR="00B2252F">
        <w:rPr>
          <w:b/>
          <w:iCs/>
          <w:color w:val="0070C0"/>
          <w:sz w:val="22"/>
          <w:szCs w:val="22"/>
          <w:lang w:val="ro-RO"/>
        </w:rPr>
        <w:t>9</w:t>
      </w:r>
      <w:bookmarkEnd w:id="1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23"/>
        <w:gridCol w:w="1225"/>
        <w:gridCol w:w="1225"/>
        <w:gridCol w:w="1225"/>
        <w:gridCol w:w="1221"/>
        <w:gridCol w:w="1217"/>
      </w:tblGrid>
      <w:tr w:rsidR="004D27A0" w:rsidRPr="004D27A0" w14:paraId="62A91522" w14:textId="77777777" w:rsidTr="00DE47C4">
        <w:trPr>
          <w:trHeight w:val="20"/>
          <w:tblHeader/>
          <w:jc w:val="center"/>
        </w:trPr>
        <w:tc>
          <w:tcPr>
            <w:tcW w:w="1167" w:type="pct"/>
            <w:vMerge w:val="restart"/>
            <w:shd w:val="clear" w:color="auto" w:fill="BFBFBF" w:themeFill="background1" w:themeFillShade="BF"/>
            <w:vAlign w:val="center"/>
          </w:tcPr>
          <w:p w14:paraId="0F5FD2B5" w14:textId="77777777" w:rsidR="004D27A0" w:rsidRPr="004D27A0" w:rsidRDefault="004D27A0" w:rsidP="004D27A0">
            <w:pPr>
              <w:spacing w:after="0" w:line="240" w:lineRule="auto"/>
              <w:jc w:val="center"/>
              <w:rPr>
                <w:b/>
                <w:sz w:val="22"/>
                <w:szCs w:val="22"/>
                <w:lang w:val="ro-RO"/>
              </w:rPr>
            </w:pPr>
            <w:bookmarkStart w:id="147" w:name="_Hlk11147410"/>
            <w:r w:rsidRPr="004D27A0">
              <w:rPr>
                <w:b/>
                <w:sz w:val="22"/>
                <w:szCs w:val="22"/>
                <w:lang w:val="ro-RO"/>
              </w:rPr>
              <w:t>Tip materiale</w:t>
            </w:r>
          </w:p>
        </w:tc>
        <w:tc>
          <w:tcPr>
            <w:tcW w:w="3833" w:type="pct"/>
            <w:gridSpan w:val="6"/>
            <w:shd w:val="clear" w:color="auto" w:fill="BFBFBF" w:themeFill="background1" w:themeFillShade="BF"/>
            <w:vAlign w:val="center"/>
          </w:tcPr>
          <w:p w14:paraId="6A232E03" w14:textId="77777777" w:rsidR="004D27A0" w:rsidRPr="004D27A0" w:rsidRDefault="004D27A0" w:rsidP="004D27A0">
            <w:pPr>
              <w:spacing w:after="0" w:line="240" w:lineRule="auto"/>
              <w:jc w:val="center"/>
              <w:rPr>
                <w:b/>
                <w:sz w:val="22"/>
                <w:szCs w:val="22"/>
                <w:lang w:val="ro-RO"/>
              </w:rPr>
            </w:pPr>
            <w:r w:rsidRPr="004D27A0">
              <w:rPr>
                <w:b/>
                <w:sz w:val="22"/>
                <w:szCs w:val="22"/>
                <w:lang w:val="ro-RO"/>
              </w:rPr>
              <w:t>Cantitatea de ambalaje (tone)</w:t>
            </w:r>
          </w:p>
        </w:tc>
      </w:tr>
      <w:tr w:rsidR="004D27A0" w:rsidRPr="004D27A0" w14:paraId="2AF47B21" w14:textId="77777777" w:rsidTr="00DE47C4">
        <w:trPr>
          <w:trHeight w:val="20"/>
          <w:tblHeader/>
          <w:jc w:val="center"/>
        </w:trPr>
        <w:tc>
          <w:tcPr>
            <w:tcW w:w="1167" w:type="pct"/>
            <w:vMerge/>
            <w:shd w:val="clear" w:color="auto" w:fill="BFBFBF" w:themeFill="background1" w:themeFillShade="BF"/>
            <w:vAlign w:val="center"/>
          </w:tcPr>
          <w:p w14:paraId="0B9CB6B6" w14:textId="77777777" w:rsidR="004D27A0" w:rsidRPr="004D27A0" w:rsidRDefault="004D27A0" w:rsidP="004D27A0">
            <w:pPr>
              <w:spacing w:after="0" w:line="240" w:lineRule="auto"/>
              <w:jc w:val="center"/>
              <w:rPr>
                <w:sz w:val="22"/>
                <w:szCs w:val="22"/>
                <w:lang w:val="ro-RO"/>
              </w:rPr>
            </w:pPr>
          </w:p>
        </w:tc>
        <w:tc>
          <w:tcPr>
            <w:tcW w:w="639" w:type="pct"/>
            <w:shd w:val="clear" w:color="auto" w:fill="BFBFBF" w:themeFill="background1" w:themeFillShade="BF"/>
            <w:vAlign w:val="center"/>
          </w:tcPr>
          <w:p w14:paraId="161A132D" w14:textId="21AE801B" w:rsidR="004D27A0" w:rsidRPr="004D27A0" w:rsidRDefault="004D27A0" w:rsidP="004D27A0">
            <w:pPr>
              <w:spacing w:after="0" w:line="240" w:lineRule="auto"/>
              <w:jc w:val="center"/>
              <w:rPr>
                <w:b/>
                <w:sz w:val="22"/>
                <w:szCs w:val="22"/>
                <w:lang w:val="ro-RO"/>
              </w:rPr>
            </w:pPr>
            <w:r w:rsidRPr="004D27A0">
              <w:rPr>
                <w:b/>
                <w:sz w:val="22"/>
                <w:szCs w:val="22"/>
                <w:lang w:val="ro-RO"/>
              </w:rPr>
              <w:t>201</w:t>
            </w:r>
            <w:r w:rsidR="00B2252F">
              <w:rPr>
                <w:b/>
                <w:sz w:val="22"/>
                <w:szCs w:val="22"/>
                <w:lang w:val="ro-RO"/>
              </w:rPr>
              <w:t>4</w:t>
            </w:r>
          </w:p>
        </w:tc>
        <w:tc>
          <w:tcPr>
            <w:tcW w:w="640" w:type="pct"/>
            <w:shd w:val="clear" w:color="auto" w:fill="BFBFBF" w:themeFill="background1" w:themeFillShade="BF"/>
            <w:vAlign w:val="center"/>
          </w:tcPr>
          <w:p w14:paraId="015E5B86" w14:textId="35260CE1" w:rsidR="004D27A0" w:rsidRPr="004D27A0" w:rsidRDefault="004D27A0" w:rsidP="004D27A0">
            <w:pPr>
              <w:spacing w:after="0" w:line="240" w:lineRule="auto"/>
              <w:jc w:val="center"/>
              <w:rPr>
                <w:b/>
                <w:sz w:val="22"/>
                <w:szCs w:val="22"/>
                <w:lang w:val="ro-RO"/>
              </w:rPr>
            </w:pPr>
            <w:r w:rsidRPr="004D27A0">
              <w:rPr>
                <w:b/>
                <w:sz w:val="22"/>
                <w:szCs w:val="22"/>
                <w:lang w:val="ro-RO"/>
              </w:rPr>
              <w:t>201</w:t>
            </w:r>
            <w:r w:rsidR="00B2252F">
              <w:rPr>
                <w:b/>
                <w:sz w:val="22"/>
                <w:szCs w:val="22"/>
                <w:lang w:val="ro-RO"/>
              </w:rPr>
              <w:t>5</w:t>
            </w:r>
          </w:p>
        </w:tc>
        <w:tc>
          <w:tcPr>
            <w:tcW w:w="640" w:type="pct"/>
            <w:shd w:val="clear" w:color="auto" w:fill="BFBFBF" w:themeFill="background1" w:themeFillShade="BF"/>
            <w:vAlign w:val="center"/>
          </w:tcPr>
          <w:p w14:paraId="1BE9E3AC" w14:textId="291E6626" w:rsidR="004D27A0" w:rsidRPr="004D27A0" w:rsidRDefault="004D27A0" w:rsidP="004D27A0">
            <w:pPr>
              <w:spacing w:after="0" w:line="240" w:lineRule="auto"/>
              <w:jc w:val="center"/>
              <w:rPr>
                <w:b/>
                <w:sz w:val="22"/>
                <w:szCs w:val="22"/>
                <w:lang w:val="ro-RO"/>
              </w:rPr>
            </w:pPr>
            <w:r w:rsidRPr="004D27A0">
              <w:rPr>
                <w:b/>
                <w:sz w:val="22"/>
                <w:szCs w:val="22"/>
                <w:lang w:val="ro-RO"/>
              </w:rPr>
              <w:t>201</w:t>
            </w:r>
            <w:r w:rsidR="00B2252F">
              <w:rPr>
                <w:b/>
                <w:sz w:val="22"/>
                <w:szCs w:val="22"/>
                <w:lang w:val="ro-RO"/>
              </w:rPr>
              <w:t>6</w:t>
            </w:r>
          </w:p>
        </w:tc>
        <w:tc>
          <w:tcPr>
            <w:tcW w:w="640" w:type="pct"/>
            <w:shd w:val="clear" w:color="auto" w:fill="BFBFBF" w:themeFill="background1" w:themeFillShade="BF"/>
            <w:vAlign w:val="center"/>
          </w:tcPr>
          <w:p w14:paraId="76CFF59B" w14:textId="02184A00" w:rsidR="004D27A0" w:rsidRPr="004D27A0" w:rsidRDefault="004D27A0" w:rsidP="004D27A0">
            <w:pPr>
              <w:spacing w:after="0" w:line="240" w:lineRule="auto"/>
              <w:jc w:val="center"/>
              <w:rPr>
                <w:b/>
                <w:sz w:val="22"/>
                <w:szCs w:val="22"/>
                <w:lang w:val="ro-RO"/>
              </w:rPr>
            </w:pPr>
            <w:r w:rsidRPr="004D27A0">
              <w:rPr>
                <w:b/>
                <w:sz w:val="22"/>
                <w:szCs w:val="22"/>
                <w:lang w:val="ro-RO"/>
              </w:rPr>
              <w:t>201</w:t>
            </w:r>
            <w:r w:rsidR="00B2252F">
              <w:rPr>
                <w:b/>
                <w:sz w:val="22"/>
                <w:szCs w:val="22"/>
                <w:lang w:val="ro-RO"/>
              </w:rPr>
              <w:t>7</w:t>
            </w:r>
          </w:p>
        </w:tc>
        <w:tc>
          <w:tcPr>
            <w:tcW w:w="638" w:type="pct"/>
            <w:shd w:val="clear" w:color="auto" w:fill="BFBFBF" w:themeFill="background1" w:themeFillShade="BF"/>
            <w:vAlign w:val="center"/>
          </w:tcPr>
          <w:p w14:paraId="230E2286" w14:textId="1D18E2F1" w:rsidR="004D27A0" w:rsidRPr="004D27A0" w:rsidRDefault="004D27A0" w:rsidP="004D27A0">
            <w:pPr>
              <w:spacing w:after="0" w:line="240" w:lineRule="auto"/>
              <w:jc w:val="center"/>
              <w:rPr>
                <w:b/>
                <w:sz w:val="22"/>
                <w:szCs w:val="22"/>
                <w:lang w:val="ro-RO"/>
              </w:rPr>
            </w:pPr>
            <w:r w:rsidRPr="004D27A0">
              <w:rPr>
                <w:b/>
                <w:sz w:val="22"/>
                <w:szCs w:val="22"/>
                <w:lang w:val="ro-RO"/>
              </w:rPr>
              <w:t>201</w:t>
            </w:r>
            <w:r w:rsidR="00B2252F">
              <w:rPr>
                <w:b/>
                <w:sz w:val="22"/>
                <w:szCs w:val="22"/>
                <w:lang w:val="ro-RO"/>
              </w:rPr>
              <w:t>8</w:t>
            </w:r>
          </w:p>
        </w:tc>
        <w:tc>
          <w:tcPr>
            <w:tcW w:w="636" w:type="pct"/>
            <w:shd w:val="clear" w:color="auto" w:fill="BFBFBF" w:themeFill="background1" w:themeFillShade="BF"/>
            <w:vAlign w:val="center"/>
          </w:tcPr>
          <w:p w14:paraId="704F3D6D" w14:textId="13B414DE" w:rsidR="004D27A0" w:rsidRPr="004D27A0" w:rsidRDefault="004D27A0" w:rsidP="004D27A0">
            <w:pPr>
              <w:spacing w:after="0" w:line="240" w:lineRule="auto"/>
              <w:jc w:val="center"/>
              <w:rPr>
                <w:b/>
                <w:sz w:val="22"/>
                <w:szCs w:val="22"/>
                <w:lang w:val="ro-RO"/>
              </w:rPr>
            </w:pPr>
            <w:r w:rsidRPr="004D27A0">
              <w:rPr>
                <w:b/>
                <w:sz w:val="22"/>
                <w:szCs w:val="22"/>
                <w:lang w:val="ro-RO"/>
              </w:rPr>
              <w:t>201</w:t>
            </w:r>
            <w:r w:rsidR="00B2252F">
              <w:rPr>
                <w:b/>
                <w:sz w:val="22"/>
                <w:szCs w:val="22"/>
                <w:lang w:val="ro-RO"/>
              </w:rPr>
              <w:t>9</w:t>
            </w:r>
          </w:p>
        </w:tc>
      </w:tr>
      <w:tr w:rsidR="00B2252F" w:rsidRPr="004D27A0" w14:paraId="736C5095" w14:textId="77777777" w:rsidTr="00C2587F">
        <w:trPr>
          <w:trHeight w:val="20"/>
          <w:jc w:val="center"/>
        </w:trPr>
        <w:tc>
          <w:tcPr>
            <w:tcW w:w="1167" w:type="pct"/>
            <w:shd w:val="clear" w:color="auto" w:fill="auto"/>
            <w:vAlign w:val="center"/>
          </w:tcPr>
          <w:p w14:paraId="11E7EFEF" w14:textId="1ADF7EA3" w:rsidR="00B2252F" w:rsidRPr="004D27A0" w:rsidRDefault="00B2252F" w:rsidP="00B2252F">
            <w:pPr>
              <w:spacing w:after="0" w:line="240" w:lineRule="auto"/>
              <w:jc w:val="left"/>
              <w:rPr>
                <w:b/>
                <w:sz w:val="22"/>
                <w:szCs w:val="22"/>
                <w:lang w:val="ro-RO"/>
              </w:rPr>
            </w:pPr>
            <w:r w:rsidRPr="004D27A0">
              <w:rPr>
                <w:b/>
                <w:sz w:val="22"/>
                <w:szCs w:val="22"/>
                <w:lang w:val="ro-RO"/>
              </w:rPr>
              <w:t>Deșeu de hârtie/ carton</w:t>
            </w:r>
            <w:r>
              <w:rPr>
                <w:b/>
                <w:sz w:val="22"/>
                <w:szCs w:val="22"/>
                <w:lang w:val="ro-RO"/>
              </w:rPr>
              <w:t xml:space="preserve"> </w:t>
            </w:r>
            <w:r w:rsidRPr="004D27A0">
              <w:rPr>
                <w:b/>
                <w:sz w:val="22"/>
                <w:szCs w:val="22"/>
                <w:lang w:val="ro-RO"/>
              </w:rPr>
              <w:t>(15.01.01)</w:t>
            </w:r>
          </w:p>
        </w:tc>
        <w:tc>
          <w:tcPr>
            <w:tcW w:w="639" w:type="pct"/>
            <w:shd w:val="clear" w:color="auto" w:fill="auto"/>
            <w:vAlign w:val="center"/>
          </w:tcPr>
          <w:p w14:paraId="09EC5774" w14:textId="7C319E59" w:rsidR="00B2252F" w:rsidRPr="004D27A0" w:rsidRDefault="00B2252F" w:rsidP="00B2252F">
            <w:pPr>
              <w:spacing w:after="0" w:line="240" w:lineRule="auto"/>
              <w:jc w:val="right"/>
              <w:rPr>
                <w:sz w:val="22"/>
                <w:szCs w:val="22"/>
                <w:lang w:val="ro-RO"/>
              </w:rPr>
            </w:pPr>
            <w:r w:rsidRPr="003F2CB8">
              <w:rPr>
                <w:sz w:val="22"/>
                <w:szCs w:val="22"/>
              </w:rPr>
              <w:t>4,68</w:t>
            </w:r>
          </w:p>
        </w:tc>
        <w:tc>
          <w:tcPr>
            <w:tcW w:w="640" w:type="pct"/>
            <w:shd w:val="clear" w:color="auto" w:fill="auto"/>
            <w:vAlign w:val="center"/>
          </w:tcPr>
          <w:p w14:paraId="4AE3C4C1" w14:textId="1694C587" w:rsidR="00B2252F" w:rsidRPr="004D27A0" w:rsidRDefault="00B2252F" w:rsidP="00B2252F">
            <w:pPr>
              <w:spacing w:after="0" w:line="240" w:lineRule="auto"/>
              <w:jc w:val="right"/>
              <w:rPr>
                <w:sz w:val="22"/>
                <w:szCs w:val="22"/>
                <w:lang w:val="ro-RO"/>
              </w:rPr>
            </w:pPr>
            <w:r w:rsidRPr="003F2CB8">
              <w:rPr>
                <w:sz w:val="22"/>
                <w:szCs w:val="22"/>
              </w:rPr>
              <w:t>1.497,91</w:t>
            </w:r>
          </w:p>
        </w:tc>
        <w:tc>
          <w:tcPr>
            <w:tcW w:w="640" w:type="pct"/>
            <w:shd w:val="clear" w:color="auto" w:fill="auto"/>
            <w:vAlign w:val="center"/>
          </w:tcPr>
          <w:p w14:paraId="1EFFF451" w14:textId="646A95FF" w:rsidR="00B2252F" w:rsidRPr="004D27A0" w:rsidRDefault="00B2252F" w:rsidP="00B2252F">
            <w:pPr>
              <w:spacing w:after="0" w:line="240" w:lineRule="auto"/>
              <w:jc w:val="right"/>
              <w:rPr>
                <w:sz w:val="22"/>
                <w:szCs w:val="22"/>
                <w:lang w:val="ro-RO"/>
              </w:rPr>
            </w:pPr>
            <w:r>
              <w:rPr>
                <w:sz w:val="22"/>
                <w:szCs w:val="22"/>
              </w:rPr>
              <w:t>2.418,68</w:t>
            </w:r>
          </w:p>
        </w:tc>
        <w:tc>
          <w:tcPr>
            <w:tcW w:w="640" w:type="pct"/>
            <w:shd w:val="clear" w:color="auto" w:fill="auto"/>
            <w:vAlign w:val="center"/>
          </w:tcPr>
          <w:p w14:paraId="5C4C8910" w14:textId="68093C30" w:rsidR="00B2252F" w:rsidRPr="004D27A0" w:rsidRDefault="00B2252F" w:rsidP="00B2252F">
            <w:pPr>
              <w:spacing w:after="0" w:line="240" w:lineRule="auto"/>
              <w:jc w:val="right"/>
              <w:rPr>
                <w:sz w:val="22"/>
                <w:szCs w:val="22"/>
                <w:lang w:val="ro-RO"/>
              </w:rPr>
            </w:pPr>
            <w:r>
              <w:rPr>
                <w:sz w:val="22"/>
                <w:szCs w:val="22"/>
              </w:rPr>
              <w:t>3.192,92</w:t>
            </w:r>
          </w:p>
        </w:tc>
        <w:tc>
          <w:tcPr>
            <w:tcW w:w="638" w:type="pct"/>
            <w:shd w:val="clear" w:color="auto" w:fill="auto"/>
            <w:vAlign w:val="center"/>
          </w:tcPr>
          <w:p w14:paraId="7F330925" w14:textId="4556F480" w:rsidR="00B2252F" w:rsidRPr="004D27A0" w:rsidRDefault="00B2252F" w:rsidP="00B2252F">
            <w:pPr>
              <w:spacing w:after="0" w:line="240" w:lineRule="auto"/>
              <w:jc w:val="right"/>
              <w:rPr>
                <w:sz w:val="22"/>
                <w:szCs w:val="22"/>
                <w:lang w:val="ro-RO"/>
              </w:rPr>
            </w:pPr>
            <w:r>
              <w:rPr>
                <w:sz w:val="22"/>
                <w:szCs w:val="22"/>
              </w:rPr>
              <w:t>2.630,27</w:t>
            </w:r>
          </w:p>
        </w:tc>
        <w:tc>
          <w:tcPr>
            <w:tcW w:w="636" w:type="pct"/>
            <w:vAlign w:val="center"/>
          </w:tcPr>
          <w:p w14:paraId="63F2C494" w14:textId="7A59A4D8" w:rsidR="00B2252F" w:rsidRPr="004D27A0" w:rsidRDefault="00B2252F" w:rsidP="00B2252F">
            <w:pPr>
              <w:spacing w:after="0" w:line="240" w:lineRule="auto"/>
              <w:jc w:val="right"/>
              <w:rPr>
                <w:sz w:val="22"/>
                <w:szCs w:val="22"/>
                <w:lang w:val="ro-RO"/>
              </w:rPr>
            </w:pPr>
            <w:r>
              <w:rPr>
                <w:sz w:val="22"/>
                <w:szCs w:val="22"/>
                <w:lang w:val="ro-RO"/>
              </w:rPr>
              <w:t>n/a</w:t>
            </w:r>
          </w:p>
        </w:tc>
      </w:tr>
      <w:tr w:rsidR="00B2252F" w:rsidRPr="004D27A0" w14:paraId="7397FC21" w14:textId="77777777" w:rsidTr="00C2587F">
        <w:trPr>
          <w:trHeight w:val="20"/>
          <w:jc w:val="center"/>
        </w:trPr>
        <w:tc>
          <w:tcPr>
            <w:tcW w:w="1167" w:type="pct"/>
            <w:shd w:val="clear" w:color="auto" w:fill="auto"/>
            <w:vAlign w:val="center"/>
          </w:tcPr>
          <w:p w14:paraId="1D5C56C6" w14:textId="77777777" w:rsidR="00B2252F" w:rsidRPr="004D27A0" w:rsidRDefault="00B2252F" w:rsidP="00B2252F">
            <w:pPr>
              <w:spacing w:after="0" w:line="240" w:lineRule="auto"/>
              <w:rPr>
                <w:b/>
                <w:sz w:val="22"/>
                <w:szCs w:val="22"/>
                <w:lang w:val="ro-RO"/>
              </w:rPr>
            </w:pPr>
            <w:r w:rsidRPr="004D27A0">
              <w:rPr>
                <w:b/>
                <w:sz w:val="22"/>
                <w:szCs w:val="22"/>
                <w:lang w:val="ro-RO"/>
              </w:rPr>
              <w:t>Deșeu de plastic</w:t>
            </w:r>
          </w:p>
          <w:p w14:paraId="7A799A1B" w14:textId="77777777" w:rsidR="00B2252F" w:rsidRPr="004D27A0" w:rsidRDefault="00B2252F" w:rsidP="00B2252F">
            <w:pPr>
              <w:spacing w:after="0" w:line="240" w:lineRule="auto"/>
              <w:rPr>
                <w:b/>
                <w:sz w:val="22"/>
                <w:szCs w:val="22"/>
                <w:lang w:val="ro-RO"/>
              </w:rPr>
            </w:pPr>
            <w:r w:rsidRPr="004D27A0">
              <w:rPr>
                <w:b/>
                <w:sz w:val="22"/>
                <w:szCs w:val="22"/>
                <w:lang w:val="ro-RO"/>
              </w:rPr>
              <w:t>(15.01.02)</w:t>
            </w:r>
          </w:p>
        </w:tc>
        <w:tc>
          <w:tcPr>
            <w:tcW w:w="639" w:type="pct"/>
            <w:shd w:val="clear" w:color="auto" w:fill="auto"/>
            <w:vAlign w:val="center"/>
          </w:tcPr>
          <w:p w14:paraId="2619F625" w14:textId="33EE9E07" w:rsidR="00B2252F" w:rsidRPr="004D27A0" w:rsidRDefault="00B2252F" w:rsidP="00B2252F">
            <w:pPr>
              <w:spacing w:after="0" w:line="240" w:lineRule="auto"/>
              <w:jc w:val="right"/>
              <w:rPr>
                <w:sz w:val="22"/>
                <w:szCs w:val="22"/>
                <w:lang w:val="ro-RO"/>
              </w:rPr>
            </w:pPr>
            <w:r w:rsidRPr="003F2CB8">
              <w:rPr>
                <w:sz w:val="22"/>
                <w:szCs w:val="22"/>
              </w:rPr>
              <w:t>4,115</w:t>
            </w:r>
          </w:p>
        </w:tc>
        <w:tc>
          <w:tcPr>
            <w:tcW w:w="640" w:type="pct"/>
            <w:shd w:val="clear" w:color="auto" w:fill="auto"/>
            <w:vAlign w:val="center"/>
          </w:tcPr>
          <w:p w14:paraId="4D04B87E" w14:textId="64314FFA" w:rsidR="00B2252F" w:rsidRPr="004D27A0" w:rsidRDefault="00B2252F" w:rsidP="00B2252F">
            <w:pPr>
              <w:spacing w:after="0" w:line="240" w:lineRule="auto"/>
              <w:jc w:val="right"/>
              <w:rPr>
                <w:sz w:val="22"/>
                <w:szCs w:val="22"/>
                <w:lang w:val="ro-RO"/>
              </w:rPr>
            </w:pPr>
            <w:r w:rsidRPr="003F2CB8">
              <w:rPr>
                <w:sz w:val="22"/>
                <w:szCs w:val="22"/>
              </w:rPr>
              <w:t>53,969</w:t>
            </w:r>
          </w:p>
        </w:tc>
        <w:tc>
          <w:tcPr>
            <w:tcW w:w="640" w:type="pct"/>
            <w:shd w:val="clear" w:color="auto" w:fill="auto"/>
            <w:vAlign w:val="center"/>
          </w:tcPr>
          <w:p w14:paraId="49268573" w14:textId="52D61711" w:rsidR="00B2252F" w:rsidRPr="004D27A0" w:rsidRDefault="00B2252F" w:rsidP="00B2252F">
            <w:pPr>
              <w:spacing w:after="0" w:line="240" w:lineRule="auto"/>
              <w:jc w:val="right"/>
              <w:rPr>
                <w:sz w:val="22"/>
                <w:szCs w:val="22"/>
                <w:lang w:val="ro-RO"/>
              </w:rPr>
            </w:pPr>
            <w:r>
              <w:rPr>
                <w:sz w:val="22"/>
                <w:szCs w:val="22"/>
              </w:rPr>
              <w:t>370,58</w:t>
            </w:r>
          </w:p>
        </w:tc>
        <w:tc>
          <w:tcPr>
            <w:tcW w:w="640" w:type="pct"/>
            <w:shd w:val="clear" w:color="auto" w:fill="auto"/>
            <w:vAlign w:val="center"/>
          </w:tcPr>
          <w:p w14:paraId="65DA7826" w14:textId="7A3FBA91" w:rsidR="00B2252F" w:rsidRPr="004D27A0" w:rsidRDefault="00B2252F" w:rsidP="00B2252F">
            <w:pPr>
              <w:spacing w:after="0" w:line="240" w:lineRule="auto"/>
              <w:jc w:val="right"/>
              <w:rPr>
                <w:sz w:val="22"/>
                <w:szCs w:val="22"/>
                <w:lang w:val="ro-RO"/>
              </w:rPr>
            </w:pPr>
            <w:r>
              <w:rPr>
                <w:sz w:val="22"/>
                <w:szCs w:val="22"/>
              </w:rPr>
              <w:t>2.564,05</w:t>
            </w:r>
          </w:p>
        </w:tc>
        <w:tc>
          <w:tcPr>
            <w:tcW w:w="638" w:type="pct"/>
            <w:shd w:val="clear" w:color="auto" w:fill="auto"/>
            <w:vAlign w:val="center"/>
          </w:tcPr>
          <w:p w14:paraId="09402ED0" w14:textId="79E5533E" w:rsidR="00B2252F" w:rsidRPr="004D27A0" w:rsidRDefault="00B2252F" w:rsidP="00B2252F">
            <w:pPr>
              <w:spacing w:after="0" w:line="240" w:lineRule="auto"/>
              <w:jc w:val="right"/>
              <w:rPr>
                <w:sz w:val="22"/>
                <w:szCs w:val="22"/>
                <w:lang w:val="ro-RO"/>
              </w:rPr>
            </w:pPr>
            <w:r>
              <w:rPr>
                <w:sz w:val="22"/>
                <w:szCs w:val="22"/>
              </w:rPr>
              <w:t>531,21</w:t>
            </w:r>
          </w:p>
        </w:tc>
        <w:tc>
          <w:tcPr>
            <w:tcW w:w="636" w:type="pct"/>
            <w:vAlign w:val="center"/>
          </w:tcPr>
          <w:p w14:paraId="7E508F57" w14:textId="0EA76ADA" w:rsidR="00B2252F" w:rsidRPr="004D27A0" w:rsidRDefault="00B2252F" w:rsidP="00B2252F">
            <w:pPr>
              <w:spacing w:after="0" w:line="240" w:lineRule="auto"/>
              <w:jc w:val="right"/>
              <w:rPr>
                <w:sz w:val="22"/>
                <w:szCs w:val="22"/>
                <w:lang w:val="ro-RO"/>
              </w:rPr>
            </w:pPr>
            <w:r>
              <w:rPr>
                <w:sz w:val="22"/>
                <w:szCs w:val="22"/>
                <w:lang w:val="ro-RO"/>
              </w:rPr>
              <w:t>n/a</w:t>
            </w:r>
          </w:p>
        </w:tc>
      </w:tr>
      <w:tr w:rsidR="00B2252F" w:rsidRPr="004D27A0" w14:paraId="25A40CFF" w14:textId="77777777" w:rsidTr="00C2587F">
        <w:trPr>
          <w:trHeight w:val="20"/>
          <w:jc w:val="center"/>
        </w:trPr>
        <w:tc>
          <w:tcPr>
            <w:tcW w:w="1167" w:type="pct"/>
            <w:shd w:val="clear" w:color="auto" w:fill="auto"/>
            <w:vAlign w:val="center"/>
          </w:tcPr>
          <w:p w14:paraId="28B08430" w14:textId="77777777" w:rsidR="00B2252F" w:rsidRPr="004D27A0" w:rsidRDefault="00B2252F" w:rsidP="00B2252F">
            <w:pPr>
              <w:spacing w:after="0" w:line="240" w:lineRule="auto"/>
              <w:rPr>
                <w:b/>
                <w:sz w:val="22"/>
                <w:szCs w:val="22"/>
                <w:lang w:val="ro-RO"/>
              </w:rPr>
            </w:pPr>
            <w:r w:rsidRPr="004D27A0">
              <w:rPr>
                <w:b/>
                <w:sz w:val="22"/>
                <w:szCs w:val="22"/>
                <w:lang w:val="ro-RO"/>
              </w:rPr>
              <w:t>Deșeu lemn</w:t>
            </w:r>
          </w:p>
          <w:p w14:paraId="16CBE534" w14:textId="77777777" w:rsidR="00B2252F" w:rsidRPr="004D27A0" w:rsidRDefault="00B2252F" w:rsidP="00B2252F">
            <w:pPr>
              <w:spacing w:after="0" w:line="240" w:lineRule="auto"/>
              <w:rPr>
                <w:b/>
                <w:sz w:val="22"/>
                <w:szCs w:val="22"/>
                <w:lang w:val="ro-RO"/>
              </w:rPr>
            </w:pPr>
            <w:r w:rsidRPr="004D27A0">
              <w:rPr>
                <w:b/>
                <w:sz w:val="22"/>
                <w:szCs w:val="22"/>
                <w:lang w:val="ro-RO"/>
              </w:rPr>
              <w:t>(15.01.03)</w:t>
            </w:r>
          </w:p>
        </w:tc>
        <w:tc>
          <w:tcPr>
            <w:tcW w:w="639" w:type="pct"/>
            <w:shd w:val="clear" w:color="auto" w:fill="auto"/>
            <w:vAlign w:val="center"/>
          </w:tcPr>
          <w:p w14:paraId="2724C579" w14:textId="6DB77A6A" w:rsidR="00B2252F" w:rsidRPr="004D27A0" w:rsidRDefault="00B2252F" w:rsidP="00B2252F">
            <w:pPr>
              <w:spacing w:after="0" w:line="240" w:lineRule="auto"/>
              <w:jc w:val="right"/>
              <w:rPr>
                <w:sz w:val="22"/>
                <w:szCs w:val="22"/>
                <w:lang w:val="ro-RO"/>
              </w:rPr>
            </w:pPr>
            <w:r w:rsidRPr="003F2CB8">
              <w:rPr>
                <w:sz w:val="22"/>
                <w:szCs w:val="22"/>
              </w:rPr>
              <w:t>-</w:t>
            </w:r>
          </w:p>
        </w:tc>
        <w:tc>
          <w:tcPr>
            <w:tcW w:w="640" w:type="pct"/>
            <w:shd w:val="clear" w:color="auto" w:fill="auto"/>
            <w:vAlign w:val="center"/>
          </w:tcPr>
          <w:p w14:paraId="48B874AB" w14:textId="32E02F51" w:rsidR="00B2252F" w:rsidRPr="004D27A0" w:rsidRDefault="00B2252F" w:rsidP="00B2252F">
            <w:pPr>
              <w:spacing w:after="0" w:line="240" w:lineRule="auto"/>
              <w:jc w:val="right"/>
              <w:rPr>
                <w:sz w:val="22"/>
                <w:szCs w:val="22"/>
                <w:lang w:val="ro-RO"/>
              </w:rPr>
            </w:pPr>
            <w:r w:rsidRPr="003F2CB8">
              <w:rPr>
                <w:sz w:val="22"/>
                <w:szCs w:val="22"/>
              </w:rPr>
              <w:t>6,97</w:t>
            </w:r>
          </w:p>
        </w:tc>
        <w:tc>
          <w:tcPr>
            <w:tcW w:w="640" w:type="pct"/>
            <w:shd w:val="clear" w:color="auto" w:fill="auto"/>
            <w:vAlign w:val="center"/>
          </w:tcPr>
          <w:p w14:paraId="6760A96C" w14:textId="5D84052D" w:rsidR="00B2252F" w:rsidRPr="004D27A0" w:rsidRDefault="00B2252F" w:rsidP="00B2252F">
            <w:pPr>
              <w:spacing w:after="0" w:line="240" w:lineRule="auto"/>
              <w:jc w:val="right"/>
              <w:rPr>
                <w:sz w:val="22"/>
                <w:szCs w:val="22"/>
                <w:lang w:val="ro-RO"/>
              </w:rPr>
            </w:pPr>
            <w:r>
              <w:rPr>
                <w:sz w:val="22"/>
                <w:szCs w:val="22"/>
              </w:rPr>
              <w:t>16,33</w:t>
            </w:r>
          </w:p>
        </w:tc>
        <w:tc>
          <w:tcPr>
            <w:tcW w:w="640" w:type="pct"/>
            <w:shd w:val="clear" w:color="auto" w:fill="auto"/>
            <w:vAlign w:val="center"/>
          </w:tcPr>
          <w:p w14:paraId="02508442" w14:textId="2CC76584" w:rsidR="00B2252F" w:rsidRPr="004D27A0" w:rsidRDefault="00B2252F" w:rsidP="00B2252F">
            <w:pPr>
              <w:spacing w:after="0" w:line="240" w:lineRule="auto"/>
              <w:jc w:val="right"/>
              <w:rPr>
                <w:sz w:val="22"/>
                <w:szCs w:val="22"/>
                <w:lang w:val="ro-RO"/>
              </w:rPr>
            </w:pPr>
            <w:r>
              <w:rPr>
                <w:sz w:val="22"/>
                <w:szCs w:val="22"/>
              </w:rPr>
              <w:t>73,05</w:t>
            </w:r>
          </w:p>
        </w:tc>
        <w:tc>
          <w:tcPr>
            <w:tcW w:w="638" w:type="pct"/>
            <w:shd w:val="clear" w:color="auto" w:fill="auto"/>
            <w:vAlign w:val="center"/>
          </w:tcPr>
          <w:p w14:paraId="65EE7A4B" w14:textId="788E4E71" w:rsidR="00B2252F" w:rsidRPr="004D27A0" w:rsidRDefault="00B2252F" w:rsidP="00B2252F">
            <w:pPr>
              <w:spacing w:after="0" w:line="240" w:lineRule="auto"/>
              <w:jc w:val="right"/>
              <w:rPr>
                <w:sz w:val="22"/>
                <w:szCs w:val="22"/>
                <w:lang w:val="ro-RO"/>
              </w:rPr>
            </w:pPr>
            <w:r>
              <w:rPr>
                <w:sz w:val="22"/>
                <w:szCs w:val="22"/>
              </w:rPr>
              <w:t>55,26</w:t>
            </w:r>
          </w:p>
        </w:tc>
        <w:tc>
          <w:tcPr>
            <w:tcW w:w="636" w:type="pct"/>
            <w:vAlign w:val="center"/>
          </w:tcPr>
          <w:p w14:paraId="08D6706F" w14:textId="411C0034" w:rsidR="00B2252F" w:rsidRPr="004D27A0" w:rsidRDefault="00B2252F" w:rsidP="00B2252F">
            <w:pPr>
              <w:spacing w:after="0" w:line="240" w:lineRule="auto"/>
              <w:jc w:val="right"/>
              <w:rPr>
                <w:sz w:val="22"/>
                <w:szCs w:val="22"/>
                <w:lang w:val="ro-RO"/>
              </w:rPr>
            </w:pPr>
            <w:r>
              <w:rPr>
                <w:sz w:val="22"/>
                <w:szCs w:val="22"/>
                <w:lang w:val="ro-RO"/>
              </w:rPr>
              <w:t>n/a</w:t>
            </w:r>
          </w:p>
        </w:tc>
      </w:tr>
      <w:tr w:rsidR="00B2252F" w:rsidRPr="004D27A0" w14:paraId="23A28F7D" w14:textId="77777777" w:rsidTr="00C2587F">
        <w:trPr>
          <w:trHeight w:val="20"/>
          <w:jc w:val="center"/>
        </w:trPr>
        <w:tc>
          <w:tcPr>
            <w:tcW w:w="1167" w:type="pct"/>
            <w:shd w:val="clear" w:color="auto" w:fill="auto"/>
            <w:vAlign w:val="center"/>
          </w:tcPr>
          <w:p w14:paraId="21934EBB" w14:textId="77777777" w:rsidR="00B2252F" w:rsidRPr="004D27A0" w:rsidRDefault="00B2252F" w:rsidP="00B2252F">
            <w:pPr>
              <w:spacing w:after="0" w:line="240" w:lineRule="auto"/>
              <w:rPr>
                <w:b/>
                <w:sz w:val="22"/>
                <w:szCs w:val="22"/>
                <w:lang w:val="ro-RO"/>
              </w:rPr>
            </w:pPr>
            <w:r w:rsidRPr="004D27A0">
              <w:rPr>
                <w:b/>
                <w:sz w:val="22"/>
                <w:szCs w:val="22"/>
                <w:lang w:val="ro-RO"/>
              </w:rPr>
              <w:t>Deșeu metal</w:t>
            </w:r>
          </w:p>
          <w:p w14:paraId="2B402956" w14:textId="77777777" w:rsidR="00B2252F" w:rsidRPr="004D27A0" w:rsidRDefault="00B2252F" w:rsidP="00B2252F">
            <w:pPr>
              <w:spacing w:after="0" w:line="240" w:lineRule="auto"/>
              <w:rPr>
                <w:b/>
                <w:sz w:val="22"/>
                <w:szCs w:val="22"/>
                <w:lang w:val="ro-RO"/>
              </w:rPr>
            </w:pPr>
            <w:r w:rsidRPr="004D27A0">
              <w:rPr>
                <w:b/>
                <w:sz w:val="22"/>
                <w:szCs w:val="22"/>
                <w:lang w:val="ro-RO"/>
              </w:rPr>
              <w:t>(15.01.04)</w:t>
            </w:r>
          </w:p>
        </w:tc>
        <w:tc>
          <w:tcPr>
            <w:tcW w:w="639" w:type="pct"/>
            <w:shd w:val="clear" w:color="auto" w:fill="auto"/>
            <w:vAlign w:val="center"/>
          </w:tcPr>
          <w:p w14:paraId="577E9412" w14:textId="06644EEC" w:rsidR="00B2252F" w:rsidRPr="004D27A0" w:rsidRDefault="00B2252F" w:rsidP="00B2252F">
            <w:pPr>
              <w:spacing w:after="0" w:line="240" w:lineRule="auto"/>
              <w:jc w:val="right"/>
              <w:rPr>
                <w:sz w:val="22"/>
                <w:szCs w:val="22"/>
                <w:lang w:val="ro-RO"/>
              </w:rPr>
            </w:pPr>
            <w:r w:rsidRPr="003F2CB8">
              <w:rPr>
                <w:sz w:val="22"/>
                <w:szCs w:val="22"/>
              </w:rPr>
              <w:t>-</w:t>
            </w:r>
          </w:p>
        </w:tc>
        <w:tc>
          <w:tcPr>
            <w:tcW w:w="640" w:type="pct"/>
            <w:shd w:val="clear" w:color="auto" w:fill="auto"/>
            <w:vAlign w:val="center"/>
          </w:tcPr>
          <w:p w14:paraId="2E03497C" w14:textId="51346F9A" w:rsidR="00B2252F" w:rsidRPr="004D27A0" w:rsidRDefault="00B2252F" w:rsidP="00B2252F">
            <w:pPr>
              <w:spacing w:after="0" w:line="240" w:lineRule="auto"/>
              <w:jc w:val="right"/>
              <w:rPr>
                <w:sz w:val="22"/>
                <w:szCs w:val="22"/>
                <w:lang w:val="ro-RO"/>
              </w:rPr>
            </w:pPr>
            <w:r w:rsidRPr="003F2CB8">
              <w:rPr>
                <w:sz w:val="22"/>
                <w:szCs w:val="22"/>
              </w:rPr>
              <w:t>24,676</w:t>
            </w:r>
          </w:p>
        </w:tc>
        <w:tc>
          <w:tcPr>
            <w:tcW w:w="640" w:type="pct"/>
            <w:shd w:val="clear" w:color="auto" w:fill="auto"/>
            <w:vAlign w:val="center"/>
          </w:tcPr>
          <w:p w14:paraId="4F26F6CF" w14:textId="63AA45CD" w:rsidR="00B2252F" w:rsidRPr="004D27A0" w:rsidRDefault="00B2252F" w:rsidP="00B2252F">
            <w:pPr>
              <w:spacing w:after="0" w:line="240" w:lineRule="auto"/>
              <w:jc w:val="right"/>
              <w:rPr>
                <w:sz w:val="22"/>
                <w:szCs w:val="22"/>
                <w:lang w:val="ro-RO"/>
              </w:rPr>
            </w:pPr>
            <w:r>
              <w:rPr>
                <w:sz w:val="22"/>
                <w:szCs w:val="22"/>
              </w:rPr>
              <w:t>239,10</w:t>
            </w:r>
          </w:p>
        </w:tc>
        <w:tc>
          <w:tcPr>
            <w:tcW w:w="640" w:type="pct"/>
            <w:shd w:val="clear" w:color="auto" w:fill="auto"/>
            <w:vAlign w:val="center"/>
          </w:tcPr>
          <w:p w14:paraId="24D73818" w14:textId="1644C808" w:rsidR="00B2252F" w:rsidRPr="004D27A0" w:rsidRDefault="00B2252F" w:rsidP="00B2252F">
            <w:pPr>
              <w:spacing w:after="0" w:line="240" w:lineRule="auto"/>
              <w:jc w:val="right"/>
              <w:rPr>
                <w:sz w:val="22"/>
                <w:szCs w:val="22"/>
                <w:lang w:val="ro-RO"/>
              </w:rPr>
            </w:pPr>
            <w:r>
              <w:rPr>
                <w:sz w:val="22"/>
                <w:szCs w:val="22"/>
              </w:rPr>
              <w:t>39,77</w:t>
            </w:r>
          </w:p>
        </w:tc>
        <w:tc>
          <w:tcPr>
            <w:tcW w:w="638" w:type="pct"/>
            <w:shd w:val="clear" w:color="auto" w:fill="auto"/>
            <w:vAlign w:val="center"/>
          </w:tcPr>
          <w:p w14:paraId="6F8FC2D6" w14:textId="67BA865D" w:rsidR="00B2252F" w:rsidRPr="004D27A0" w:rsidRDefault="00B2252F" w:rsidP="00B2252F">
            <w:pPr>
              <w:spacing w:after="0" w:line="240" w:lineRule="auto"/>
              <w:jc w:val="right"/>
              <w:rPr>
                <w:sz w:val="22"/>
                <w:szCs w:val="22"/>
                <w:lang w:val="ro-RO"/>
              </w:rPr>
            </w:pPr>
            <w:r>
              <w:rPr>
                <w:sz w:val="22"/>
                <w:szCs w:val="22"/>
              </w:rPr>
              <w:t>29,76</w:t>
            </w:r>
          </w:p>
        </w:tc>
        <w:tc>
          <w:tcPr>
            <w:tcW w:w="636" w:type="pct"/>
            <w:vAlign w:val="center"/>
          </w:tcPr>
          <w:p w14:paraId="79328EF0" w14:textId="00D92710" w:rsidR="00B2252F" w:rsidRPr="004D27A0" w:rsidRDefault="00B2252F" w:rsidP="00B2252F">
            <w:pPr>
              <w:spacing w:after="0" w:line="240" w:lineRule="auto"/>
              <w:jc w:val="right"/>
              <w:rPr>
                <w:sz w:val="22"/>
                <w:szCs w:val="22"/>
                <w:lang w:val="ro-RO"/>
              </w:rPr>
            </w:pPr>
            <w:r>
              <w:rPr>
                <w:sz w:val="22"/>
                <w:szCs w:val="22"/>
                <w:lang w:val="ro-RO"/>
              </w:rPr>
              <w:t>n/a</w:t>
            </w:r>
          </w:p>
        </w:tc>
      </w:tr>
      <w:tr w:rsidR="00B2252F" w:rsidRPr="004D27A0" w14:paraId="7F24019C" w14:textId="77777777" w:rsidTr="00C2587F">
        <w:trPr>
          <w:trHeight w:val="20"/>
          <w:jc w:val="center"/>
        </w:trPr>
        <w:tc>
          <w:tcPr>
            <w:tcW w:w="1167" w:type="pct"/>
            <w:tcBorders>
              <w:bottom w:val="single" w:sz="4" w:space="0" w:color="auto"/>
            </w:tcBorders>
            <w:shd w:val="clear" w:color="auto" w:fill="auto"/>
            <w:vAlign w:val="center"/>
          </w:tcPr>
          <w:p w14:paraId="2E678375" w14:textId="77777777" w:rsidR="00B2252F" w:rsidRPr="004D27A0" w:rsidRDefault="00B2252F" w:rsidP="00B2252F">
            <w:pPr>
              <w:spacing w:after="0" w:line="240" w:lineRule="auto"/>
              <w:rPr>
                <w:b/>
                <w:sz w:val="22"/>
                <w:szCs w:val="22"/>
                <w:lang w:val="ro-RO"/>
              </w:rPr>
            </w:pPr>
            <w:r w:rsidRPr="004D27A0">
              <w:rPr>
                <w:b/>
                <w:sz w:val="22"/>
                <w:szCs w:val="22"/>
                <w:lang w:val="ro-RO"/>
              </w:rPr>
              <w:t>Deșeu de sticlă</w:t>
            </w:r>
          </w:p>
          <w:p w14:paraId="542AD933" w14:textId="77777777" w:rsidR="00B2252F" w:rsidRPr="004D27A0" w:rsidRDefault="00B2252F" w:rsidP="00B2252F">
            <w:pPr>
              <w:spacing w:after="0" w:line="240" w:lineRule="auto"/>
              <w:rPr>
                <w:b/>
                <w:sz w:val="22"/>
                <w:szCs w:val="22"/>
                <w:lang w:val="ro-RO"/>
              </w:rPr>
            </w:pPr>
            <w:r w:rsidRPr="004D27A0">
              <w:rPr>
                <w:b/>
                <w:sz w:val="22"/>
                <w:szCs w:val="22"/>
                <w:lang w:val="ro-RO"/>
              </w:rPr>
              <w:t>(15.01.07)</w:t>
            </w:r>
          </w:p>
        </w:tc>
        <w:tc>
          <w:tcPr>
            <w:tcW w:w="639" w:type="pct"/>
            <w:shd w:val="clear" w:color="auto" w:fill="auto"/>
            <w:vAlign w:val="center"/>
          </w:tcPr>
          <w:p w14:paraId="0ADB4E20" w14:textId="79C1851C" w:rsidR="00B2252F" w:rsidRPr="004D27A0" w:rsidRDefault="00B2252F" w:rsidP="00B2252F">
            <w:pPr>
              <w:spacing w:after="0" w:line="240" w:lineRule="auto"/>
              <w:jc w:val="right"/>
              <w:rPr>
                <w:sz w:val="22"/>
                <w:szCs w:val="22"/>
                <w:lang w:val="ro-RO"/>
              </w:rPr>
            </w:pPr>
            <w:r w:rsidRPr="003F2CB8">
              <w:rPr>
                <w:sz w:val="22"/>
                <w:szCs w:val="22"/>
              </w:rPr>
              <w:t>-</w:t>
            </w:r>
          </w:p>
        </w:tc>
        <w:tc>
          <w:tcPr>
            <w:tcW w:w="640" w:type="pct"/>
            <w:shd w:val="clear" w:color="auto" w:fill="auto"/>
            <w:vAlign w:val="center"/>
          </w:tcPr>
          <w:p w14:paraId="1A50D7E0" w14:textId="101C6F85" w:rsidR="00B2252F" w:rsidRPr="004D27A0" w:rsidRDefault="00B2252F" w:rsidP="00B2252F">
            <w:pPr>
              <w:spacing w:after="0" w:line="240" w:lineRule="auto"/>
              <w:jc w:val="right"/>
              <w:rPr>
                <w:sz w:val="22"/>
                <w:szCs w:val="22"/>
                <w:lang w:val="ro-RO"/>
              </w:rPr>
            </w:pPr>
            <w:r w:rsidRPr="003F2CB8">
              <w:rPr>
                <w:sz w:val="22"/>
                <w:szCs w:val="22"/>
              </w:rPr>
              <w:t>1,847</w:t>
            </w:r>
          </w:p>
        </w:tc>
        <w:tc>
          <w:tcPr>
            <w:tcW w:w="640" w:type="pct"/>
            <w:shd w:val="clear" w:color="auto" w:fill="auto"/>
            <w:vAlign w:val="center"/>
          </w:tcPr>
          <w:p w14:paraId="2A767355" w14:textId="2DEF0DF8" w:rsidR="00B2252F" w:rsidRPr="004D27A0" w:rsidRDefault="00B2252F" w:rsidP="00B2252F">
            <w:pPr>
              <w:spacing w:after="0" w:line="240" w:lineRule="auto"/>
              <w:jc w:val="right"/>
              <w:rPr>
                <w:sz w:val="22"/>
                <w:szCs w:val="22"/>
                <w:lang w:val="ro-RO"/>
              </w:rPr>
            </w:pPr>
            <w:r>
              <w:rPr>
                <w:sz w:val="22"/>
                <w:szCs w:val="22"/>
              </w:rPr>
              <w:t>35,86</w:t>
            </w:r>
          </w:p>
        </w:tc>
        <w:tc>
          <w:tcPr>
            <w:tcW w:w="640" w:type="pct"/>
            <w:shd w:val="clear" w:color="auto" w:fill="auto"/>
            <w:vAlign w:val="center"/>
          </w:tcPr>
          <w:p w14:paraId="1D335E3F" w14:textId="46F7B5F7" w:rsidR="00B2252F" w:rsidRPr="004D27A0" w:rsidRDefault="00B2252F" w:rsidP="00B2252F">
            <w:pPr>
              <w:spacing w:after="0" w:line="240" w:lineRule="auto"/>
              <w:jc w:val="right"/>
              <w:rPr>
                <w:sz w:val="22"/>
                <w:szCs w:val="22"/>
                <w:lang w:val="ro-RO"/>
              </w:rPr>
            </w:pPr>
            <w:r>
              <w:rPr>
                <w:sz w:val="22"/>
                <w:szCs w:val="22"/>
              </w:rPr>
              <w:t>180,09</w:t>
            </w:r>
          </w:p>
        </w:tc>
        <w:tc>
          <w:tcPr>
            <w:tcW w:w="638" w:type="pct"/>
            <w:shd w:val="clear" w:color="auto" w:fill="auto"/>
            <w:vAlign w:val="center"/>
          </w:tcPr>
          <w:p w14:paraId="56B34C9C" w14:textId="280C9A86" w:rsidR="00B2252F" w:rsidRPr="004D27A0" w:rsidRDefault="00B2252F" w:rsidP="00B2252F">
            <w:pPr>
              <w:spacing w:after="0" w:line="240" w:lineRule="auto"/>
              <w:jc w:val="right"/>
              <w:rPr>
                <w:sz w:val="22"/>
                <w:szCs w:val="22"/>
                <w:lang w:val="ro-RO"/>
              </w:rPr>
            </w:pPr>
            <w:r>
              <w:rPr>
                <w:sz w:val="22"/>
                <w:szCs w:val="22"/>
              </w:rPr>
              <w:t>14,89</w:t>
            </w:r>
          </w:p>
        </w:tc>
        <w:tc>
          <w:tcPr>
            <w:tcW w:w="636" w:type="pct"/>
            <w:tcBorders>
              <w:bottom w:val="single" w:sz="4" w:space="0" w:color="auto"/>
            </w:tcBorders>
            <w:vAlign w:val="center"/>
          </w:tcPr>
          <w:p w14:paraId="378EDF94" w14:textId="6445C139" w:rsidR="00B2252F" w:rsidRPr="004D27A0" w:rsidRDefault="00B2252F" w:rsidP="00B2252F">
            <w:pPr>
              <w:spacing w:after="0" w:line="240" w:lineRule="auto"/>
              <w:jc w:val="right"/>
              <w:rPr>
                <w:sz w:val="22"/>
                <w:szCs w:val="22"/>
                <w:lang w:val="ro-RO"/>
              </w:rPr>
            </w:pPr>
            <w:r>
              <w:rPr>
                <w:sz w:val="22"/>
                <w:szCs w:val="22"/>
                <w:lang w:val="ro-RO"/>
              </w:rPr>
              <w:t>n/a</w:t>
            </w:r>
          </w:p>
        </w:tc>
      </w:tr>
      <w:tr w:rsidR="00B2252F" w:rsidRPr="004D27A0" w14:paraId="4F7550AD" w14:textId="77777777" w:rsidTr="00C2587F">
        <w:trPr>
          <w:trHeight w:val="20"/>
          <w:jc w:val="center"/>
        </w:trPr>
        <w:tc>
          <w:tcPr>
            <w:tcW w:w="1167" w:type="pct"/>
            <w:tcBorders>
              <w:bottom w:val="single" w:sz="4" w:space="0" w:color="auto"/>
            </w:tcBorders>
            <w:shd w:val="clear" w:color="auto" w:fill="auto"/>
            <w:vAlign w:val="center"/>
          </w:tcPr>
          <w:p w14:paraId="235EBD80" w14:textId="77777777" w:rsidR="00B2252F" w:rsidRPr="004D27A0" w:rsidRDefault="00B2252F" w:rsidP="00B2252F">
            <w:pPr>
              <w:spacing w:after="0" w:line="240" w:lineRule="auto"/>
              <w:rPr>
                <w:b/>
                <w:sz w:val="22"/>
                <w:szCs w:val="22"/>
                <w:lang w:val="ro-RO"/>
              </w:rPr>
            </w:pPr>
            <w:r w:rsidRPr="004D27A0">
              <w:rPr>
                <w:b/>
                <w:sz w:val="22"/>
                <w:szCs w:val="22"/>
                <w:lang w:val="ro-RO"/>
              </w:rPr>
              <w:lastRenderedPageBreak/>
              <w:t>TOTAL</w:t>
            </w:r>
          </w:p>
        </w:tc>
        <w:tc>
          <w:tcPr>
            <w:tcW w:w="639" w:type="pct"/>
            <w:vAlign w:val="center"/>
          </w:tcPr>
          <w:p w14:paraId="0498ACD9" w14:textId="0690DFB3" w:rsidR="00B2252F" w:rsidRPr="004D27A0" w:rsidRDefault="00B2252F" w:rsidP="00B2252F">
            <w:pPr>
              <w:spacing w:after="0" w:line="240" w:lineRule="auto"/>
              <w:jc w:val="right"/>
              <w:rPr>
                <w:b/>
                <w:sz w:val="22"/>
                <w:szCs w:val="22"/>
                <w:lang w:val="ro-RO"/>
              </w:rPr>
            </w:pPr>
            <w:r w:rsidRPr="003F2CB8">
              <w:rPr>
                <w:b/>
                <w:sz w:val="22"/>
                <w:szCs w:val="22"/>
              </w:rPr>
              <w:t>8,795</w:t>
            </w:r>
          </w:p>
        </w:tc>
        <w:tc>
          <w:tcPr>
            <w:tcW w:w="640" w:type="pct"/>
            <w:vAlign w:val="center"/>
          </w:tcPr>
          <w:p w14:paraId="702BB009" w14:textId="7EE28168" w:rsidR="00B2252F" w:rsidRPr="004D27A0" w:rsidRDefault="00B2252F" w:rsidP="00B2252F">
            <w:pPr>
              <w:spacing w:after="0" w:line="240" w:lineRule="auto"/>
              <w:jc w:val="right"/>
              <w:rPr>
                <w:b/>
                <w:sz w:val="22"/>
                <w:szCs w:val="22"/>
                <w:lang w:val="ro-RO"/>
              </w:rPr>
            </w:pPr>
            <w:r w:rsidRPr="003F2CB8">
              <w:rPr>
                <w:b/>
                <w:sz w:val="22"/>
                <w:szCs w:val="22"/>
              </w:rPr>
              <w:t>1.585,37</w:t>
            </w:r>
          </w:p>
        </w:tc>
        <w:tc>
          <w:tcPr>
            <w:tcW w:w="640" w:type="pct"/>
            <w:vAlign w:val="center"/>
          </w:tcPr>
          <w:p w14:paraId="570D33BE" w14:textId="528B7980" w:rsidR="00B2252F" w:rsidRPr="004D27A0" w:rsidRDefault="00B2252F" w:rsidP="00B2252F">
            <w:pPr>
              <w:spacing w:after="0" w:line="240" w:lineRule="auto"/>
              <w:jc w:val="right"/>
              <w:rPr>
                <w:b/>
                <w:sz w:val="22"/>
                <w:szCs w:val="22"/>
                <w:lang w:val="ro-RO"/>
              </w:rPr>
            </w:pPr>
            <w:r>
              <w:rPr>
                <w:b/>
                <w:sz w:val="22"/>
                <w:szCs w:val="22"/>
              </w:rPr>
              <w:t>3.080,57</w:t>
            </w:r>
          </w:p>
        </w:tc>
        <w:tc>
          <w:tcPr>
            <w:tcW w:w="640" w:type="pct"/>
            <w:vAlign w:val="center"/>
          </w:tcPr>
          <w:p w14:paraId="3086DE36" w14:textId="4BC1141E" w:rsidR="00B2252F" w:rsidRPr="004D27A0" w:rsidRDefault="00B2252F" w:rsidP="00B2252F">
            <w:pPr>
              <w:spacing w:after="0" w:line="240" w:lineRule="auto"/>
              <w:jc w:val="right"/>
              <w:rPr>
                <w:b/>
                <w:sz w:val="22"/>
                <w:szCs w:val="22"/>
                <w:lang w:val="ro-RO"/>
              </w:rPr>
            </w:pPr>
            <w:r>
              <w:rPr>
                <w:b/>
                <w:sz w:val="22"/>
                <w:szCs w:val="22"/>
              </w:rPr>
              <w:t>6.049,90</w:t>
            </w:r>
          </w:p>
        </w:tc>
        <w:tc>
          <w:tcPr>
            <w:tcW w:w="638" w:type="pct"/>
            <w:vAlign w:val="center"/>
          </w:tcPr>
          <w:p w14:paraId="41077D75" w14:textId="492D9CF6" w:rsidR="00B2252F" w:rsidRPr="004D27A0" w:rsidRDefault="00B2252F" w:rsidP="00B2252F">
            <w:pPr>
              <w:spacing w:after="0" w:line="240" w:lineRule="auto"/>
              <w:jc w:val="right"/>
              <w:rPr>
                <w:b/>
                <w:sz w:val="22"/>
                <w:szCs w:val="22"/>
                <w:lang w:val="ro-RO"/>
              </w:rPr>
            </w:pPr>
            <w:r>
              <w:rPr>
                <w:b/>
                <w:sz w:val="22"/>
                <w:szCs w:val="22"/>
              </w:rPr>
              <w:t>3.261,07</w:t>
            </w:r>
          </w:p>
        </w:tc>
        <w:tc>
          <w:tcPr>
            <w:tcW w:w="636" w:type="pct"/>
            <w:tcBorders>
              <w:bottom w:val="single" w:sz="4" w:space="0" w:color="auto"/>
            </w:tcBorders>
            <w:vAlign w:val="center"/>
          </w:tcPr>
          <w:p w14:paraId="5764C20D" w14:textId="1489E912" w:rsidR="00B2252F" w:rsidRPr="004D27A0" w:rsidRDefault="00B2252F" w:rsidP="00B2252F">
            <w:pPr>
              <w:spacing w:after="0" w:line="240" w:lineRule="auto"/>
              <w:jc w:val="right"/>
              <w:rPr>
                <w:b/>
                <w:sz w:val="22"/>
                <w:szCs w:val="22"/>
                <w:lang w:val="ro-RO"/>
              </w:rPr>
            </w:pPr>
            <w:r>
              <w:rPr>
                <w:b/>
                <w:sz w:val="22"/>
                <w:szCs w:val="22"/>
                <w:lang w:val="ro-RO"/>
              </w:rPr>
              <w:t>n/a</w:t>
            </w:r>
          </w:p>
        </w:tc>
      </w:tr>
    </w:tbl>
    <w:bookmarkEnd w:id="147"/>
    <w:p w14:paraId="62A4E286" w14:textId="062D444D" w:rsidR="004D27A0" w:rsidRPr="004D27A0" w:rsidRDefault="004D27A0" w:rsidP="004D27A0">
      <w:pPr>
        <w:jc w:val="right"/>
        <w:rPr>
          <w:i/>
          <w:sz w:val="20"/>
          <w:szCs w:val="20"/>
          <w:lang w:val="ro-RO"/>
        </w:rPr>
      </w:pPr>
      <w:r w:rsidRPr="004D27A0">
        <w:rPr>
          <w:i/>
          <w:sz w:val="20"/>
          <w:szCs w:val="20"/>
          <w:lang w:val="ro-RO"/>
        </w:rPr>
        <w:t xml:space="preserve"> (Sursa: Chestionare COL-TRAT 201</w:t>
      </w:r>
      <w:r w:rsidR="00B2252F">
        <w:rPr>
          <w:i/>
          <w:sz w:val="20"/>
          <w:szCs w:val="20"/>
          <w:lang w:val="ro-RO"/>
        </w:rPr>
        <w:t>4</w:t>
      </w:r>
      <w:r w:rsidRPr="004D27A0">
        <w:rPr>
          <w:i/>
          <w:sz w:val="20"/>
          <w:szCs w:val="20"/>
          <w:lang w:val="ro-RO"/>
        </w:rPr>
        <w:t>-2018)</w:t>
      </w:r>
    </w:p>
    <w:p w14:paraId="36732DF1" w14:textId="77777777" w:rsidR="00B2252F" w:rsidRPr="00B2252F" w:rsidRDefault="00B2252F" w:rsidP="00B2252F">
      <w:pPr>
        <w:rPr>
          <w:rFonts w:cstheme="minorHAnsi"/>
          <w:lang w:val="ro-RO"/>
        </w:rPr>
      </w:pPr>
      <w:r w:rsidRPr="00B2252F">
        <w:rPr>
          <w:rFonts w:cstheme="minorHAnsi"/>
          <w:lang w:val="ro-RO"/>
        </w:rPr>
        <w:t>Din tabelul de mai sus se poate că ceea mai mare cantitate de deșeuri de ambalaje colectată a fost în anul 2017, unde 52,77% reprezintă deșeuri de ambalaje de hârtie și carton, fiind urmată de deșeuri din plastic 42,38%.</w:t>
      </w:r>
    </w:p>
    <w:p w14:paraId="14E60025" w14:textId="3E34931A" w:rsidR="00B2252F" w:rsidRDefault="00B2252F" w:rsidP="00B2252F">
      <w:pPr>
        <w:rPr>
          <w:rFonts w:cstheme="minorHAnsi"/>
          <w:lang w:val="ro-RO"/>
        </w:rPr>
      </w:pPr>
      <w:r w:rsidRPr="00B2252F">
        <w:rPr>
          <w:rFonts w:cstheme="minorHAnsi"/>
          <w:lang w:val="ro-RO"/>
        </w:rPr>
        <w:t xml:space="preserve">Gestionarea efectivă a deșeurilor de ambalaje se realizează prin operatorii de colectare respectiv tratare. Gestionarea efectivă a deșeurilor de ambalaje se realizează prin operatorii de colectare respectiv tratare. </w:t>
      </w:r>
    </w:p>
    <w:p w14:paraId="38C64771" w14:textId="78BBE926" w:rsidR="001F0BC5" w:rsidRPr="001F0BC5" w:rsidRDefault="001F0BC5" w:rsidP="001F0BC5">
      <w:pPr>
        <w:rPr>
          <w:rFonts w:cstheme="minorHAnsi"/>
          <w:lang w:val="ro-RO"/>
        </w:rPr>
      </w:pPr>
      <w:r w:rsidRPr="001F0BC5">
        <w:rPr>
          <w:rFonts w:cstheme="minorHAnsi"/>
          <w:lang w:val="ro-RO"/>
        </w:rPr>
        <w:t>Informații privind instalațiile de reciclare sunt prezentate în tabelul următor.</w:t>
      </w:r>
    </w:p>
    <w:p w14:paraId="29AF953D" w14:textId="740CF3D8" w:rsidR="001F0BC5" w:rsidRPr="001F0BC5" w:rsidRDefault="001F0BC5" w:rsidP="00DE47C4">
      <w:pPr>
        <w:spacing w:after="0"/>
        <w:rPr>
          <w:rFonts w:cstheme="minorHAnsi"/>
          <w:b/>
          <w:iCs/>
          <w:lang w:val="ro-RO"/>
        </w:rPr>
      </w:pPr>
      <w:bookmarkStart w:id="148" w:name="_Toc37191615"/>
      <w:bookmarkStart w:id="149" w:name="_Toc58145259"/>
      <w:r w:rsidRPr="000D2E93">
        <w:rPr>
          <w:rFonts w:cstheme="minorHAnsi"/>
          <w:b/>
          <w:iCs/>
          <w:color w:val="0070C0"/>
          <w:lang w:val="ro-RO"/>
        </w:rPr>
        <w:t>T</w:t>
      </w:r>
      <w:r w:rsidRPr="000D2E93">
        <w:rPr>
          <w:rFonts w:cstheme="minorHAnsi"/>
          <w:b/>
          <w:iCs/>
          <w:color w:val="0070C0"/>
          <w:sz w:val="22"/>
          <w:szCs w:val="22"/>
          <w:lang w:val="ro-RO"/>
        </w:rPr>
        <w:t xml:space="preserve">abel </w:t>
      </w:r>
      <w:r w:rsidR="002E1693">
        <w:rPr>
          <w:rFonts w:cstheme="minorHAnsi"/>
          <w:b/>
          <w:iCs/>
          <w:color w:val="0070C0"/>
          <w:sz w:val="22"/>
          <w:szCs w:val="22"/>
          <w:lang w:val="ro-RO"/>
        </w:rPr>
        <w:fldChar w:fldCharType="begin"/>
      </w:r>
      <w:r w:rsidR="002E1693">
        <w:rPr>
          <w:rFonts w:cstheme="minorHAnsi"/>
          <w:b/>
          <w:iCs/>
          <w:color w:val="0070C0"/>
          <w:sz w:val="22"/>
          <w:szCs w:val="22"/>
          <w:lang w:val="ro-RO"/>
        </w:rPr>
        <w:instrText xml:space="preserve"> STYLEREF 1 \s </w:instrText>
      </w:r>
      <w:r w:rsidR="002E1693">
        <w:rPr>
          <w:rFonts w:cstheme="minorHAnsi"/>
          <w:b/>
          <w:iCs/>
          <w:color w:val="0070C0"/>
          <w:sz w:val="22"/>
          <w:szCs w:val="22"/>
          <w:lang w:val="ro-RO"/>
        </w:rPr>
        <w:fldChar w:fldCharType="separate"/>
      </w:r>
      <w:r w:rsidR="002435B6">
        <w:rPr>
          <w:rFonts w:cstheme="minorHAnsi"/>
          <w:b/>
          <w:iCs/>
          <w:noProof/>
          <w:color w:val="0070C0"/>
          <w:sz w:val="22"/>
          <w:szCs w:val="22"/>
          <w:lang w:val="ro-RO"/>
        </w:rPr>
        <w:t>3</w:t>
      </w:r>
      <w:r w:rsidR="002E1693">
        <w:rPr>
          <w:rFonts w:cstheme="minorHAnsi"/>
          <w:b/>
          <w:iCs/>
          <w:color w:val="0070C0"/>
          <w:sz w:val="22"/>
          <w:szCs w:val="22"/>
          <w:lang w:val="ro-RO"/>
        </w:rPr>
        <w:fldChar w:fldCharType="end"/>
      </w:r>
      <w:r w:rsidR="002E1693">
        <w:rPr>
          <w:rFonts w:cstheme="minorHAnsi"/>
          <w:b/>
          <w:iCs/>
          <w:color w:val="0070C0"/>
          <w:sz w:val="22"/>
          <w:szCs w:val="22"/>
          <w:lang w:val="ro-RO"/>
        </w:rPr>
        <w:noBreakHyphen/>
      </w:r>
      <w:r w:rsidR="002E1693">
        <w:rPr>
          <w:rFonts w:cstheme="minorHAnsi"/>
          <w:b/>
          <w:iCs/>
          <w:color w:val="0070C0"/>
          <w:sz w:val="22"/>
          <w:szCs w:val="22"/>
          <w:lang w:val="ro-RO"/>
        </w:rPr>
        <w:fldChar w:fldCharType="begin"/>
      </w:r>
      <w:r w:rsidR="002E1693">
        <w:rPr>
          <w:rFonts w:cstheme="minorHAnsi"/>
          <w:b/>
          <w:iCs/>
          <w:color w:val="0070C0"/>
          <w:sz w:val="22"/>
          <w:szCs w:val="22"/>
          <w:lang w:val="ro-RO"/>
        </w:rPr>
        <w:instrText xml:space="preserve"> SEQ Tabel \* ARABIC \s 1 </w:instrText>
      </w:r>
      <w:r w:rsidR="002E1693">
        <w:rPr>
          <w:rFonts w:cstheme="minorHAnsi"/>
          <w:b/>
          <w:iCs/>
          <w:color w:val="0070C0"/>
          <w:sz w:val="22"/>
          <w:szCs w:val="22"/>
          <w:lang w:val="ro-RO"/>
        </w:rPr>
        <w:fldChar w:fldCharType="separate"/>
      </w:r>
      <w:r w:rsidR="002435B6">
        <w:rPr>
          <w:rFonts w:cstheme="minorHAnsi"/>
          <w:b/>
          <w:iCs/>
          <w:noProof/>
          <w:color w:val="0070C0"/>
          <w:sz w:val="22"/>
          <w:szCs w:val="22"/>
          <w:lang w:val="ro-RO"/>
        </w:rPr>
        <w:t>18</w:t>
      </w:r>
      <w:r w:rsidR="002E1693">
        <w:rPr>
          <w:rFonts w:cstheme="minorHAnsi"/>
          <w:b/>
          <w:iCs/>
          <w:color w:val="0070C0"/>
          <w:sz w:val="22"/>
          <w:szCs w:val="22"/>
          <w:lang w:val="ro-RO"/>
        </w:rPr>
        <w:fldChar w:fldCharType="end"/>
      </w:r>
      <w:r w:rsidRPr="000D2E93">
        <w:rPr>
          <w:rFonts w:cstheme="minorHAnsi"/>
          <w:b/>
          <w:iCs/>
          <w:color w:val="0070C0"/>
          <w:sz w:val="22"/>
          <w:szCs w:val="22"/>
          <w:lang w:val="ro-RO"/>
        </w:rPr>
        <w:t xml:space="preserve"> </w:t>
      </w:r>
      <w:r w:rsidRPr="001F0BC5">
        <w:rPr>
          <w:rFonts w:cstheme="minorHAnsi"/>
          <w:b/>
          <w:iCs/>
          <w:color w:val="0070C0"/>
          <w:sz w:val="22"/>
          <w:szCs w:val="22"/>
          <w:lang w:val="ro-RO"/>
        </w:rPr>
        <w:t>Date privind instalațiile de reciclare a deșeurilor pentru anul 201</w:t>
      </w:r>
      <w:r w:rsidR="00DE47C4">
        <w:rPr>
          <w:rFonts w:cstheme="minorHAnsi"/>
          <w:b/>
          <w:iCs/>
          <w:color w:val="0070C0"/>
          <w:sz w:val="22"/>
          <w:szCs w:val="22"/>
          <w:lang w:val="ro-RO"/>
        </w:rPr>
        <w:t>9</w:t>
      </w:r>
      <w:r w:rsidRPr="001F0BC5">
        <w:rPr>
          <w:rFonts w:cstheme="minorHAnsi"/>
          <w:b/>
          <w:iCs/>
          <w:color w:val="0070C0"/>
          <w:sz w:val="22"/>
          <w:szCs w:val="22"/>
          <w:lang w:val="ro-RO"/>
        </w:rPr>
        <w:t xml:space="preserve">, județul </w:t>
      </w:r>
      <w:bookmarkEnd w:id="148"/>
      <w:r w:rsidR="004D355C">
        <w:rPr>
          <w:rFonts w:cstheme="minorHAnsi"/>
          <w:b/>
          <w:iCs/>
          <w:color w:val="0070C0"/>
          <w:sz w:val="22"/>
          <w:szCs w:val="22"/>
          <w:lang w:val="ro-RO"/>
        </w:rPr>
        <w:t>Giurgiu</w:t>
      </w:r>
      <w:bookmarkEnd w:id="1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298"/>
        <w:gridCol w:w="2739"/>
        <w:gridCol w:w="3920"/>
      </w:tblGrid>
      <w:tr w:rsidR="00B2252F" w:rsidRPr="00B2252F" w14:paraId="48975DEF" w14:textId="77777777" w:rsidTr="00B2252F">
        <w:trPr>
          <w:trHeight w:val="20"/>
          <w:tblHeader/>
          <w:jc w:val="center"/>
        </w:trPr>
        <w:tc>
          <w:tcPr>
            <w:tcW w:w="843" w:type="pct"/>
            <w:shd w:val="clear" w:color="auto" w:fill="BFBFBF" w:themeFill="background1" w:themeFillShade="BF"/>
            <w:vAlign w:val="center"/>
          </w:tcPr>
          <w:p w14:paraId="351F4313" w14:textId="77777777" w:rsidR="00B2252F" w:rsidRPr="00B2252F" w:rsidRDefault="00B2252F" w:rsidP="00B2252F">
            <w:pPr>
              <w:spacing w:after="0" w:line="240" w:lineRule="auto"/>
              <w:jc w:val="center"/>
              <w:rPr>
                <w:rFonts w:ascii="Times New Roman" w:eastAsia="Calibri" w:hAnsi="Times New Roman" w:cs="Times New Roman"/>
                <w:b/>
                <w:bCs/>
                <w:sz w:val="22"/>
                <w:szCs w:val="22"/>
                <w:lang w:val="ro-RO"/>
              </w:rPr>
            </w:pPr>
            <w:r w:rsidRPr="00B2252F">
              <w:rPr>
                <w:rFonts w:ascii="Times New Roman" w:eastAsia="Calibri" w:hAnsi="Times New Roman" w:cs="Times New Roman"/>
                <w:b/>
                <w:bCs/>
                <w:sz w:val="22"/>
                <w:szCs w:val="22"/>
                <w:lang w:val="ro-RO"/>
              </w:rPr>
              <w:t>Agent economic</w:t>
            </w:r>
          </w:p>
        </w:tc>
        <w:tc>
          <w:tcPr>
            <w:tcW w:w="678" w:type="pct"/>
            <w:shd w:val="clear" w:color="auto" w:fill="BFBFBF" w:themeFill="background1" w:themeFillShade="BF"/>
            <w:vAlign w:val="center"/>
          </w:tcPr>
          <w:p w14:paraId="0B5D0A58" w14:textId="77777777" w:rsidR="00B2252F" w:rsidRPr="00B2252F" w:rsidRDefault="00B2252F" w:rsidP="00B2252F">
            <w:pPr>
              <w:spacing w:after="0" w:line="240" w:lineRule="auto"/>
              <w:jc w:val="center"/>
              <w:rPr>
                <w:rFonts w:ascii="Times New Roman" w:eastAsia="Calibri" w:hAnsi="Times New Roman" w:cs="Times New Roman"/>
                <w:b/>
                <w:bCs/>
                <w:sz w:val="22"/>
                <w:szCs w:val="22"/>
                <w:lang w:val="ro-RO"/>
              </w:rPr>
            </w:pPr>
            <w:r w:rsidRPr="00B2252F">
              <w:rPr>
                <w:rFonts w:ascii="Times New Roman" w:eastAsia="Calibri" w:hAnsi="Times New Roman" w:cs="Times New Roman"/>
                <w:b/>
                <w:bCs/>
                <w:sz w:val="22"/>
                <w:szCs w:val="22"/>
                <w:lang w:val="ro-RO"/>
              </w:rPr>
              <w:t>Categorii de deseuri reciclate</w:t>
            </w:r>
          </w:p>
        </w:tc>
        <w:tc>
          <w:tcPr>
            <w:tcW w:w="1431" w:type="pct"/>
            <w:shd w:val="clear" w:color="auto" w:fill="BFBFBF" w:themeFill="background1" w:themeFillShade="BF"/>
            <w:vAlign w:val="center"/>
          </w:tcPr>
          <w:p w14:paraId="0B628EAA" w14:textId="77777777" w:rsidR="00B2252F" w:rsidRPr="00B2252F" w:rsidRDefault="00B2252F" w:rsidP="00B2252F">
            <w:pPr>
              <w:spacing w:after="0" w:line="240" w:lineRule="auto"/>
              <w:jc w:val="center"/>
              <w:rPr>
                <w:rFonts w:ascii="Times New Roman" w:eastAsia="Calibri" w:hAnsi="Times New Roman" w:cs="Times New Roman"/>
                <w:b/>
                <w:bCs/>
                <w:sz w:val="22"/>
                <w:szCs w:val="22"/>
                <w:lang w:val="ro-RO"/>
              </w:rPr>
            </w:pPr>
            <w:r w:rsidRPr="00B2252F">
              <w:rPr>
                <w:rFonts w:ascii="Times New Roman" w:eastAsia="Calibri" w:hAnsi="Times New Roman" w:cs="Times New Roman"/>
                <w:b/>
                <w:bCs/>
                <w:sz w:val="22"/>
                <w:szCs w:val="22"/>
                <w:lang w:val="ro-RO"/>
              </w:rPr>
              <w:t>Punct de lucru</w:t>
            </w:r>
          </w:p>
        </w:tc>
        <w:tc>
          <w:tcPr>
            <w:tcW w:w="2048" w:type="pct"/>
            <w:shd w:val="clear" w:color="auto" w:fill="BFBFBF" w:themeFill="background1" w:themeFillShade="BF"/>
            <w:vAlign w:val="center"/>
          </w:tcPr>
          <w:p w14:paraId="5F07C82D" w14:textId="77777777" w:rsidR="00B2252F" w:rsidRPr="00B2252F" w:rsidRDefault="00B2252F" w:rsidP="00B2252F">
            <w:pPr>
              <w:spacing w:after="0" w:line="240" w:lineRule="auto"/>
              <w:jc w:val="center"/>
              <w:rPr>
                <w:rFonts w:ascii="Times New Roman" w:eastAsia="Calibri" w:hAnsi="Times New Roman" w:cs="Times New Roman"/>
                <w:b/>
                <w:bCs/>
                <w:sz w:val="22"/>
                <w:szCs w:val="22"/>
                <w:lang w:val="ro-RO"/>
              </w:rPr>
            </w:pPr>
            <w:r w:rsidRPr="00B2252F">
              <w:rPr>
                <w:rFonts w:ascii="Times New Roman" w:eastAsia="Calibri" w:hAnsi="Times New Roman" w:cs="Times New Roman"/>
                <w:b/>
                <w:bCs/>
                <w:sz w:val="22"/>
                <w:szCs w:val="22"/>
                <w:lang w:val="ro-RO"/>
              </w:rPr>
              <w:t>Autorizaţie de mediu (nr./data/ valabilitate, CAEN)</w:t>
            </w:r>
          </w:p>
        </w:tc>
      </w:tr>
      <w:tr w:rsidR="00B2252F" w:rsidRPr="00B2252F" w14:paraId="55FB9927" w14:textId="77777777" w:rsidTr="00B2252F">
        <w:trPr>
          <w:trHeight w:val="20"/>
          <w:jc w:val="center"/>
        </w:trPr>
        <w:tc>
          <w:tcPr>
            <w:tcW w:w="5000" w:type="pct"/>
            <w:gridSpan w:val="4"/>
            <w:shd w:val="clear" w:color="auto" w:fill="BFBFBF" w:themeFill="background1" w:themeFillShade="BF"/>
            <w:vAlign w:val="center"/>
          </w:tcPr>
          <w:p w14:paraId="71FB6FC4" w14:textId="77777777" w:rsidR="00B2252F" w:rsidRPr="00B2252F" w:rsidRDefault="00B2252F" w:rsidP="00B2252F">
            <w:pPr>
              <w:spacing w:after="0" w:line="240" w:lineRule="auto"/>
              <w:jc w:val="center"/>
              <w:rPr>
                <w:rFonts w:ascii="Times New Roman" w:eastAsia="Calibri" w:hAnsi="Times New Roman" w:cs="Times New Roman"/>
                <w:sz w:val="22"/>
                <w:szCs w:val="22"/>
                <w:lang w:val="ro-RO"/>
              </w:rPr>
            </w:pPr>
            <w:r w:rsidRPr="00B2252F">
              <w:rPr>
                <w:rFonts w:ascii="Times New Roman" w:eastAsia="Calibri" w:hAnsi="Times New Roman" w:cs="Times New Roman"/>
                <w:b/>
                <w:bCs/>
                <w:sz w:val="22"/>
                <w:szCs w:val="22"/>
                <w:lang w:val="ro-RO"/>
              </w:rPr>
              <w:t>RECICLATORI</w:t>
            </w:r>
          </w:p>
        </w:tc>
      </w:tr>
      <w:tr w:rsidR="00B2252F" w:rsidRPr="00B2252F" w14:paraId="37B81A8E" w14:textId="77777777" w:rsidTr="00B2252F">
        <w:trPr>
          <w:trHeight w:val="20"/>
          <w:jc w:val="center"/>
        </w:trPr>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14:paraId="302F5D30" w14:textId="77777777" w:rsidR="00B2252F" w:rsidRPr="00B2252F" w:rsidRDefault="00B2252F" w:rsidP="00B2252F">
            <w:pPr>
              <w:spacing w:after="0" w:line="240" w:lineRule="auto"/>
              <w:jc w:val="left"/>
              <w:rPr>
                <w:rFonts w:ascii="Times New Roman" w:eastAsia="Calibri" w:hAnsi="Times New Roman" w:cs="Times New Roman"/>
                <w:sz w:val="22"/>
                <w:szCs w:val="22"/>
                <w:lang w:val="ro-RO"/>
              </w:rPr>
            </w:pPr>
            <w:r w:rsidRPr="00B2252F">
              <w:rPr>
                <w:rFonts w:ascii="Times New Roman" w:eastAsia="Calibri" w:hAnsi="Times New Roman" w:cs="Times New Roman"/>
                <w:sz w:val="22"/>
                <w:szCs w:val="22"/>
                <w:lang w:val="ro-RO"/>
              </w:rPr>
              <w:t>DIMA PRO PLAST SRL</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14:paraId="2416C31F" w14:textId="77777777" w:rsidR="00B2252F" w:rsidRPr="00B2252F" w:rsidRDefault="00B2252F" w:rsidP="00B2252F">
            <w:pPr>
              <w:spacing w:after="0" w:line="240" w:lineRule="auto"/>
              <w:jc w:val="left"/>
              <w:rPr>
                <w:rFonts w:ascii="Times New Roman" w:eastAsia="Calibri" w:hAnsi="Times New Roman" w:cs="Times New Roman"/>
                <w:sz w:val="22"/>
                <w:szCs w:val="22"/>
                <w:lang w:val="ro-RO"/>
              </w:rPr>
            </w:pPr>
            <w:r w:rsidRPr="00B2252F">
              <w:rPr>
                <w:rFonts w:ascii="Times New Roman" w:eastAsia="Calibri" w:hAnsi="Times New Roman" w:cs="Times New Roman"/>
                <w:sz w:val="22"/>
                <w:szCs w:val="22"/>
                <w:lang w:val="ro-RO"/>
              </w:rPr>
              <w:t>15 01 02</w:t>
            </w:r>
          </w:p>
        </w:tc>
        <w:tc>
          <w:tcPr>
            <w:tcW w:w="1431" w:type="pct"/>
            <w:tcBorders>
              <w:top w:val="single" w:sz="4" w:space="0" w:color="auto"/>
              <w:left w:val="single" w:sz="4" w:space="0" w:color="auto"/>
              <w:bottom w:val="single" w:sz="4" w:space="0" w:color="auto"/>
              <w:right w:val="single" w:sz="4" w:space="0" w:color="auto"/>
            </w:tcBorders>
            <w:shd w:val="clear" w:color="auto" w:fill="FFFFFF"/>
            <w:vAlign w:val="center"/>
          </w:tcPr>
          <w:p w14:paraId="18483715" w14:textId="77777777" w:rsidR="00B2252F" w:rsidRPr="00B2252F" w:rsidRDefault="00B2252F" w:rsidP="00B2252F">
            <w:pPr>
              <w:spacing w:after="0" w:line="240" w:lineRule="auto"/>
              <w:jc w:val="left"/>
              <w:rPr>
                <w:rFonts w:ascii="Times New Roman" w:eastAsia="Calibri" w:hAnsi="Times New Roman" w:cs="Times New Roman"/>
                <w:sz w:val="22"/>
                <w:szCs w:val="22"/>
                <w:lang w:val="ro-RO"/>
              </w:rPr>
            </w:pPr>
            <w:r w:rsidRPr="00B2252F">
              <w:rPr>
                <w:rFonts w:ascii="Times New Roman" w:eastAsia="Calibri" w:hAnsi="Times New Roman" w:cs="Times New Roman"/>
                <w:sz w:val="22"/>
                <w:szCs w:val="22"/>
                <w:lang w:val="ro-RO"/>
              </w:rPr>
              <w:t>oraş Mihăileşti. str. Complexului, nr. 9</w:t>
            </w:r>
          </w:p>
        </w:tc>
        <w:tc>
          <w:tcPr>
            <w:tcW w:w="2048" w:type="pct"/>
            <w:tcBorders>
              <w:top w:val="single" w:sz="4" w:space="0" w:color="auto"/>
              <w:left w:val="single" w:sz="4" w:space="0" w:color="auto"/>
              <w:bottom w:val="single" w:sz="4" w:space="0" w:color="auto"/>
              <w:right w:val="single" w:sz="4" w:space="0" w:color="auto"/>
            </w:tcBorders>
            <w:shd w:val="clear" w:color="auto" w:fill="FFFFFF"/>
            <w:vAlign w:val="center"/>
          </w:tcPr>
          <w:p w14:paraId="2575EAA9" w14:textId="77777777" w:rsidR="00B2252F" w:rsidRPr="00B2252F" w:rsidRDefault="00B2252F" w:rsidP="00B2252F">
            <w:pPr>
              <w:spacing w:after="0" w:line="240" w:lineRule="auto"/>
              <w:jc w:val="left"/>
              <w:rPr>
                <w:rFonts w:ascii="Times New Roman" w:eastAsia="Calibri" w:hAnsi="Times New Roman" w:cs="Times New Roman"/>
                <w:sz w:val="22"/>
                <w:szCs w:val="22"/>
                <w:lang w:val="ro-RO"/>
              </w:rPr>
            </w:pPr>
            <w:r w:rsidRPr="00B2252F">
              <w:rPr>
                <w:rFonts w:ascii="Times New Roman" w:eastAsia="Calibri" w:hAnsi="Times New Roman" w:cs="Times New Roman"/>
                <w:sz w:val="22"/>
                <w:szCs w:val="22"/>
                <w:lang w:val="ro-RO"/>
              </w:rPr>
              <w:t>Nr. 52/04.06.2019/-</w:t>
            </w:r>
          </w:p>
        </w:tc>
      </w:tr>
      <w:tr w:rsidR="00B2252F" w:rsidRPr="00B2252F" w14:paraId="7E179D5F" w14:textId="77777777" w:rsidTr="00B2252F">
        <w:trPr>
          <w:trHeight w:val="20"/>
          <w:jc w:val="center"/>
        </w:trPr>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14:paraId="2CDF862A" w14:textId="77777777" w:rsidR="00B2252F" w:rsidRPr="00B2252F" w:rsidRDefault="00B2252F" w:rsidP="00B2252F">
            <w:pPr>
              <w:spacing w:after="0" w:line="240" w:lineRule="auto"/>
              <w:jc w:val="left"/>
              <w:rPr>
                <w:rFonts w:ascii="Times New Roman" w:eastAsia="Calibri" w:hAnsi="Times New Roman" w:cs="Times New Roman"/>
                <w:sz w:val="22"/>
                <w:szCs w:val="22"/>
                <w:lang w:val="ro-RO"/>
              </w:rPr>
            </w:pPr>
            <w:r w:rsidRPr="00B2252F">
              <w:rPr>
                <w:rFonts w:ascii="Times New Roman" w:eastAsia="Calibri" w:hAnsi="Times New Roman" w:cs="Times New Roman"/>
                <w:sz w:val="22"/>
                <w:szCs w:val="22"/>
                <w:lang w:val="ro-RO"/>
              </w:rPr>
              <w:t xml:space="preserve">ITALPLAST GROUP SRL </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14:paraId="162AC52A" w14:textId="77777777" w:rsidR="00B2252F" w:rsidRPr="00B2252F" w:rsidRDefault="00B2252F" w:rsidP="00B2252F">
            <w:pPr>
              <w:spacing w:after="0" w:line="240" w:lineRule="auto"/>
              <w:jc w:val="left"/>
              <w:rPr>
                <w:rFonts w:ascii="Times New Roman" w:eastAsia="Calibri" w:hAnsi="Times New Roman" w:cs="Times New Roman"/>
                <w:sz w:val="22"/>
                <w:szCs w:val="22"/>
                <w:lang w:val="ro-RO"/>
              </w:rPr>
            </w:pPr>
            <w:r w:rsidRPr="00B2252F">
              <w:rPr>
                <w:rFonts w:ascii="Times New Roman" w:eastAsia="Calibri" w:hAnsi="Times New Roman" w:cs="Times New Roman"/>
                <w:sz w:val="22"/>
                <w:szCs w:val="22"/>
                <w:lang w:val="ro-RO"/>
              </w:rPr>
              <w:t>15 01 02</w:t>
            </w:r>
          </w:p>
        </w:tc>
        <w:tc>
          <w:tcPr>
            <w:tcW w:w="1431" w:type="pct"/>
            <w:tcBorders>
              <w:top w:val="single" w:sz="4" w:space="0" w:color="auto"/>
              <w:left w:val="single" w:sz="4" w:space="0" w:color="auto"/>
              <w:bottom w:val="single" w:sz="4" w:space="0" w:color="auto"/>
              <w:right w:val="single" w:sz="4" w:space="0" w:color="auto"/>
            </w:tcBorders>
            <w:shd w:val="clear" w:color="auto" w:fill="FFFFFF"/>
            <w:vAlign w:val="center"/>
          </w:tcPr>
          <w:p w14:paraId="01DA8FD0" w14:textId="77777777" w:rsidR="00B2252F" w:rsidRPr="00B2252F" w:rsidRDefault="00B2252F" w:rsidP="00B2252F">
            <w:pPr>
              <w:spacing w:after="0" w:line="240" w:lineRule="auto"/>
              <w:jc w:val="left"/>
              <w:rPr>
                <w:rFonts w:ascii="Times New Roman" w:eastAsia="Calibri" w:hAnsi="Times New Roman" w:cs="Times New Roman"/>
                <w:sz w:val="22"/>
                <w:szCs w:val="22"/>
                <w:lang w:val="ro-RO"/>
              </w:rPr>
            </w:pPr>
            <w:r w:rsidRPr="00B2252F">
              <w:rPr>
                <w:rFonts w:ascii="Times New Roman" w:eastAsia="Calibri" w:hAnsi="Times New Roman" w:cs="Times New Roman"/>
                <w:sz w:val="22"/>
                <w:szCs w:val="22"/>
                <w:lang w:val="ro-RO"/>
              </w:rPr>
              <w:t xml:space="preserve">sat Grădinari, com. Grădinari, str. Magnoliilor, nr. 273 D </w:t>
            </w:r>
          </w:p>
        </w:tc>
        <w:tc>
          <w:tcPr>
            <w:tcW w:w="2048" w:type="pct"/>
            <w:tcBorders>
              <w:top w:val="single" w:sz="4" w:space="0" w:color="auto"/>
              <w:left w:val="single" w:sz="4" w:space="0" w:color="auto"/>
              <w:bottom w:val="single" w:sz="4" w:space="0" w:color="auto"/>
              <w:right w:val="single" w:sz="4" w:space="0" w:color="auto"/>
            </w:tcBorders>
            <w:shd w:val="clear" w:color="auto" w:fill="FFFFFF"/>
            <w:vAlign w:val="center"/>
          </w:tcPr>
          <w:p w14:paraId="38CBD0D7" w14:textId="77777777" w:rsidR="00B2252F" w:rsidRPr="00B2252F" w:rsidRDefault="00B2252F" w:rsidP="00B2252F">
            <w:pPr>
              <w:spacing w:after="0" w:line="240" w:lineRule="auto"/>
              <w:jc w:val="left"/>
              <w:rPr>
                <w:rFonts w:ascii="Times New Roman" w:eastAsia="Calibri" w:hAnsi="Times New Roman" w:cs="Times New Roman"/>
                <w:sz w:val="22"/>
                <w:szCs w:val="22"/>
                <w:lang w:val="ro-RO"/>
              </w:rPr>
            </w:pPr>
            <w:r w:rsidRPr="00B2252F">
              <w:rPr>
                <w:rFonts w:ascii="Times New Roman" w:eastAsia="Calibri" w:hAnsi="Times New Roman" w:cs="Times New Roman"/>
                <w:sz w:val="22"/>
                <w:szCs w:val="22"/>
                <w:lang w:val="ro-RO"/>
              </w:rPr>
              <w:t>Nr. 146/06.09.2011, revizuită la 31.03.2016/ 06.09.2021</w:t>
            </w:r>
          </w:p>
        </w:tc>
      </w:tr>
    </w:tbl>
    <w:p w14:paraId="5CB0DC69" w14:textId="3A3C5CF0" w:rsidR="004D27A0" w:rsidRDefault="004D27A0" w:rsidP="00A60B39">
      <w:pPr>
        <w:rPr>
          <w:rFonts w:cstheme="minorHAnsi"/>
          <w:lang w:val="ro-RO"/>
        </w:rPr>
      </w:pPr>
    </w:p>
    <w:p w14:paraId="35C03438" w14:textId="5015FFA5" w:rsidR="00123368" w:rsidRPr="0025052D" w:rsidRDefault="00123368" w:rsidP="00A60B39">
      <w:pPr>
        <w:rPr>
          <w:rFonts w:cstheme="minorHAnsi"/>
          <w:lang w:val="ro-RO"/>
        </w:rPr>
      </w:pPr>
      <w:r w:rsidRPr="0025052D">
        <w:rPr>
          <w:rFonts w:cstheme="minorHAnsi"/>
          <w:lang w:val="ro-RO"/>
        </w:rPr>
        <w:t xml:space="preserve">Limitările identificate la nivelul județului </w:t>
      </w:r>
      <w:r w:rsidR="004D355C">
        <w:rPr>
          <w:rFonts w:cstheme="minorHAnsi"/>
          <w:lang w:val="ro-RO"/>
        </w:rPr>
        <w:t>Giurgiu</w:t>
      </w:r>
      <w:r w:rsidRPr="0025052D">
        <w:rPr>
          <w:rFonts w:cstheme="minorHAnsi"/>
          <w:lang w:val="ro-RO"/>
        </w:rPr>
        <w:t xml:space="preserve"> legate de modul de gestionare a deșeurilor de ambalaje sunt următoarele: </w:t>
      </w:r>
    </w:p>
    <w:p w14:paraId="29A00C88" w14:textId="77777777" w:rsidR="00123368" w:rsidRPr="00BC0CE2" w:rsidRDefault="00123368" w:rsidP="003F4DBD">
      <w:pPr>
        <w:numPr>
          <w:ilvl w:val="0"/>
          <w:numId w:val="19"/>
        </w:numPr>
        <w:spacing w:after="0"/>
        <w:ind w:left="284" w:hanging="284"/>
        <w:rPr>
          <w:rFonts w:cstheme="minorHAnsi"/>
          <w:lang w:val="ro-RO"/>
        </w:rPr>
      </w:pPr>
      <w:r w:rsidRPr="00BC0CE2">
        <w:rPr>
          <w:rFonts w:cstheme="minorHAnsi"/>
          <w:lang w:val="ro-RO"/>
        </w:rPr>
        <w:t>slaba implementare a colectării separate a deșeurilor de ambalaje în special la micile magazine și populația rurală;</w:t>
      </w:r>
    </w:p>
    <w:p w14:paraId="7C0D7C1E" w14:textId="77777777" w:rsidR="00123368" w:rsidRPr="00BC0CE2" w:rsidRDefault="00123368" w:rsidP="003F4DBD">
      <w:pPr>
        <w:numPr>
          <w:ilvl w:val="0"/>
          <w:numId w:val="19"/>
        </w:numPr>
        <w:spacing w:after="0"/>
        <w:ind w:left="284" w:hanging="284"/>
        <w:rPr>
          <w:rFonts w:cstheme="minorHAnsi"/>
          <w:lang w:val="ro-RO"/>
        </w:rPr>
      </w:pPr>
      <w:r w:rsidRPr="00BC0CE2">
        <w:rPr>
          <w:rFonts w:cstheme="minorHAnsi"/>
          <w:lang w:val="ro-RO"/>
        </w:rPr>
        <w:t>pierderea încrederii populației urbane în colectarea separată a deșeurilor de ambalaje, în condițiile lipsei unui sistem consecvent de colectare și transport separat de fluxul de deșeu menajer;</w:t>
      </w:r>
    </w:p>
    <w:p w14:paraId="2C5F8C60" w14:textId="77777777" w:rsidR="00123368" w:rsidRPr="00BC0CE2" w:rsidRDefault="00123368" w:rsidP="003F4DBD">
      <w:pPr>
        <w:numPr>
          <w:ilvl w:val="0"/>
          <w:numId w:val="19"/>
        </w:numPr>
        <w:spacing w:after="0"/>
        <w:ind w:left="284" w:hanging="284"/>
        <w:rPr>
          <w:rFonts w:cstheme="minorHAnsi"/>
          <w:lang w:val="ro-RO"/>
        </w:rPr>
      </w:pPr>
      <w:r w:rsidRPr="00BC0CE2">
        <w:rPr>
          <w:rFonts w:cstheme="minorHAnsi"/>
          <w:lang w:val="ro-RO"/>
        </w:rPr>
        <w:t>lipsa infrastructurii tehnice de sortare a deșeurilor solide colectate amestecat;</w:t>
      </w:r>
    </w:p>
    <w:p w14:paraId="689913EB" w14:textId="77777777" w:rsidR="00123368" w:rsidRPr="00BC0CE2" w:rsidRDefault="00123368" w:rsidP="003F4DBD">
      <w:pPr>
        <w:numPr>
          <w:ilvl w:val="0"/>
          <w:numId w:val="19"/>
        </w:numPr>
        <w:spacing w:after="0"/>
        <w:ind w:left="284" w:hanging="284"/>
        <w:rPr>
          <w:rFonts w:cstheme="minorHAnsi"/>
          <w:lang w:val="ro-RO"/>
        </w:rPr>
      </w:pPr>
      <w:r w:rsidRPr="00BC0CE2">
        <w:rPr>
          <w:rFonts w:cstheme="minorHAnsi"/>
          <w:lang w:val="ro-RO"/>
        </w:rPr>
        <w:t>capacități de reciclare inexistente pentru anumite categorii de deșeuri de ambalaje sau capacități de reciclare insuficiente pentru anumite tipuri;</w:t>
      </w:r>
    </w:p>
    <w:p w14:paraId="539DFE6E" w14:textId="77777777" w:rsidR="00123368" w:rsidRPr="00BC0CE2" w:rsidRDefault="00123368" w:rsidP="003F4DBD">
      <w:pPr>
        <w:numPr>
          <w:ilvl w:val="0"/>
          <w:numId w:val="19"/>
        </w:numPr>
        <w:ind w:left="284" w:hanging="284"/>
        <w:rPr>
          <w:rFonts w:cstheme="minorHAnsi"/>
          <w:lang w:val="ro-RO"/>
        </w:rPr>
      </w:pPr>
      <w:r w:rsidRPr="00BC0CE2">
        <w:rPr>
          <w:rFonts w:cstheme="minorHAnsi"/>
          <w:lang w:val="ro-RO"/>
        </w:rPr>
        <w:t>piață incapabilă să absoarbă materialele reciclate din deșeurile de ambalaje, în lipsa unor stimulente economice.</w:t>
      </w:r>
    </w:p>
    <w:p w14:paraId="6F36968D" w14:textId="1F21EDCD" w:rsidR="00123368" w:rsidRPr="00BC0CE2" w:rsidRDefault="00123368" w:rsidP="00A60B39">
      <w:pPr>
        <w:rPr>
          <w:rFonts w:cstheme="minorHAnsi"/>
          <w:lang w:val="ro-RO"/>
        </w:rPr>
      </w:pPr>
      <w:r w:rsidRPr="00BC0CE2">
        <w:rPr>
          <w:rFonts w:cstheme="minorHAnsi"/>
          <w:lang w:val="ro-RO"/>
        </w:rPr>
        <w:t>La aceste limitări se adaugă și aspectele de natură legislative, instituționale, economice și de raportare identificate de PNGD 2014-2020</w:t>
      </w:r>
      <w:r w:rsidR="006D099F">
        <w:rPr>
          <w:rFonts w:cstheme="minorHAnsi"/>
          <w:lang w:val="ro-RO"/>
        </w:rPr>
        <w:t>.</w:t>
      </w:r>
    </w:p>
    <w:p w14:paraId="54028D3F" w14:textId="77777777" w:rsidR="0024769D" w:rsidRPr="00BC0CE2" w:rsidRDefault="0024769D" w:rsidP="0024769D">
      <w:pPr>
        <w:tabs>
          <w:tab w:val="left" w:pos="567"/>
        </w:tabs>
        <w:rPr>
          <w:rFonts w:cstheme="minorHAnsi"/>
          <w:lang w:val="ro-RO"/>
        </w:rPr>
      </w:pPr>
    </w:p>
    <w:p w14:paraId="3EDBDC52" w14:textId="77777777" w:rsidR="00E77220" w:rsidRPr="00BC0CE2" w:rsidRDefault="00E77220" w:rsidP="00813F4F">
      <w:pPr>
        <w:pStyle w:val="Titlu3"/>
      </w:pPr>
      <w:bookmarkStart w:id="150" w:name="_Toc57991577"/>
      <w:r w:rsidRPr="00BC0CE2">
        <w:lastRenderedPageBreak/>
        <w:t>Deșeuri de echipamente electrice și electronice</w:t>
      </w:r>
      <w:bookmarkEnd w:id="150"/>
    </w:p>
    <w:p w14:paraId="13A003CB" w14:textId="77777777" w:rsidR="00CE60F7" w:rsidRPr="00BC0CE2" w:rsidRDefault="00CE60F7" w:rsidP="00A60B39">
      <w:pPr>
        <w:rPr>
          <w:rFonts w:cstheme="minorHAnsi"/>
          <w:lang w:val="ro-RO"/>
        </w:rPr>
      </w:pPr>
      <w:r w:rsidRPr="00BC0CE2">
        <w:rPr>
          <w:rFonts w:cstheme="minorHAnsi"/>
          <w:lang w:val="ro-RO"/>
        </w:rPr>
        <w:t>Tipuri de deșeuri de echipamente electrice și electronice (DEEE), conform Listei Europene a Deșeurilor, sunt următoarele:</w:t>
      </w:r>
    </w:p>
    <w:p w14:paraId="7CBE3997" w14:textId="77777777" w:rsidR="00CE60F7" w:rsidRPr="00BC0CE2" w:rsidRDefault="00CE60F7" w:rsidP="003F4DBD">
      <w:pPr>
        <w:pStyle w:val="Textnormal"/>
        <w:numPr>
          <w:ilvl w:val="0"/>
          <w:numId w:val="20"/>
        </w:numPr>
        <w:tabs>
          <w:tab w:val="left" w:pos="1080"/>
        </w:tabs>
        <w:ind w:left="721" w:hanging="437"/>
        <w:outlineLvl w:val="9"/>
        <w:rPr>
          <w:rFonts w:cstheme="minorHAnsi"/>
          <w:szCs w:val="24"/>
        </w:rPr>
      </w:pPr>
      <w:r w:rsidRPr="00BC0CE2">
        <w:rPr>
          <w:rFonts w:cstheme="minorHAnsi"/>
          <w:szCs w:val="24"/>
        </w:rPr>
        <w:t>20 01 21* - tuburi fluorescente și alte deșeuri cu conținut de mercur;</w:t>
      </w:r>
    </w:p>
    <w:p w14:paraId="28B45490" w14:textId="77777777" w:rsidR="00CE60F7" w:rsidRPr="00BC0CE2" w:rsidRDefault="00CE60F7" w:rsidP="003F4DBD">
      <w:pPr>
        <w:pStyle w:val="Textnormal"/>
        <w:numPr>
          <w:ilvl w:val="0"/>
          <w:numId w:val="20"/>
        </w:numPr>
        <w:tabs>
          <w:tab w:val="left" w:pos="1080"/>
        </w:tabs>
        <w:ind w:left="721" w:hanging="437"/>
        <w:outlineLvl w:val="9"/>
        <w:rPr>
          <w:rFonts w:cstheme="minorHAnsi"/>
          <w:szCs w:val="24"/>
        </w:rPr>
      </w:pPr>
      <w:r w:rsidRPr="00BC0CE2">
        <w:rPr>
          <w:rFonts w:cstheme="minorHAnsi"/>
          <w:szCs w:val="24"/>
        </w:rPr>
        <w:t>20 01 23* - echipamente abandonate cu conținut de CFC;</w:t>
      </w:r>
    </w:p>
    <w:p w14:paraId="291CD1C9" w14:textId="77777777" w:rsidR="00CE60F7" w:rsidRPr="00BC0CE2" w:rsidRDefault="00CE60F7" w:rsidP="003F4DBD">
      <w:pPr>
        <w:pStyle w:val="Textnormal"/>
        <w:numPr>
          <w:ilvl w:val="0"/>
          <w:numId w:val="20"/>
        </w:numPr>
        <w:tabs>
          <w:tab w:val="left" w:pos="1080"/>
        </w:tabs>
        <w:ind w:left="721" w:hanging="437"/>
        <w:outlineLvl w:val="9"/>
        <w:rPr>
          <w:rFonts w:cstheme="minorHAnsi"/>
          <w:szCs w:val="24"/>
        </w:rPr>
      </w:pPr>
      <w:r w:rsidRPr="00BC0CE2">
        <w:rPr>
          <w:rFonts w:cstheme="minorHAnsi"/>
          <w:szCs w:val="24"/>
        </w:rPr>
        <w:t>20 01 35* - echipamente electrice și electronice casate, altele decât cele specificate la 20 01 21 și 20 01 23 cu conținut de componenți periculoși;</w:t>
      </w:r>
    </w:p>
    <w:p w14:paraId="51A8CBB5" w14:textId="77777777" w:rsidR="00CE60F7" w:rsidRPr="00BC0CE2" w:rsidRDefault="00CE60F7" w:rsidP="003F4DBD">
      <w:pPr>
        <w:pStyle w:val="Textnormal"/>
        <w:numPr>
          <w:ilvl w:val="0"/>
          <w:numId w:val="20"/>
        </w:numPr>
        <w:tabs>
          <w:tab w:val="left" w:pos="1080"/>
        </w:tabs>
        <w:spacing w:after="120"/>
        <w:ind w:left="721" w:hanging="437"/>
        <w:outlineLvl w:val="9"/>
        <w:rPr>
          <w:rFonts w:cstheme="minorHAnsi"/>
          <w:szCs w:val="24"/>
        </w:rPr>
      </w:pPr>
      <w:r w:rsidRPr="00BC0CE2">
        <w:rPr>
          <w:rFonts w:cstheme="minorHAnsi"/>
          <w:szCs w:val="24"/>
        </w:rPr>
        <w:t>20 01 36 - echipamente electrice și electronice casate, altele decât cele specificate la 20 01 21, 20 01 23 și 20 01 35.</w:t>
      </w:r>
    </w:p>
    <w:p w14:paraId="539BC7BA" w14:textId="77777777" w:rsidR="00E77220" w:rsidRPr="00BC0CE2" w:rsidRDefault="00CE60F7" w:rsidP="00A60B39">
      <w:pPr>
        <w:rPr>
          <w:rFonts w:cstheme="minorHAnsi"/>
          <w:lang w:val="ro-RO"/>
        </w:rPr>
      </w:pPr>
      <w:r w:rsidRPr="00BC0CE2">
        <w:rPr>
          <w:rFonts w:cstheme="minorHAnsi"/>
          <w:lang w:val="ro-RO"/>
        </w:rPr>
        <w:t>Colectarea deșeurilor de la gospodăriile particulare la punctele de colectare este asigurată de către primării prin operatorii de salubritate cu care acestea au încheiate contracte de delegare a serviciului de salubritate. Pe lângă această posibilitate, populația mai are și alternativa de a preda echipamentul vechi la magazinele de specialitate, în momentul achiziționării unuia nou (take-back free system).</w:t>
      </w:r>
    </w:p>
    <w:p w14:paraId="1A4A16C5" w14:textId="77777777" w:rsidR="00CE60F7" w:rsidRPr="00BC0CE2" w:rsidRDefault="00CE60F7" w:rsidP="00A60B39">
      <w:pPr>
        <w:rPr>
          <w:rFonts w:cstheme="minorHAnsi"/>
          <w:lang w:val="ro-RO"/>
        </w:rPr>
      </w:pPr>
      <w:r w:rsidRPr="00BC0CE2">
        <w:rPr>
          <w:rFonts w:cstheme="minorHAnsi"/>
          <w:lang w:val="ro-RO"/>
        </w:rPr>
        <w:t xml:space="preserve">Conform </w:t>
      </w:r>
      <w:r w:rsidRPr="00BC0CE2">
        <w:rPr>
          <w:rFonts w:cstheme="minorHAnsi"/>
          <w:i/>
          <w:iCs/>
          <w:lang w:val="ro-RO"/>
        </w:rPr>
        <w:t>OUG nr. 5/2015 privind deșeurile de echipamente electrice și electronice</w:t>
      </w:r>
      <w:r w:rsidRPr="00BC0CE2">
        <w:rPr>
          <w:rFonts w:cstheme="minorHAnsi"/>
          <w:lang w:val="ro-RO"/>
        </w:rPr>
        <w:t xml:space="preserve">, realizarea obiectivelor anuale de colectare, reutilizare, reciclare și valorificare a DEEE, poate fi asigurată de către producătorii de echipamente electrice și electronice: </w:t>
      </w:r>
    </w:p>
    <w:p w14:paraId="27584222" w14:textId="77777777" w:rsidR="00CE60F7" w:rsidRPr="00BC0CE2" w:rsidRDefault="00CE60F7" w:rsidP="003F4DBD">
      <w:pPr>
        <w:numPr>
          <w:ilvl w:val="0"/>
          <w:numId w:val="21"/>
        </w:numPr>
        <w:spacing w:after="0"/>
        <w:ind w:left="714" w:hanging="357"/>
        <w:rPr>
          <w:rFonts w:cstheme="minorHAnsi"/>
          <w:lang w:val="ro-RO"/>
        </w:rPr>
      </w:pPr>
      <w:r w:rsidRPr="00BC0CE2">
        <w:rPr>
          <w:rFonts w:cstheme="minorHAnsi"/>
          <w:lang w:val="ro-RO"/>
        </w:rPr>
        <w:t xml:space="preserve">individual, utilizând propriile resurse; </w:t>
      </w:r>
    </w:p>
    <w:p w14:paraId="7FEDDF86" w14:textId="55DB8569" w:rsidR="00CE60F7" w:rsidRPr="00BC0CE2" w:rsidRDefault="00CE60F7" w:rsidP="003F4DBD">
      <w:pPr>
        <w:numPr>
          <w:ilvl w:val="0"/>
          <w:numId w:val="21"/>
        </w:numPr>
        <w:rPr>
          <w:rFonts w:cstheme="minorHAnsi"/>
          <w:lang w:val="ro-RO"/>
        </w:rPr>
      </w:pPr>
      <w:r w:rsidRPr="00BC0CE2">
        <w:rPr>
          <w:rFonts w:cstheme="minorHAnsi"/>
          <w:lang w:val="ro-RO"/>
        </w:rPr>
        <w:t xml:space="preserve">prin transferarea acestor responsabilități, pe bază de contract, către un operator economic legal constituit și autorizat în acest sens. În prezent, în Romania sunt licențiate mai multe organizații colective (informații privind operatorii licențiați pot fi găsite pe pagina web a MM: </w:t>
      </w:r>
      <w:r w:rsidRPr="00BB2117">
        <w:rPr>
          <w:rFonts w:cstheme="minorHAnsi"/>
          <w:i/>
          <w:lang w:val="ro-RO"/>
        </w:rPr>
        <w:t>http://www.mmediu.gov.ro/categorie/comisie-deee/213</w:t>
      </w:r>
      <w:r w:rsidR="00BB2117">
        <w:rPr>
          <w:rFonts w:cstheme="minorHAnsi"/>
          <w:i/>
          <w:lang w:val="ro-RO"/>
        </w:rPr>
        <w:t>)</w:t>
      </w:r>
    </w:p>
    <w:p w14:paraId="63A51B54" w14:textId="77777777" w:rsidR="00CE60F7" w:rsidRPr="00BC0CE2" w:rsidRDefault="00CE60F7" w:rsidP="00A60B39">
      <w:pPr>
        <w:rPr>
          <w:rFonts w:cstheme="minorHAnsi"/>
          <w:lang w:val="ro-RO"/>
        </w:rPr>
      </w:pPr>
      <w:r w:rsidRPr="00BC0CE2">
        <w:rPr>
          <w:rFonts w:cstheme="minorHAnsi"/>
          <w:lang w:val="ro-RO"/>
        </w:rPr>
        <w:t>Licențele sunt acordate pentru categoriile de EEE prevăzute în Anexa nr. 1 și Anexa nr. 3 din OUG nr. 5/2015 privind deșeurile de echipamente electrice și electronice (în perioada până la 14 august 2018 inclusiv), respectiv categoriile din Anexa nr. 2 din OUG nr. 5/2015 (după 15 august 2018).</w:t>
      </w:r>
    </w:p>
    <w:p w14:paraId="204A4280" w14:textId="246FDCA2" w:rsidR="00D03164" w:rsidRPr="00D03164" w:rsidRDefault="00D03164" w:rsidP="00D03164">
      <w:pPr>
        <w:rPr>
          <w:rFonts w:cstheme="minorHAnsi"/>
          <w:lang w:val="ro-RO"/>
        </w:rPr>
      </w:pPr>
      <w:r w:rsidRPr="00D03164">
        <w:rPr>
          <w:rFonts w:cstheme="minorHAnsi"/>
          <w:lang w:val="ro-RO"/>
        </w:rPr>
        <w:t>În anul 201</w:t>
      </w:r>
      <w:r w:rsidR="007741E6">
        <w:rPr>
          <w:rFonts w:cstheme="minorHAnsi"/>
          <w:lang w:val="ro-RO"/>
        </w:rPr>
        <w:t>9</w:t>
      </w:r>
      <w:r w:rsidRPr="00D03164">
        <w:rPr>
          <w:rFonts w:cstheme="minorHAnsi"/>
          <w:lang w:val="ro-RO"/>
        </w:rPr>
        <w:t xml:space="preserve"> erau înregistrați la nivelul județului </w:t>
      </w:r>
      <w:r w:rsidR="007741E6">
        <w:rPr>
          <w:rFonts w:cstheme="minorHAnsi"/>
          <w:lang w:val="ro-RO"/>
        </w:rPr>
        <w:t>Giurgiu</w:t>
      </w:r>
      <w:r w:rsidRPr="00D03164">
        <w:rPr>
          <w:rFonts w:cstheme="minorHAnsi"/>
          <w:lang w:val="ro-RO"/>
        </w:rPr>
        <w:t xml:space="preserve"> un număr de </w:t>
      </w:r>
      <w:r w:rsidR="007741E6">
        <w:rPr>
          <w:rFonts w:cstheme="minorHAnsi"/>
          <w:lang w:val="ro-RO"/>
        </w:rPr>
        <w:t>8</w:t>
      </w:r>
      <w:r w:rsidRPr="00D03164">
        <w:rPr>
          <w:rFonts w:cstheme="minorHAnsi"/>
          <w:lang w:val="ro-RO"/>
        </w:rPr>
        <w:t xml:space="preserve"> operatori economici autorizați pentru colectarea DEEE</w:t>
      </w:r>
      <w:r>
        <w:rPr>
          <w:rFonts w:cstheme="minorHAnsi"/>
          <w:lang w:val="ro-RO"/>
        </w:rPr>
        <w:t>.</w:t>
      </w:r>
    </w:p>
    <w:p w14:paraId="31E5DB0F" w14:textId="77777777" w:rsidR="00BB2117" w:rsidRDefault="00CE60F7" w:rsidP="00A60B39">
      <w:pPr>
        <w:rPr>
          <w:rFonts w:cstheme="minorHAnsi"/>
          <w:lang w:val="ro-RO"/>
        </w:rPr>
      </w:pPr>
      <w:r w:rsidRPr="00BC0CE2">
        <w:rPr>
          <w:rFonts w:cstheme="minorHAnsi"/>
          <w:lang w:val="ro-RO"/>
        </w:rPr>
        <w:t xml:space="preserve">Colectarea DEEE-urilor provenite de la populație este asigurată și de primării prin operatorii de salubrizare cu care acestea au încheiate contracte. DEEE-urile se colectează și prin alte modalități decât în cadrul serviciului de salubrizare, cum sunt spre exemplu campaniile buy-back finanțate și organizate de marii producători/comercianți de echipamente electronice (în special electrocasnice) care preiau echipamentele vechi la schimb 1 la 1 la cumpărarea unuia nou. </w:t>
      </w:r>
    </w:p>
    <w:p w14:paraId="783C7E62" w14:textId="51125096" w:rsidR="00BB2117" w:rsidRDefault="00CE60F7" w:rsidP="00A60B39">
      <w:pPr>
        <w:rPr>
          <w:rFonts w:cstheme="minorHAnsi"/>
          <w:lang w:val="ro-RO"/>
        </w:rPr>
      </w:pPr>
      <w:r w:rsidRPr="00BC0CE2">
        <w:rPr>
          <w:rFonts w:cstheme="minorHAnsi"/>
          <w:lang w:val="ro-RO"/>
        </w:rPr>
        <w:t>Datele cu privire la cantitățile colectate de operatori</w:t>
      </w:r>
      <w:r w:rsidR="00BB2117">
        <w:rPr>
          <w:rFonts w:cstheme="minorHAnsi"/>
          <w:lang w:val="ro-RO"/>
        </w:rPr>
        <w:t xml:space="preserve">i </w:t>
      </w:r>
      <w:r w:rsidRPr="00BC0CE2">
        <w:rPr>
          <w:rFonts w:cstheme="minorHAnsi"/>
          <w:lang w:val="ro-RO"/>
        </w:rPr>
        <w:t xml:space="preserve"> sunt </w:t>
      </w:r>
      <w:r w:rsidR="00BB2117">
        <w:rPr>
          <w:rFonts w:cstheme="minorHAnsi"/>
          <w:lang w:val="ro-RO"/>
        </w:rPr>
        <w:t>prezentate în tabelul următor:</w:t>
      </w:r>
    </w:p>
    <w:p w14:paraId="1FE1F261" w14:textId="2C3FCD5C" w:rsidR="00BB2117" w:rsidRDefault="00BB2117" w:rsidP="00146BE8">
      <w:pPr>
        <w:pStyle w:val="Legend"/>
      </w:pPr>
      <w:bookmarkStart w:id="151" w:name="_Toc58145260"/>
      <w:r>
        <w:lastRenderedPageBreak/>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19</w:t>
      </w:r>
      <w:r w:rsidR="002E1693">
        <w:fldChar w:fldCharType="end"/>
      </w:r>
      <w:r>
        <w:t xml:space="preserve"> Cantități de DEEE colectate, 201</w:t>
      </w:r>
      <w:r w:rsidR="007741E6">
        <w:t>4</w:t>
      </w:r>
      <w:r>
        <w:t>-2018</w:t>
      </w:r>
      <w:bookmarkEnd w:id="151"/>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865"/>
        <w:gridCol w:w="1981"/>
        <w:gridCol w:w="1994"/>
        <w:gridCol w:w="1833"/>
      </w:tblGrid>
      <w:tr w:rsidR="00BB2117" w:rsidRPr="002E77CE" w14:paraId="3935ECF0" w14:textId="77777777" w:rsidTr="007741E6">
        <w:trPr>
          <w:trHeight w:val="20"/>
          <w:tblHeader/>
          <w:jc w:val="center"/>
        </w:trPr>
        <w:tc>
          <w:tcPr>
            <w:tcW w:w="5000" w:type="pct"/>
            <w:gridSpan w:val="5"/>
            <w:shd w:val="clear" w:color="auto" w:fill="A8D08D" w:themeFill="accent6" w:themeFillTint="99"/>
            <w:vAlign w:val="center"/>
          </w:tcPr>
          <w:p w14:paraId="3F5BA0D5" w14:textId="77777777" w:rsidR="00BB2117" w:rsidRPr="002E77CE" w:rsidRDefault="00BB2117" w:rsidP="00BB2117">
            <w:pPr>
              <w:spacing w:after="0" w:line="240" w:lineRule="auto"/>
              <w:jc w:val="center"/>
              <w:rPr>
                <w:b/>
                <w:sz w:val="22"/>
                <w:szCs w:val="22"/>
              </w:rPr>
            </w:pPr>
            <w:r w:rsidRPr="002E77CE">
              <w:rPr>
                <w:b/>
                <w:sz w:val="22"/>
                <w:szCs w:val="22"/>
              </w:rPr>
              <w:t>CANTITATEA DEEE COLECTATĂ (tone)</w:t>
            </w:r>
          </w:p>
        </w:tc>
      </w:tr>
      <w:tr w:rsidR="007741E6" w:rsidRPr="002E77CE" w14:paraId="50F3A9DC" w14:textId="77777777" w:rsidTr="007741E6">
        <w:trPr>
          <w:trHeight w:val="20"/>
          <w:tblHeader/>
          <w:jc w:val="center"/>
        </w:trPr>
        <w:tc>
          <w:tcPr>
            <w:tcW w:w="932" w:type="pct"/>
            <w:shd w:val="clear" w:color="auto" w:fill="C5E0B3" w:themeFill="accent6" w:themeFillTint="66"/>
            <w:vAlign w:val="center"/>
          </w:tcPr>
          <w:p w14:paraId="64CF79B1" w14:textId="394318EB" w:rsidR="007741E6" w:rsidRPr="002E77CE" w:rsidRDefault="007741E6" w:rsidP="00BB2117">
            <w:pPr>
              <w:spacing w:after="0" w:line="240" w:lineRule="auto"/>
              <w:jc w:val="center"/>
              <w:rPr>
                <w:b/>
                <w:sz w:val="22"/>
                <w:szCs w:val="22"/>
              </w:rPr>
            </w:pPr>
            <w:r w:rsidRPr="002E77CE">
              <w:rPr>
                <w:b/>
                <w:sz w:val="22"/>
                <w:szCs w:val="22"/>
              </w:rPr>
              <w:t>201</w:t>
            </w:r>
            <w:r>
              <w:rPr>
                <w:b/>
                <w:sz w:val="22"/>
                <w:szCs w:val="22"/>
              </w:rPr>
              <w:t>4</w:t>
            </w:r>
          </w:p>
        </w:tc>
        <w:tc>
          <w:tcPr>
            <w:tcW w:w="989" w:type="pct"/>
            <w:shd w:val="clear" w:color="auto" w:fill="C5E0B3" w:themeFill="accent6" w:themeFillTint="66"/>
            <w:vAlign w:val="center"/>
          </w:tcPr>
          <w:p w14:paraId="067C7896" w14:textId="05BE9F8D" w:rsidR="007741E6" w:rsidRPr="002E77CE" w:rsidRDefault="007741E6" w:rsidP="00BB2117">
            <w:pPr>
              <w:spacing w:after="0" w:line="240" w:lineRule="auto"/>
              <w:jc w:val="center"/>
              <w:rPr>
                <w:b/>
                <w:sz w:val="22"/>
                <w:szCs w:val="22"/>
              </w:rPr>
            </w:pPr>
            <w:r w:rsidRPr="002E77CE">
              <w:rPr>
                <w:b/>
                <w:sz w:val="22"/>
                <w:szCs w:val="22"/>
              </w:rPr>
              <w:t>201</w:t>
            </w:r>
            <w:r>
              <w:rPr>
                <w:b/>
                <w:sz w:val="22"/>
                <w:szCs w:val="22"/>
              </w:rPr>
              <w:t>5</w:t>
            </w:r>
          </w:p>
        </w:tc>
        <w:tc>
          <w:tcPr>
            <w:tcW w:w="1050" w:type="pct"/>
            <w:shd w:val="clear" w:color="auto" w:fill="C5E0B3" w:themeFill="accent6" w:themeFillTint="66"/>
            <w:vAlign w:val="center"/>
          </w:tcPr>
          <w:p w14:paraId="702ABA94" w14:textId="597C10C5" w:rsidR="007741E6" w:rsidRPr="002E77CE" w:rsidRDefault="007741E6" w:rsidP="00BB2117">
            <w:pPr>
              <w:spacing w:after="0" w:line="240" w:lineRule="auto"/>
              <w:jc w:val="center"/>
              <w:rPr>
                <w:b/>
                <w:sz w:val="22"/>
                <w:szCs w:val="22"/>
              </w:rPr>
            </w:pPr>
            <w:r w:rsidRPr="002E77CE">
              <w:rPr>
                <w:b/>
                <w:sz w:val="22"/>
                <w:szCs w:val="22"/>
              </w:rPr>
              <w:t>201</w:t>
            </w:r>
            <w:r>
              <w:rPr>
                <w:b/>
                <w:sz w:val="22"/>
                <w:szCs w:val="22"/>
              </w:rPr>
              <w:t>6</w:t>
            </w:r>
          </w:p>
        </w:tc>
        <w:tc>
          <w:tcPr>
            <w:tcW w:w="1057" w:type="pct"/>
            <w:shd w:val="clear" w:color="auto" w:fill="C5E0B3" w:themeFill="accent6" w:themeFillTint="66"/>
            <w:vAlign w:val="center"/>
          </w:tcPr>
          <w:p w14:paraId="3244A06D" w14:textId="0ED06F13" w:rsidR="007741E6" w:rsidRPr="002E77CE" w:rsidRDefault="007741E6" w:rsidP="00BB2117">
            <w:pPr>
              <w:spacing w:after="0" w:line="240" w:lineRule="auto"/>
              <w:jc w:val="center"/>
              <w:rPr>
                <w:b/>
                <w:sz w:val="22"/>
                <w:szCs w:val="22"/>
              </w:rPr>
            </w:pPr>
            <w:r w:rsidRPr="002E77CE">
              <w:rPr>
                <w:b/>
                <w:sz w:val="22"/>
                <w:szCs w:val="22"/>
              </w:rPr>
              <w:t>201</w:t>
            </w:r>
            <w:r>
              <w:rPr>
                <w:b/>
                <w:sz w:val="22"/>
                <w:szCs w:val="22"/>
              </w:rPr>
              <w:t>7</w:t>
            </w:r>
          </w:p>
        </w:tc>
        <w:tc>
          <w:tcPr>
            <w:tcW w:w="972" w:type="pct"/>
            <w:shd w:val="clear" w:color="auto" w:fill="C5E0B3" w:themeFill="accent6" w:themeFillTint="66"/>
            <w:vAlign w:val="center"/>
          </w:tcPr>
          <w:p w14:paraId="0DCB355D" w14:textId="1636FA7A" w:rsidR="007741E6" w:rsidRPr="002E77CE" w:rsidRDefault="007741E6" w:rsidP="00BB2117">
            <w:pPr>
              <w:spacing w:after="0" w:line="240" w:lineRule="auto"/>
              <w:jc w:val="center"/>
              <w:rPr>
                <w:b/>
                <w:sz w:val="22"/>
                <w:szCs w:val="22"/>
              </w:rPr>
            </w:pPr>
            <w:r w:rsidRPr="002E77CE">
              <w:rPr>
                <w:b/>
                <w:sz w:val="22"/>
                <w:szCs w:val="22"/>
              </w:rPr>
              <w:t>201</w:t>
            </w:r>
            <w:r>
              <w:rPr>
                <w:b/>
                <w:sz w:val="22"/>
                <w:szCs w:val="22"/>
              </w:rPr>
              <w:t>8</w:t>
            </w:r>
          </w:p>
        </w:tc>
      </w:tr>
      <w:tr w:rsidR="007741E6" w:rsidRPr="002E77CE" w14:paraId="3EDB12D0" w14:textId="77777777" w:rsidTr="00C2587F">
        <w:trPr>
          <w:trHeight w:val="20"/>
          <w:jc w:val="center"/>
        </w:trPr>
        <w:tc>
          <w:tcPr>
            <w:tcW w:w="932" w:type="pct"/>
            <w:shd w:val="clear" w:color="auto" w:fill="auto"/>
            <w:vAlign w:val="bottom"/>
          </w:tcPr>
          <w:p w14:paraId="2EC8423A" w14:textId="16290F71" w:rsidR="007741E6" w:rsidRPr="007741E6" w:rsidRDefault="007741E6" w:rsidP="007741E6">
            <w:pPr>
              <w:spacing w:after="0" w:line="240" w:lineRule="auto"/>
              <w:jc w:val="center"/>
              <w:rPr>
                <w:color w:val="000000"/>
                <w:sz w:val="22"/>
                <w:szCs w:val="22"/>
              </w:rPr>
            </w:pPr>
            <w:r w:rsidRPr="007741E6">
              <w:rPr>
                <w:color w:val="000000"/>
                <w:sz w:val="22"/>
                <w:szCs w:val="22"/>
              </w:rPr>
              <w:t>3,561</w:t>
            </w:r>
          </w:p>
        </w:tc>
        <w:tc>
          <w:tcPr>
            <w:tcW w:w="989" w:type="pct"/>
            <w:shd w:val="clear" w:color="auto" w:fill="auto"/>
            <w:vAlign w:val="bottom"/>
          </w:tcPr>
          <w:p w14:paraId="53A174B9" w14:textId="40423226" w:rsidR="007741E6" w:rsidRPr="007741E6" w:rsidRDefault="007741E6" w:rsidP="007741E6">
            <w:pPr>
              <w:spacing w:after="0" w:line="240" w:lineRule="auto"/>
              <w:jc w:val="center"/>
              <w:rPr>
                <w:color w:val="000000"/>
                <w:sz w:val="22"/>
                <w:szCs w:val="22"/>
                <w:lang w:eastAsia="ro-RO"/>
              </w:rPr>
            </w:pPr>
            <w:r w:rsidRPr="007741E6">
              <w:rPr>
                <w:color w:val="000000"/>
                <w:sz w:val="22"/>
                <w:szCs w:val="22"/>
              </w:rPr>
              <w:t>143,0536</w:t>
            </w:r>
          </w:p>
        </w:tc>
        <w:tc>
          <w:tcPr>
            <w:tcW w:w="1050" w:type="pct"/>
            <w:shd w:val="clear" w:color="auto" w:fill="auto"/>
            <w:vAlign w:val="bottom"/>
          </w:tcPr>
          <w:p w14:paraId="7407CC3F" w14:textId="468ABC50" w:rsidR="007741E6" w:rsidRPr="007741E6" w:rsidRDefault="007741E6" w:rsidP="007741E6">
            <w:pPr>
              <w:spacing w:after="0" w:line="240" w:lineRule="auto"/>
              <w:jc w:val="center"/>
              <w:rPr>
                <w:color w:val="000000"/>
                <w:sz w:val="22"/>
                <w:szCs w:val="22"/>
                <w:lang w:eastAsia="ro-RO"/>
              </w:rPr>
            </w:pPr>
            <w:r w:rsidRPr="007741E6">
              <w:rPr>
                <w:color w:val="000000"/>
                <w:sz w:val="22"/>
                <w:szCs w:val="22"/>
              </w:rPr>
              <w:t>390,94</w:t>
            </w:r>
          </w:p>
        </w:tc>
        <w:tc>
          <w:tcPr>
            <w:tcW w:w="1057" w:type="pct"/>
            <w:shd w:val="clear" w:color="auto" w:fill="auto"/>
            <w:vAlign w:val="bottom"/>
          </w:tcPr>
          <w:p w14:paraId="6A33946E" w14:textId="5367211A" w:rsidR="007741E6" w:rsidRPr="007741E6" w:rsidRDefault="007741E6" w:rsidP="007741E6">
            <w:pPr>
              <w:spacing w:after="0" w:line="240" w:lineRule="auto"/>
              <w:jc w:val="center"/>
              <w:rPr>
                <w:color w:val="000000"/>
                <w:sz w:val="22"/>
                <w:szCs w:val="22"/>
                <w:lang w:eastAsia="ro-RO"/>
              </w:rPr>
            </w:pPr>
            <w:r w:rsidRPr="007741E6">
              <w:rPr>
                <w:color w:val="000000"/>
                <w:sz w:val="22"/>
                <w:szCs w:val="22"/>
              </w:rPr>
              <w:t>515,969</w:t>
            </w:r>
          </w:p>
        </w:tc>
        <w:tc>
          <w:tcPr>
            <w:tcW w:w="972" w:type="pct"/>
            <w:shd w:val="clear" w:color="auto" w:fill="auto"/>
            <w:vAlign w:val="bottom"/>
          </w:tcPr>
          <w:p w14:paraId="57D2306D" w14:textId="366DCCB2" w:rsidR="007741E6" w:rsidRPr="007741E6" w:rsidRDefault="007741E6" w:rsidP="007741E6">
            <w:pPr>
              <w:spacing w:after="0" w:line="240" w:lineRule="auto"/>
              <w:jc w:val="center"/>
              <w:rPr>
                <w:color w:val="000000"/>
                <w:sz w:val="22"/>
                <w:szCs w:val="22"/>
              </w:rPr>
            </w:pPr>
            <w:r w:rsidRPr="007741E6">
              <w:rPr>
                <w:color w:val="000000"/>
                <w:sz w:val="22"/>
                <w:szCs w:val="22"/>
              </w:rPr>
              <w:t>189,2084</w:t>
            </w:r>
          </w:p>
        </w:tc>
      </w:tr>
    </w:tbl>
    <w:p w14:paraId="4F71DB77" w14:textId="256C684F" w:rsidR="007741E6" w:rsidRDefault="007741E6" w:rsidP="007741E6">
      <w:pPr>
        <w:spacing w:line="240" w:lineRule="auto"/>
        <w:jc w:val="right"/>
        <w:rPr>
          <w:i/>
          <w:iCs/>
          <w:sz w:val="20"/>
          <w:szCs w:val="20"/>
        </w:rPr>
      </w:pPr>
      <w:r w:rsidRPr="007741E6">
        <w:rPr>
          <w:i/>
          <w:iCs/>
          <w:sz w:val="20"/>
          <w:szCs w:val="20"/>
        </w:rPr>
        <w:t>(Sursa APM Giurgiu- Raportare DEEE)</w:t>
      </w:r>
    </w:p>
    <w:p w14:paraId="761A4A31" w14:textId="59EF613A" w:rsidR="00BB2117" w:rsidRDefault="00BB2117" w:rsidP="00BB2117">
      <w:pPr>
        <w:spacing w:line="240" w:lineRule="auto"/>
      </w:pPr>
      <w:r w:rsidRPr="00EC024C">
        <w:t>Datele prezentate nu reprezintă</w:t>
      </w:r>
      <w:r>
        <w:t xml:space="preserve">, </w:t>
      </w:r>
      <w:r w:rsidRPr="00EC024C">
        <w:t>neapărat distribu</w:t>
      </w:r>
      <w:r>
        <w:t>ț</w:t>
      </w:r>
      <w:r w:rsidRPr="00EC024C">
        <w:t>ia jude</w:t>
      </w:r>
      <w:r>
        <w:t>ț</w:t>
      </w:r>
      <w:r w:rsidRPr="00EC024C">
        <w:t>eană a generării DEEE</w:t>
      </w:r>
      <w:r>
        <w:t xml:space="preserve">, </w:t>
      </w:r>
      <w:r w:rsidRPr="00EC024C">
        <w:t>având în vedere faptul că DEEE generate în jude</w:t>
      </w:r>
      <w:r>
        <w:t>ț</w:t>
      </w:r>
      <w:r w:rsidRPr="00EC024C">
        <w:t xml:space="preserve"> pot fi tratate</w:t>
      </w:r>
      <w:r>
        <w:t xml:space="preserve"> și </w:t>
      </w:r>
      <w:r w:rsidRPr="00EC024C">
        <w:t>implicit raportate la alte puncte de colectare din alte jude</w:t>
      </w:r>
      <w:r>
        <w:t>ț</w:t>
      </w:r>
      <w:r w:rsidRPr="00EC024C">
        <w:t xml:space="preserve">e sau în alte </w:t>
      </w:r>
      <w:r>
        <w:t>ț</w:t>
      </w:r>
      <w:r w:rsidRPr="00EC024C">
        <w:t>ări.</w:t>
      </w:r>
    </w:p>
    <w:p w14:paraId="3A2344FC" w14:textId="4EB93EC8" w:rsidR="00BB2117" w:rsidRPr="00BB2117" w:rsidRDefault="00BB2117" w:rsidP="00BB2117">
      <w:pPr>
        <w:rPr>
          <w:rFonts w:cstheme="minorHAnsi"/>
        </w:rPr>
      </w:pPr>
      <w:r w:rsidRPr="00BB2117">
        <w:t xml:space="preserve">Deasemenea la momentul elaborării </w:t>
      </w:r>
      <w:r>
        <w:t xml:space="preserve">PJGD </w:t>
      </w:r>
      <w:r w:rsidR="007741E6">
        <w:t>Giurgiu</w:t>
      </w:r>
      <w:r w:rsidRPr="00BB2117">
        <w:t xml:space="preserve">, nu există informații cu privire la deșeurile de echipamente electrice și electronice defalcate pe categorii, conform </w:t>
      </w:r>
      <w:r w:rsidRPr="00BB2117">
        <w:rPr>
          <w:color w:val="000000"/>
        </w:rPr>
        <w:t>Anexa nr. 2 din OUG nr. 5/2015</w:t>
      </w:r>
    </w:p>
    <w:p w14:paraId="585C7193" w14:textId="6D7DF342" w:rsidR="00DE26AD" w:rsidRDefault="00DE26AD" w:rsidP="00A60B39">
      <w:pPr>
        <w:rPr>
          <w:rFonts w:cstheme="minorHAnsi"/>
          <w:lang w:val="ro-RO"/>
        </w:rPr>
      </w:pPr>
      <w:r>
        <w:rPr>
          <w:rFonts w:cstheme="minorHAnsi"/>
          <w:lang w:val="ro-RO"/>
        </w:rPr>
        <w:t>Gestionarea DEEE-urilor cunoaște o serie de deficiențe, atât de natură tehnică, legislativă, instituțională/organizațională dar și legată de modalitatea de raportare a datelor:</w:t>
      </w:r>
    </w:p>
    <w:p w14:paraId="729E0383" w14:textId="77777777" w:rsidR="00D3169C" w:rsidRPr="00BC0CE2" w:rsidRDefault="00D3169C" w:rsidP="00A60B39">
      <w:pPr>
        <w:spacing w:after="0"/>
        <w:rPr>
          <w:rFonts w:cstheme="minorHAnsi"/>
          <w:i/>
          <w:lang w:val="ro-RO"/>
        </w:rPr>
      </w:pPr>
      <w:r w:rsidRPr="00BC0CE2">
        <w:rPr>
          <w:rFonts w:cstheme="minorHAnsi"/>
          <w:i/>
          <w:lang w:val="ro-RO"/>
        </w:rPr>
        <w:t>Aspecte tehnice privind modul de gestionare a DEEE:</w:t>
      </w:r>
    </w:p>
    <w:p w14:paraId="32F9A1B7" w14:textId="77777777" w:rsidR="00D3169C" w:rsidRPr="00BC0CE2" w:rsidRDefault="00D3169C" w:rsidP="00FC35CF">
      <w:pPr>
        <w:numPr>
          <w:ilvl w:val="0"/>
          <w:numId w:val="22"/>
        </w:numPr>
        <w:spacing w:after="0"/>
        <w:ind w:left="709" w:hanging="283"/>
        <w:rPr>
          <w:rFonts w:cstheme="minorHAnsi"/>
          <w:lang w:val="ro-RO"/>
        </w:rPr>
      </w:pPr>
      <w:r w:rsidRPr="00BC0CE2">
        <w:rPr>
          <w:rFonts w:cstheme="minorHAnsi"/>
          <w:lang w:val="ro-RO"/>
        </w:rPr>
        <w:t>O parte a DEEE, în special cele cu conținut mare de metal (electrocasnicele mari, uneltele electrice etc) sunt colectate alături de deșeurile metalice, în faza inițială de către colectori informali, fiind predate unor centre de preluare neautorizate pentru gestionarea DEEE. Asttfel, cantitățile tratate de DEEE nu se evidențiază separat în raportari, ci sunt asimilate deșeurilor metalice;</w:t>
      </w:r>
    </w:p>
    <w:p w14:paraId="2DBDC8DE" w14:textId="77777777" w:rsidR="00D3169C" w:rsidRPr="00BC0CE2" w:rsidRDefault="00D3169C" w:rsidP="00FC35CF">
      <w:pPr>
        <w:numPr>
          <w:ilvl w:val="0"/>
          <w:numId w:val="22"/>
        </w:numPr>
        <w:spacing w:after="0"/>
        <w:ind w:left="709" w:hanging="283"/>
        <w:rPr>
          <w:rFonts w:cstheme="minorHAnsi"/>
          <w:lang w:val="ro-RO"/>
        </w:rPr>
      </w:pPr>
      <w:r w:rsidRPr="00BC0CE2">
        <w:rPr>
          <w:rFonts w:cstheme="minorHAnsi"/>
          <w:lang w:val="ro-RO"/>
        </w:rPr>
        <w:t>Infrastructura necesară pentru colectarea DEEE la nivelul autorităților publice locale este slab dezvoltată la nivel național;</w:t>
      </w:r>
    </w:p>
    <w:p w14:paraId="64CFA8E4" w14:textId="41DBCB9B" w:rsidR="00D3169C" w:rsidRPr="00BC0CE2" w:rsidRDefault="00D3169C" w:rsidP="00FC35CF">
      <w:pPr>
        <w:numPr>
          <w:ilvl w:val="0"/>
          <w:numId w:val="22"/>
        </w:numPr>
        <w:ind w:left="709" w:hanging="283"/>
        <w:rPr>
          <w:rFonts w:cstheme="minorHAnsi"/>
          <w:lang w:val="ro-RO"/>
        </w:rPr>
      </w:pPr>
      <w:r w:rsidRPr="00BC0CE2">
        <w:rPr>
          <w:rFonts w:cstheme="minorHAnsi"/>
          <w:lang w:val="ro-RO"/>
        </w:rPr>
        <w:t>Gradul scăzut de colectare a DEEE</w:t>
      </w:r>
      <w:r w:rsidR="00622606" w:rsidRPr="00BC0CE2">
        <w:rPr>
          <w:rFonts w:cstheme="minorHAnsi"/>
          <w:lang w:val="ro-RO"/>
        </w:rPr>
        <w:t>.</w:t>
      </w:r>
    </w:p>
    <w:p w14:paraId="0D8F0E2B" w14:textId="77777777" w:rsidR="00D3169C" w:rsidRPr="00BC0CE2" w:rsidRDefault="00D3169C" w:rsidP="00A60B39">
      <w:pPr>
        <w:spacing w:after="0"/>
        <w:rPr>
          <w:rFonts w:cstheme="minorHAnsi"/>
          <w:i/>
          <w:lang w:val="ro-RO"/>
        </w:rPr>
      </w:pPr>
      <w:r w:rsidRPr="00BC0CE2">
        <w:rPr>
          <w:rFonts w:cstheme="minorHAnsi"/>
          <w:i/>
          <w:lang w:val="ro-RO"/>
        </w:rPr>
        <w:t>Aspecte de natură legislativă:</w:t>
      </w:r>
    </w:p>
    <w:p w14:paraId="441F4B35" w14:textId="281EC9C9" w:rsidR="00D3169C" w:rsidRPr="00BC0CE2" w:rsidRDefault="00D3169C" w:rsidP="00FC35CF">
      <w:pPr>
        <w:numPr>
          <w:ilvl w:val="0"/>
          <w:numId w:val="22"/>
        </w:numPr>
        <w:tabs>
          <w:tab w:val="left" w:pos="709"/>
        </w:tabs>
        <w:spacing w:after="0"/>
        <w:ind w:left="709" w:hanging="283"/>
        <w:rPr>
          <w:rFonts w:cstheme="minorHAnsi"/>
          <w:lang w:val="ro-RO"/>
        </w:rPr>
      </w:pPr>
      <w:r w:rsidRPr="00BC0CE2">
        <w:rPr>
          <w:rFonts w:cstheme="minorHAnsi"/>
          <w:lang w:val="ro-RO"/>
        </w:rPr>
        <w:t>Necorelarea actelor normative în ceea ce privește responsabilitatea colectării DEEE de la populație</w:t>
      </w:r>
      <w:r w:rsidR="00622606" w:rsidRPr="00BC0CE2">
        <w:rPr>
          <w:rFonts w:cstheme="minorHAnsi"/>
          <w:lang w:val="ro-RO"/>
        </w:rPr>
        <w:t>;</w:t>
      </w:r>
    </w:p>
    <w:p w14:paraId="7F9503F2" w14:textId="06E3AF61" w:rsidR="00D3169C" w:rsidRPr="00BC0CE2" w:rsidRDefault="00D3169C" w:rsidP="00FC35CF">
      <w:pPr>
        <w:numPr>
          <w:ilvl w:val="0"/>
          <w:numId w:val="22"/>
        </w:numPr>
        <w:tabs>
          <w:tab w:val="left" w:pos="709"/>
        </w:tabs>
        <w:ind w:left="709" w:hanging="283"/>
        <w:rPr>
          <w:rFonts w:cstheme="minorHAnsi"/>
          <w:lang w:val="ro-RO"/>
        </w:rPr>
      </w:pPr>
      <w:r w:rsidRPr="00BC0CE2">
        <w:rPr>
          <w:rFonts w:cstheme="minorHAnsi"/>
          <w:lang w:val="ro-RO"/>
        </w:rPr>
        <w:t>OUG nr. 5/2015 prevede obligativitatea autorităților publice locale de a asigura colectarea DEEE provenite de la gospodăriile particulare, iar Legea nr. 101/2006 republicată a serviciului de salubrizare a localităților exclude colectarea DEEE din activitățile serviciului de salubrizare</w:t>
      </w:r>
      <w:r w:rsidR="00622606" w:rsidRPr="00BC0CE2">
        <w:rPr>
          <w:rFonts w:cstheme="minorHAnsi"/>
          <w:lang w:val="ro-RO"/>
        </w:rPr>
        <w:t>.</w:t>
      </w:r>
    </w:p>
    <w:p w14:paraId="12C55700" w14:textId="77777777" w:rsidR="00D3169C" w:rsidRPr="00BC0CE2" w:rsidRDefault="00D3169C" w:rsidP="00A60B39">
      <w:pPr>
        <w:spacing w:after="0"/>
        <w:rPr>
          <w:rFonts w:cstheme="minorHAnsi"/>
          <w:i/>
          <w:lang w:val="ro-RO"/>
        </w:rPr>
      </w:pPr>
      <w:r w:rsidRPr="00BC0CE2">
        <w:rPr>
          <w:rFonts w:cstheme="minorHAnsi"/>
          <w:i/>
          <w:lang w:val="ro-RO"/>
        </w:rPr>
        <w:t>Aspecte de natură instituțională/organizațională:</w:t>
      </w:r>
    </w:p>
    <w:p w14:paraId="37A746AF" w14:textId="13A9D19A" w:rsidR="00D3169C" w:rsidRPr="00BC0CE2" w:rsidRDefault="00D3169C" w:rsidP="00FC35CF">
      <w:pPr>
        <w:numPr>
          <w:ilvl w:val="0"/>
          <w:numId w:val="22"/>
        </w:numPr>
        <w:ind w:left="709" w:hanging="283"/>
        <w:rPr>
          <w:rFonts w:cstheme="minorHAnsi"/>
          <w:lang w:val="ro-RO"/>
        </w:rPr>
      </w:pPr>
      <w:r w:rsidRPr="00BC0CE2">
        <w:rPr>
          <w:rFonts w:cstheme="minorHAnsi"/>
          <w:lang w:val="ro-RO"/>
        </w:rPr>
        <w:t>Legislația actuală nu prevede posibilitatea de organizare în sistem clearinghouse</w:t>
      </w:r>
      <w:r w:rsidR="00622606" w:rsidRPr="00BC0CE2">
        <w:rPr>
          <w:rFonts w:cstheme="minorHAnsi"/>
          <w:lang w:val="ro-RO"/>
        </w:rPr>
        <w:t>.</w:t>
      </w:r>
    </w:p>
    <w:p w14:paraId="274F7D72" w14:textId="77777777" w:rsidR="00D3169C" w:rsidRPr="00BC0CE2" w:rsidRDefault="00D3169C" w:rsidP="00A60B39">
      <w:pPr>
        <w:spacing w:after="0"/>
        <w:rPr>
          <w:rFonts w:cstheme="minorHAnsi"/>
          <w:lang w:val="ro-RO"/>
        </w:rPr>
      </w:pPr>
      <w:r w:rsidRPr="00BC0CE2">
        <w:rPr>
          <w:rFonts w:cstheme="minorHAnsi"/>
          <w:i/>
          <w:lang w:val="ro-RO"/>
        </w:rPr>
        <w:t>Aspecte privind raportarea</w:t>
      </w:r>
      <w:r w:rsidRPr="00BC0CE2">
        <w:rPr>
          <w:rFonts w:cstheme="minorHAnsi"/>
          <w:lang w:val="ro-RO"/>
        </w:rPr>
        <w:t>:</w:t>
      </w:r>
    </w:p>
    <w:p w14:paraId="2F8C3809" w14:textId="77777777" w:rsidR="00D3169C" w:rsidRPr="00BC0CE2" w:rsidRDefault="00D3169C" w:rsidP="00FC35CF">
      <w:pPr>
        <w:numPr>
          <w:ilvl w:val="0"/>
          <w:numId w:val="22"/>
        </w:numPr>
        <w:ind w:left="709" w:hanging="283"/>
        <w:rPr>
          <w:rFonts w:cstheme="minorHAnsi"/>
          <w:lang w:val="ro-RO"/>
        </w:rPr>
      </w:pPr>
      <w:r w:rsidRPr="00BC0CE2">
        <w:rPr>
          <w:rFonts w:cstheme="minorHAnsi"/>
          <w:lang w:val="ro-RO"/>
        </w:rPr>
        <w:t>Sistem greoi de raportare a datelor privind EEE și DEEE - înregistrarea producătorilor și raportarea datelor se efectuează pe cele 98 subcategorii.</w:t>
      </w:r>
    </w:p>
    <w:p w14:paraId="314E7EE5" w14:textId="77777777" w:rsidR="00E77220" w:rsidRPr="00BC0CE2" w:rsidRDefault="00E77220" w:rsidP="00A60B39">
      <w:pPr>
        <w:rPr>
          <w:rFonts w:cstheme="minorHAnsi"/>
          <w:lang w:val="ro-RO"/>
        </w:rPr>
      </w:pPr>
    </w:p>
    <w:p w14:paraId="2B66F7ED" w14:textId="77777777" w:rsidR="00D3169C" w:rsidRPr="00BC0CE2" w:rsidRDefault="00D3169C" w:rsidP="00813F4F">
      <w:pPr>
        <w:pStyle w:val="Titlu3"/>
      </w:pPr>
      <w:bookmarkStart w:id="152" w:name="_Toc57991578"/>
      <w:r w:rsidRPr="00BC0CE2">
        <w:t>Deșeuri din construcții și desființări</w:t>
      </w:r>
      <w:bookmarkEnd w:id="152"/>
    </w:p>
    <w:p w14:paraId="284205AF" w14:textId="77777777" w:rsidR="00D3169C" w:rsidRPr="00BC0CE2" w:rsidRDefault="00D3169C" w:rsidP="00A60B39">
      <w:pPr>
        <w:rPr>
          <w:rFonts w:cstheme="minorHAnsi"/>
          <w:lang w:val="ro-RO"/>
        </w:rPr>
      </w:pPr>
      <w:r w:rsidRPr="00BC0CE2">
        <w:rPr>
          <w:rFonts w:cstheme="minorHAnsi"/>
          <w:lang w:val="ro-RO"/>
        </w:rPr>
        <w:t xml:space="preserve">Categoriile de deșeuri care fac obiectul PJGD sunt prezentate în tabelul de mai jos. </w:t>
      </w:r>
    </w:p>
    <w:p w14:paraId="07E0C21A" w14:textId="5E7610C3" w:rsidR="00D3169C" w:rsidRPr="00BC0CE2" w:rsidRDefault="00D3169C" w:rsidP="00146BE8">
      <w:pPr>
        <w:pStyle w:val="Legend"/>
      </w:pPr>
      <w:bookmarkStart w:id="153" w:name="_Toc58145261"/>
      <w:r w:rsidRPr="00BC0CE2">
        <w:lastRenderedPageBreak/>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20</w:t>
      </w:r>
      <w:r w:rsidR="002E1693">
        <w:fldChar w:fldCharType="end"/>
      </w:r>
      <w:r w:rsidRPr="00BC0CE2">
        <w:t>. Lista europeană a deșeurilor de construcții și demolări</w:t>
      </w:r>
      <w:bookmarkEnd w:id="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7790"/>
      </w:tblGrid>
      <w:tr w:rsidR="00D3169C" w:rsidRPr="00BC0CE2" w14:paraId="04DB04CF" w14:textId="77777777" w:rsidTr="00033482">
        <w:trPr>
          <w:trHeight w:val="255"/>
          <w:tblHeader/>
          <w:jc w:val="center"/>
        </w:trPr>
        <w:tc>
          <w:tcPr>
            <w:tcW w:w="1555" w:type="dxa"/>
            <w:shd w:val="clear" w:color="auto" w:fill="BFBFBF" w:themeFill="background1" w:themeFillShade="BF"/>
            <w:vAlign w:val="center"/>
          </w:tcPr>
          <w:p w14:paraId="54830369" w14:textId="77777777" w:rsidR="00D3169C" w:rsidRPr="00BC0CE2" w:rsidRDefault="00D3169C" w:rsidP="00E86C5C">
            <w:pPr>
              <w:spacing w:after="0" w:line="240" w:lineRule="auto"/>
              <w:rPr>
                <w:rFonts w:cstheme="minorHAnsi"/>
                <w:b/>
                <w:bCs/>
                <w:sz w:val="22"/>
                <w:szCs w:val="22"/>
                <w:lang w:val="ro-RO"/>
              </w:rPr>
            </w:pPr>
            <w:r w:rsidRPr="00BC0CE2">
              <w:rPr>
                <w:rFonts w:cstheme="minorHAnsi"/>
                <w:b/>
                <w:bCs/>
                <w:sz w:val="22"/>
                <w:szCs w:val="22"/>
                <w:lang w:val="ro-RO"/>
              </w:rPr>
              <w:t>Cod deșeu**</w:t>
            </w:r>
          </w:p>
        </w:tc>
        <w:tc>
          <w:tcPr>
            <w:tcW w:w="7790" w:type="dxa"/>
            <w:shd w:val="clear" w:color="auto" w:fill="BFBFBF" w:themeFill="background1" w:themeFillShade="BF"/>
            <w:vAlign w:val="center"/>
          </w:tcPr>
          <w:p w14:paraId="4126B42D" w14:textId="77777777" w:rsidR="00D3169C" w:rsidRPr="00BC0CE2" w:rsidRDefault="00D3169C" w:rsidP="00E86C5C">
            <w:pPr>
              <w:spacing w:after="0" w:line="240" w:lineRule="auto"/>
              <w:rPr>
                <w:rFonts w:cstheme="minorHAnsi"/>
                <w:b/>
                <w:bCs/>
                <w:sz w:val="22"/>
                <w:szCs w:val="22"/>
                <w:lang w:val="ro-RO"/>
              </w:rPr>
            </w:pPr>
            <w:r w:rsidRPr="00BC0CE2">
              <w:rPr>
                <w:rFonts w:cstheme="minorHAnsi"/>
                <w:b/>
                <w:bCs/>
                <w:sz w:val="22"/>
                <w:szCs w:val="22"/>
                <w:lang w:val="ro-RO"/>
              </w:rPr>
              <w:t>Tip deșeu</w:t>
            </w:r>
          </w:p>
        </w:tc>
      </w:tr>
      <w:tr w:rsidR="00D3169C" w:rsidRPr="00BC0CE2" w14:paraId="1A51AFDC" w14:textId="77777777" w:rsidTr="00DE26AD">
        <w:trPr>
          <w:trHeight w:val="206"/>
          <w:jc w:val="center"/>
        </w:trPr>
        <w:tc>
          <w:tcPr>
            <w:tcW w:w="1555" w:type="dxa"/>
            <w:shd w:val="clear" w:color="auto" w:fill="FFFFFF"/>
            <w:vAlign w:val="center"/>
          </w:tcPr>
          <w:p w14:paraId="6154203C"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17 01 01</w:t>
            </w:r>
          </w:p>
        </w:tc>
        <w:tc>
          <w:tcPr>
            <w:tcW w:w="7790" w:type="dxa"/>
            <w:shd w:val="clear" w:color="auto" w:fill="FFFFFF"/>
            <w:vAlign w:val="center"/>
          </w:tcPr>
          <w:p w14:paraId="73658FFC"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Beton</w:t>
            </w:r>
          </w:p>
        </w:tc>
      </w:tr>
      <w:tr w:rsidR="00D3169C" w:rsidRPr="00BC0CE2" w14:paraId="0FA56497" w14:textId="77777777" w:rsidTr="00DE26AD">
        <w:trPr>
          <w:trHeight w:val="243"/>
          <w:jc w:val="center"/>
        </w:trPr>
        <w:tc>
          <w:tcPr>
            <w:tcW w:w="1555" w:type="dxa"/>
            <w:shd w:val="clear" w:color="auto" w:fill="FFFFFF"/>
            <w:vAlign w:val="center"/>
          </w:tcPr>
          <w:p w14:paraId="4AD44165"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17 01 02</w:t>
            </w:r>
          </w:p>
        </w:tc>
        <w:tc>
          <w:tcPr>
            <w:tcW w:w="7790" w:type="dxa"/>
            <w:shd w:val="clear" w:color="auto" w:fill="FFFFFF"/>
            <w:vAlign w:val="center"/>
          </w:tcPr>
          <w:p w14:paraId="4BDD9B8E"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Cărămizi</w:t>
            </w:r>
          </w:p>
        </w:tc>
      </w:tr>
      <w:tr w:rsidR="00D3169C" w:rsidRPr="00BC0CE2" w14:paraId="20FB15B2" w14:textId="77777777" w:rsidTr="00DE26AD">
        <w:trPr>
          <w:trHeight w:val="243"/>
          <w:jc w:val="center"/>
        </w:trPr>
        <w:tc>
          <w:tcPr>
            <w:tcW w:w="1555" w:type="dxa"/>
            <w:shd w:val="clear" w:color="auto" w:fill="FFFFFF"/>
            <w:vAlign w:val="center"/>
          </w:tcPr>
          <w:p w14:paraId="5710ABB4"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17 01 03</w:t>
            </w:r>
          </w:p>
        </w:tc>
        <w:tc>
          <w:tcPr>
            <w:tcW w:w="7790" w:type="dxa"/>
            <w:shd w:val="clear" w:color="auto" w:fill="FFFFFF"/>
            <w:vAlign w:val="center"/>
          </w:tcPr>
          <w:p w14:paraId="3597F0BB"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Țigle și materiale ceramice</w:t>
            </w:r>
          </w:p>
        </w:tc>
      </w:tr>
      <w:tr w:rsidR="00D3169C" w:rsidRPr="00974AE0" w14:paraId="6C25FA7C" w14:textId="77777777" w:rsidTr="00DE26AD">
        <w:trPr>
          <w:trHeight w:val="243"/>
          <w:jc w:val="center"/>
        </w:trPr>
        <w:tc>
          <w:tcPr>
            <w:tcW w:w="1555" w:type="dxa"/>
            <w:shd w:val="clear" w:color="auto" w:fill="FFFFFF"/>
            <w:vAlign w:val="center"/>
          </w:tcPr>
          <w:p w14:paraId="5B7C0662"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17 01 06</w:t>
            </w:r>
          </w:p>
        </w:tc>
        <w:tc>
          <w:tcPr>
            <w:tcW w:w="7790" w:type="dxa"/>
            <w:shd w:val="clear" w:color="auto" w:fill="FFFFFF"/>
            <w:vAlign w:val="center"/>
          </w:tcPr>
          <w:p w14:paraId="400DCAB3"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Amestecuri sau fracții separate de beton, cărămizi, țigle sau materiale ceramice cu conținut de substanțe periculoase</w:t>
            </w:r>
          </w:p>
        </w:tc>
      </w:tr>
      <w:tr w:rsidR="00D3169C" w:rsidRPr="00974AE0" w14:paraId="56737E86" w14:textId="77777777" w:rsidTr="00DE26AD">
        <w:trPr>
          <w:trHeight w:val="243"/>
          <w:jc w:val="center"/>
        </w:trPr>
        <w:tc>
          <w:tcPr>
            <w:tcW w:w="1555" w:type="dxa"/>
            <w:shd w:val="clear" w:color="auto" w:fill="FFFFFF"/>
            <w:vAlign w:val="center"/>
          </w:tcPr>
          <w:p w14:paraId="08074F80"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17 01 07</w:t>
            </w:r>
          </w:p>
        </w:tc>
        <w:tc>
          <w:tcPr>
            <w:tcW w:w="7790" w:type="dxa"/>
            <w:shd w:val="clear" w:color="auto" w:fill="FFFFFF"/>
            <w:vAlign w:val="center"/>
          </w:tcPr>
          <w:p w14:paraId="1B819D12"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Amestecuri sau fracții separate de beton, cărămizi, țigle sau materiale ceramice altele decât cele specificate la 17 01 07</w:t>
            </w:r>
          </w:p>
        </w:tc>
      </w:tr>
      <w:tr w:rsidR="00D3169C" w:rsidRPr="00BC0CE2" w14:paraId="102A60A7" w14:textId="77777777" w:rsidTr="00DE26AD">
        <w:trPr>
          <w:trHeight w:val="243"/>
          <w:jc w:val="center"/>
        </w:trPr>
        <w:tc>
          <w:tcPr>
            <w:tcW w:w="1555" w:type="dxa"/>
            <w:shd w:val="clear" w:color="auto" w:fill="FFFFFF"/>
            <w:vAlign w:val="center"/>
          </w:tcPr>
          <w:p w14:paraId="27C9C35B"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17 02 01</w:t>
            </w:r>
          </w:p>
        </w:tc>
        <w:tc>
          <w:tcPr>
            <w:tcW w:w="7790" w:type="dxa"/>
            <w:shd w:val="clear" w:color="auto" w:fill="FFFFFF"/>
            <w:vAlign w:val="center"/>
          </w:tcPr>
          <w:p w14:paraId="02584A63"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Lemn</w:t>
            </w:r>
          </w:p>
        </w:tc>
      </w:tr>
      <w:tr w:rsidR="00D3169C" w:rsidRPr="00BC0CE2" w14:paraId="4D99F7E8" w14:textId="77777777" w:rsidTr="00DE26AD">
        <w:trPr>
          <w:trHeight w:val="243"/>
          <w:jc w:val="center"/>
        </w:trPr>
        <w:tc>
          <w:tcPr>
            <w:tcW w:w="1555" w:type="dxa"/>
            <w:shd w:val="clear" w:color="auto" w:fill="FFFFFF"/>
            <w:vAlign w:val="center"/>
          </w:tcPr>
          <w:p w14:paraId="44CAB259"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17 02 02</w:t>
            </w:r>
          </w:p>
        </w:tc>
        <w:tc>
          <w:tcPr>
            <w:tcW w:w="7790" w:type="dxa"/>
            <w:shd w:val="clear" w:color="auto" w:fill="FFFFFF"/>
            <w:vAlign w:val="center"/>
          </w:tcPr>
          <w:p w14:paraId="2F28DC58"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Sticlă</w:t>
            </w:r>
          </w:p>
        </w:tc>
      </w:tr>
      <w:tr w:rsidR="00D3169C" w:rsidRPr="00BC0CE2" w14:paraId="4C2E8652" w14:textId="77777777" w:rsidTr="00DE26AD">
        <w:trPr>
          <w:trHeight w:val="243"/>
          <w:jc w:val="center"/>
        </w:trPr>
        <w:tc>
          <w:tcPr>
            <w:tcW w:w="1555" w:type="dxa"/>
            <w:shd w:val="clear" w:color="auto" w:fill="FFFFFF"/>
            <w:vAlign w:val="center"/>
          </w:tcPr>
          <w:p w14:paraId="26C85440"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17 02 03</w:t>
            </w:r>
          </w:p>
        </w:tc>
        <w:tc>
          <w:tcPr>
            <w:tcW w:w="7790" w:type="dxa"/>
            <w:shd w:val="clear" w:color="auto" w:fill="FFFFFF"/>
            <w:vAlign w:val="center"/>
          </w:tcPr>
          <w:p w14:paraId="6E54F456"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Materiale plastice</w:t>
            </w:r>
          </w:p>
        </w:tc>
      </w:tr>
      <w:tr w:rsidR="00D3169C" w:rsidRPr="00974AE0" w14:paraId="76643DC8" w14:textId="77777777" w:rsidTr="00DE26AD">
        <w:trPr>
          <w:trHeight w:val="243"/>
          <w:jc w:val="center"/>
        </w:trPr>
        <w:tc>
          <w:tcPr>
            <w:tcW w:w="1555" w:type="dxa"/>
            <w:shd w:val="clear" w:color="auto" w:fill="FFFFFF"/>
            <w:vAlign w:val="center"/>
          </w:tcPr>
          <w:p w14:paraId="2FE3D407"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02 04*</w:t>
            </w:r>
          </w:p>
        </w:tc>
        <w:tc>
          <w:tcPr>
            <w:tcW w:w="7790" w:type="dxa"/>
            <w:shd w:val="clear" w:color="auto" w:fill="FFFFFF"/>
            <w:vAlign w:val="center"/>
          </w:tcPr>
          <w:p w14:paraId="5249DB05"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Sticlă, materiale plastice sau lemn cu conținut de/sau contaminate cu substanțe periculoase</w:t>
            </w:r>
          </w:p>
        </w:tc>
      </w:tr>
      <w:tr w:rsidR="00D3169C" w:rsidRPr="00BC0CE2" w14:paraId="6A6DA022" w14:textId="77777777" w:rsidTr="00DE26AD">
        <w:trPr>
          <w:trHeight w:val="243"/>
          <w:jc w:val="center"/>
        </w:trPr>
        <w:tc>
          <w:tcPr>
            <w:tcW w:w="1555" w:type="dxa"/>
            <w:shd w:val="clear" w:color="auto" w:fill="FFFFFF"/>
            <w:vAlign w:val="center"/>
          </w:tcPr>
          <w:p w14:paraId="7EA3223B"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17 04 01</w:t>
            </w:r>
          </w:p>
        </w:tc>
        <w:tc>
          <w:tcPr>
            <w:tcW w:w="7790" w:type="dxa"/>
            <w:shd w:val="clear" w:color="auto" w:fill="FFFFFF"/>
            <w:vAlign w:val="center"/>
          </w:tcPr>
          <w:p w14:paraId="536525F2"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Cupru, bronz, alamă</w:t>
            </w:r>
          </w:p>
        </w:tc>
      </w:tr>
      <w:tr w:rsidR="00D3169C" w:rsidRPr="00BC0CE2" w14:paraId="34137C6A" w14:textId="77777777" w:rsidTr="00DE26AD">
        <w:trPr>
          <w:trHeight w:val="243"/>
          <w:jc w:val="center"/>
        </w:trPr>
        <w:tc>
          <w:tcPr>
            <w:tcW w:w="1555" w:type="dxa"/>
            <w:shd w:val="clear" w:color="auto" w:fill="FFFFFF"/>
            <w:vAlign w:val="center"/>
          </w:tcPr>
          <w:p w14:paraId="0AA535C9"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17 04 02</w:t>
            </w:r>
          </w:p>
        </w:tc>
        <w:tc>
          <w:tcPr>
            <w:tcW w:w="7790" w:type="dxa"/>
            <w:shd w:val="clear" w:color="auto" w:fill="FFFFFF"/>
            <w:vAlign w:val="center"/>
          </w:tcPr>
          <w:p w14:paraId="7F0D160A"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Aluminiu</w:t>
            </w:r>
          </w:p>
        </w:tc>
      </w:tr>
      <w:tr w:rsidR="00D3169C" w:rsidRPr="00BC0CE2" w14:paraId="1595ECEE" w14:textId="77777777" w:rsidTr="00DE26AD">
        <w:trPr>
          <w:trHeight w:val="243"/>
          <w:jc w:val="center"/>
        </w:trPr>
        <w:tc>
          <w:tcPr>
            <w:tcW w:w="1555" w:type="dxa"/>
            <w:shd w:val="clear" w:color="auto" w:fill="FFFFFF"/>
            <w:vAlign w:val="center"/>
          </w:tcPr>
          <w:p w14:paraId="6A98AEDE"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17 04 03</w:t>
            </w:r>
          </w:p>
        </w:tc>
        <w:tc>
          <w:tcPr>
            <w:tcW w:w="7790" w:type="dxa"/>
            <w:shd w:val="clear" w:color="auto" w:fill="FFFFFF"/>
            <w:vAlign w:val="center"/>
          </w:tcPr>
          <w:p w14:paraId="7E797BF9"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Plumb</w:t>
            </w:r>
          </w:p>
        </w:tc>
      </w:tr>
      <w:tr w:rsidR="00D3169C" w:rsidRPr="00BC0CE2" w14:paraId="4BE25919" w14:textId="77777777" w:rsidTr="00DE26AD">
        <w:trPr>
          <w:trHeight w:val="243"/>
          <w:jc w:val="center"/>
        </w:trPr>
        <w:tc>
          <w:tcPr>
            <w:tcW w:w="1555" w:type="dxa"/>
            <w:shd w:val="clear" w:color="auto" w:fill="FFFFFF"/>
            <w:vAlign w:val="center"/>
          </w:tcPr>
          <w:p w14:paraId="33AF2879"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17 04 04</w:t>
            </w:r>
          </w:p>
        </w:tc>
        <w:tc>
          <w:tcPr>
            <w:tcW w:w="7790" w:type="dxa"/>
            <w:shd w:val="clear" w:color="auto" w:fill="FFFFFF"/>
            <w:vAlign w:val="center"/>
          </w:tcPr>
          <w:p w14:paraId="61B084C5"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Zinc</w:t>
            </w:r>
          </w:p>
        </w:tc>
      </w:tr>
      <w:tr w:rsidR="00D3169C" w:rsidRPr="00BC0CE2" w14:paraId="3C21EC0B" w14:textId="77777777" w:rsidTr="00DE26AD">
        <w:trPr>
          <w:trHeight w:val="243"/>
          <w:jc w:val="center"/>
        </w:trPr>
        <w:tc>
          <w:tcPr>
            <w:tcW w:w="1555" w:type="dxa"/>
            <w:shd w:val="clear" w:color="auto" w:fill="FFFFFF"/>
            <w:vAlign w:val="center"/>
          </w:tcPr>
          <w:p w14:paraId="458104A0"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17 04 05</w:t>
            </w:r>
          </w:p>
        </w:tc>
        <w:tc>
          <w:tcPr>
            <w:tcW w:w="7790" w:type="dxa"/>
            <w:shd w:val="clear" w:color="auto" w:fill="FFFFFF"/>
            <w:vAlign w:val="center"/>
          </w:tcPr>
          <w:p w14:paraId="019B413A"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Fier și otel</w:t>
            </w:r>
          </w:p>
        </w:tc>
      </w:tr>
      <w:tr w:rsidR="00D3169C" w:rsidRPr="00BC0CE2" w14:paraId="399A856E" w14:textId="77777777" w:rsidTr="00DE26AD">
        <w:trPr>
          <w:trHeight w:val="243"/>
          <w:jc w:val="center"/>
        </w:trPr>
        <w:tc>
          <w:tcPr>
            <w:tcW w:w="1555" w:type="dxa"/>
            <w:shd w:val="clear" w:color="auto" w:fill="FFFFFF"/>
            <w:vAlign w:val="center"/>
          </w:tcPr>
          <w:p w14:paraId="7C692EA5"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17 04 06</w:t>
            </w:r>
          </w:p>
        </w:tc>
        <w:tc>
          <w:tcPr>
            <w:tcW w:w="7790" w:type="dxa"/>
            <w:shd w:val="clear" w:color="auto" w:fill="FFFFFF"/>
            <w:vAlign w:val="center"/>
          </w:tcPr>
          <w:p w14:paraId="6A2F74A3"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Staniu</w:t>
            </w:r>
          </w:p>
        </w:tc>
      </w:tr>
      <w:tr w:rsidR="00D3169C" w:rsidRPr="00BC0CE2" w14:paraId="074C8A53" w14:textId="77777777" w:rsidTr="00DE26AD">
        <w:trPr>
          <w:trHeight w:val="243"/>
          <w:jc w:val="center"/>
        </w:trPr>
        <w:tc>
          <w:tcPr>
            <w:tcW w:w="1555" w:type="dxa"/>
            <w:shd w:val="clear" w:color="auto" w:fill="FFFFFF"/>
            <w:vAlign w:val="center"/>
          </w:tcPr>
          <w:p w14:paraId="77FD9C3B"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17 04 07</w:t>
            </w:r>
          </w:p>
        </w:tc>
        <w:tc>
          <w:tcPr>
            <w:tcW w:w="7790" w:type="dxa"/>
            <w:shd w:val="clear" w:color="auto" w:fill="FFFFFF"/>
            <w:vAlign w:val="center"/>
          </w:tcPr>
          <w:p w14:paraId="575F8A61"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Amestecuri metalice</w:t>
            </w:r>
          </w:p>
        </w:tc>
      </w:tr>
      <w:tr w:rsidR="00D3169C" w:rsidRPr="007C2FE8" w14:paraId="48FD632F" w14:textId="77777777" w:rsidTr="00DE26AD">
        <w:trPr>
          <w:trHeight w:val="243"/>
          <w:jc w:val="center"/>
        </w:trPr>
        <w:tc>
          <w:tcPr>
            <w:tcW w:w="1555" w:type="dxa"/>
            <w:shd w:val="clear" w:color="auto" w:fill="FFFFFF"/>
            <w:vAlign w:val="center"/>
          </w:tcPr>
          <w:p w14:paraId="1E6358E3"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04 09*</w:t>
            </w:r>
          </w:p>
        </w:tc>
        <w:tc>
          <w:tcPr>
            <w:tcW w:w="7790" w:type="dxa"/>
            <w:shd w:val="clear" w:color="auto" w:fill="FFFFFF"/>
            <w:vAlign w:val="center"/>
          </w:tcPr>
          <w:p w14:paraId="6455C1EC"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Deșeuri metalice contaminate cu substanțe periculoase</w:t>
            </w:r>
          </w:p>
        </w:tc>
      </w:tr>
      <w:tr w:rsidR="00D3169C" w:rsidRPr="00974AE0" w14:paraId="497CD203" w14:textId="77777777" w:rsidTr="00DE26AD">
        <w:trPr>
          <w:trHeight w:val="243"/>
          <w:jc w:val="center"/>
        </w:trPr>
        <w:tc>
          <w:tcPr>
            <w:tcW w:w="1555" w:type="dxa"/>
            <w:shd w:val="clear" w:color="auto" w:fill="FFFFFF"/>
            <w:vAlign w:val="center"/>
          </w:tcPr>
          <w:p w14:paraId="3BD2E3DB"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04 10*</w:t>
            </w:r>
          </w:p>
        </w:tc>
        <w:tc>
          <w:tcPr>
            <w:tcW w:w="7790" w:type="dxa"/>
            <w:shd w:val="clear" w:color="auto" w:fill="FFFFFF"/>
            <w:vAlign w:val="center"/>
          </w:tcPr>
          <w:p w14:paraId="247C23F9"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Cabluri cu conținut de ulei, gudron sau alte substanțe periculoase</w:t>
            </w:r>
          </w:p>
        </w:tc>
      </w:tr>
      <w:tr w:rsidR="00D3169C" w:rsidRPr="007C2FE8" w14:paraId="767518B8" w14:textId="77777777" w:rsidTr="00DE26AD">
        <w:trPr>
          <w:trHeight w:val="243"/>
          <w:jc w:val="center"/>
        </w:trPr>
        <w:tc>
          <w:tcPr>
            <w:tcW w:w="1555" w:type="dxa"/>
            <w:shd w:val="clear" w:color="auto" w:fill="FFFFFF"/>
            <w:vAlign w:val="center"/>
          </w:tcPr>
          <w:p w14:paraId="54918CAA"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17 04 11</w:t>
            </w:r>
          </w:p>
        </w:tc>
        <w:tc>
          <w:tcPr>
            <w:tcW w:w="7790" w:type="dxa"/>
            <w:shd w:val="clear" w:color="auto" w:fill="FFFFFF"/>
            <w:vAlign w:val="center"/>
          </w:tcPr>
          <w:p w14:paraId="6ECE2BD9" w14:textId="77777777" w:rsidR="00D3169C" w:rsidRPr="00BC0CE2" w:rsidRDefault="00D3169C" w:rsidP="00E86C5C">
            <w:pPr>
              <w:spacing w:after="0" w:line="240" w:lineRule="auto"/>
              <w:rPr>
                <w:rFonts w:cstheme="minorHAnsi"/>
                <w:bCs/>
                <w:sz w:val="22"/>
                <w:szCs w:val="22"/>
                <w:lang w:val="ro-RO"/>
              </w:rPr>
            </w:pPr>
            <w:r w:rsidRPr="00BC0CE2">
              <w:rPr>
                <w:rFonts w:cstheme="minorHAnsi"/>
                <w:bCs/>
                <w:sz w:val="22"/>
                <w:szCs w:val="22"/>
                <w:lang w:val="ro-RO"/>
              </w:rPr>
              <w:t>Cabluri, altele decât cele specificate la 17 04 10</w:t>
            </w:r>
          </w:p>
        </w:tc>
      </w:tr>
    </w:tbl>
    <w:p w14:paraId="05423279" w14:textId="77777777" w:rsidR="00D3169C" w:rsidRPr="00BC0CE2" w:rsidRDefault="00D3169C" w:rsidP="008637C9">
      <w:pPr>
        <w:jc w:val="right"/>
        <w:rPr>
          <w:rFonts w:cstheme="minorHAnsi"/>
          <w:i/>
          <w:iCs/>
          <w:sz w:val="20"/>
          <w:szCs w:val="20"/>
          <w:lang w:val="ro-RO"/>
        </w:rPr>
      </w:pPr>
      <w:r w:rsidRPr="00BC0CE2">
        <w:rPr>
          <w:rFonts w:cstheme="minorHAnsi"/>
          <w:i/>
          <w:iCs/>
          <w:sz w:val="20"/>
          <w:szCs w:val="20"/>
          <w:lang w:val="ro-RO"/>
        </w:rPr>
        <w:t>** conform Listei europene a deșeurilor aprobată prin Decizia 2000/532/CE cu modificările ulterioare</w:t>
      </w:r>
    </w:p>
    <w:p w14:paraId="58088907" w14:textId="6ED13E03" w:rsidR="00D3169C" w:rsidRPr="00BC0CE2" w:rsidRDefault="00D3169C" w:rsidP="00A60B39">
      <w:pPr>
        <w:rPr>
          <w:rFonts w:cstheme="minorHAnsi"/>
          <w:lang w:val="ro-RO"/>
        </w:rPr>
      </w:pPr>
      <w:r w:rsidRPr="00BC0CE2">
        <w:rPr>
          <w:rFonts w:cstheme="minorHAnsi"/>
          <w:lang w:val="ro-RO"/>
        </w:rPr>
        <w:t>În majoritatea cazurilor eliminarea DCD se realizează pe amplasamentul depozitelor pentru deșeuri municipale. Deșeurile din construcții și demolări pot fi atât deșeuri nepericuloase cât și deșeuri periculoase. Prin urmare, în momentul generării, deșeurile din construcții și demolări trebuie colectate separat și tratate sau valorificate corespunzător. Există o serie de factori importanți care trebuie luați în considerare atunci când se determină impactul depozitării deșeurilor din C&amp;D, însă pe primul loc se situează compoziția. Majoritatea deșeurilor din C&amp;D sunt inerte și astfel nu se vor degrada într-un depozit de deșeuri, însă unele materiale, cum ar fi lemnul, se vor degrada în timp și vor produce un gaz care are efect de seră contribuind puternic la schimbările climatice. Iar în același timp elementele periculoase prezente în deșeurile din C&amp;D pot influența compoziția levigatului</w:t>
      </w:r>
      <w:r w:rsidR="00622606" w:rsidRPr="00BC0CE2">
        <w:rPr>
          <w:rFonts w:cstheme="minorHAnsi"/>
          <w:lang w:val="ro-RO"/>
        </w:rPr>
        <w:t>.</w:t>
      </w:r>
    </w:p>
    <w:p w14:paraId="4A079955" w14:textId="303C93EB" w:rsidR="00945132" w:rsidRDefault="00945132" w:rsidP="00945132">
      <w:pPr>
        <w:rPr>
          <w:rFonts w:cstheme="minorHAnsi"/>
          <w:lang w:val="ro-RO"/>
        </w:rPr>
      </w:pPr>
      <w:r w:rsidRPr="00945132">
        <w:rPr>
          <w:rFonts w:cstheme="minorHAnsi"/>
          <w:lang w:val="ro-RO"/>
        </w:rPr>
        <w:t xml:space="preserve">Din datele transmise la APM </w:t>
      </w:r>
      <w:r w:rsidR="009E1587">
        <w:rPr>
          <w:rFonts w:cstheme="minorHAnsi"/>
          <w:lang w:val="ro-RO"/>
        </w:rPr>
        <w:t>Giurgiu</w:t>
      </w:r>
      <w:r w:rsidRPr="00945132">
        <w:rPr>
          <w:rFonts w:cstheme="minorHAnsi"/>
          <w:lang w:val="ro-RO"/>
        </w:rPr>
        <w:t xml:space="preserve">de către operatorii de salubritate pentru anul 2018, rezultă că pe raza județului </w:t>
      </w:r>
      <w:r w:rsidR="009E1587">
        <w:rPr>
          <w:rFonts w:cstheme="minorHAnsi"/>
          <w:lang w:val="ro-RO"/>
        </w:rPr>
        <w:t>Giurgiu</w:t>
      </w:r>
      <w:r w:rsidRPr="00945132">
        <w:rPr>
          <w:rFonts w:cstheme="minorHAnsi"/>
          <w:lang w:val="ro-RO"/>
        </w:rPr>
        <w:t xml:space="preserve"> au fost colectate aproximativ </w:t>
      </w:r>
      <w:r w:rsidR="009E1587">
        <w:rPr>
          <w:rFonts w:cstheme="minorHAnsi"/>
          <w:lang w:val="ro-RO"/>
        </w:rPr>
        <w:t xml:space="preserve">2.069 </w:t>
      </w:r>
      <w:r w:rsidRPr="00945132">
        <w:rPr>
          <w:rFonts w:cstheme="minorHAnsi"/>
          <w:lang w:val="ro-RO"/>
        </w:rPr>
        <w:t xml:space="preserve">tone de deșeuri din construcții și demolări, din care cca </w:t>
      </w:r>
      <w:r w:rsidR="009E1587">
        <w:rPr>
          <w:rFonts w:cstheme="minorHAnsi"/>
          <w:lang w:val="ro-RO"/>
        </w:rPr>
        <w:t>452</w:t>
      </w:r>
      <w:r w:rsidRPr="00945132">
        <w:rPr>
          <w:rFonts w:cstheme="minorHAnsi"/>
          <w:lang w:val="ro-RO"/>
        </w:rPr>
        <w:t xml:space="preserve"> tone de la persoane fizice, restul provenind de la agenți economici.</w:t>
      </w:r>
    </w:p>
    <w:p w14:paraId="3F811E3B" w14:textId="64EAA266" w:rsidR="00DE26AD" w:rsidRDefault="00DE26AD" w:rsidP="00146BE8">
      <w:pPr>
        <w:pStyle w:val="Legend"/>
      </w:pPr>
      <w:bookmarkStart w:id="154" w:name="_Toc58145262"/>
      <w:r>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21</w:t>
      </w:r>
      <w:r w:rsidR="002E1693">
        <w:fldChar w:fldCharType="end"/>
      </w:r>
      <w:r>
        <w:t xml:space="preserve"> Cantități DCD colectate de operatorii de salubrizare, 201</w:t>
      </w:r>
      <w:r w:rsidR="00033482">
        <w:t>4</w:t>
      </w:r>
      <w:r>
        <w:t>-201</w:t>
      </w:r>
      <w:bookmarkEnd w:id="154"/>
      <w:r w:rsidR="00033482">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83"/>
        <w:gridCol w:w="843"/>
        <w:gridCol w:w="899"/>
        <w:gridCol w:w="996"/>
        <w:gridCol w:w="996"/>
        <w:gridCol w:w="925"/>
      </w:tblGrid>
      <w:tr w:rsidR="00DE26AD" w:rsidRPr="006C7F57" w14:paraId="1D0BD452" w14:textId="77777777" w:rsidTr="00033482">
        <w:trPr>
          <w:trHeight w:val="132"/>
        </w:trPr>
        <w:tc>
          <w:tcPr>
            <w:tcW w:w="3397" w:type="dxa"/>
            <w:vMerge w:val="restart"/>
            <w:shd w:val="clear" w:color="auto" w:fill="BFBFBF" w:themeFill="background1" w:themeFillShade="BF"/>
            <w:vAlign w:val="center"/>
          </w:tcPr>
          <w:p w14:paraId="7E134D19" w14:textId="77777777" w:rsidR="00DE26AD" w:rsidRPr="006C7F57" w:rsidRDefault="00DE26AD" w:rsidP="001A5539">
            <w:pPr>
              <w:pStyle w:val="Textnormal"/>
              <w:jc w:val="center"/>
              <w:outlineLvl w:val="9"/>
              <w:rPr>
                <w:rFonts w:ascii="Times New Roman" w:hAnsi="Times New Roman"/>
                <w:b/>
                <w:bCs/>
                <w:sz w:val="20"/>
              </w:rPr>
            </w:pPr>
            <w:bookmarkStart w:id="155" w:name="_Hlk45715246"/>
            <w:r w:rsidRPr="006C7F57">
              <w:rPr>
                <w:rFonts w:ascii="Times New Roman" w:hAnsi="Times New Roman"/>
                <w:b/>
                <w:bCs/>
                <w:sz w:val="20"/>
              </w:rPr>
              <w:t>Deșeuri din construcții și desființări</w:t>
            </w:r>
          </w:p>
        </w:tc>
        <w:tc>
          <w:tcPr>
            <w:tcW w:w="5628" w:type="dxa"/>
            <w:gridSpan w:val="6"/>
            <w:shd w:val="clear" w:color="auto" w:fill="BFBFBF" w:themeFill="background1" w:themeFillShade="BF"/>
            <w:vAlign w:val="center"/>
          </w:tcPr>
          <w:p w14:paraId="4581BBBB" w14:textId="77777777" w:rsidR="00DE26AD" w:rsidRPr="006C7F57" w:rsidRDefault="00DE26AD" w:rsidP="001A5539">
            <w:pPr>
              <w:pStyle w:val="Textnormal"/>
              <w:jc w:val="center"/>
              <w:outlineLvl w:val="9"/>
              <w:rPr>
                <w:rFonts w:ascii="Times New Roman" w:hAnsi="Times New Roman"/>
                <w:b/>
                <w:bCs/>
                <w:sz w:val="20"/>
              </w:rPr>
            </w:pPr>
            <w:r w:rsidRPr="006C7F57">
              <w:rPr>
                <w:rFonts w:ascii="Times New Roman" w:hAnsi="Times New Roman"/>
                <w:b/>
                <w:bCs/>
                <w:sz w:val="20"/>
              </w:rPr>
              <w:t>Cantitate colectată (tone/an)*</w:t>
            </w:r>
          </w:p>
        </w:tc>
      </w:tr>
      <w:tr w:rsidR="00DE26AD" w:rsidRPr="006C7F57" w14:paraId="109F4BFE" w14:textId="77777777" w:rsidTr="00033482">
        <w:trPr>
          <w:trHeight w:val="131"/>
        </w:trPr>
        <w:tc>
          <w:tcPr>
            <w:tcW w:w="3397" w:type="dxa"/>
            <w:vMerge/>
            <w:shd w:val="clear" w:color="auto" w:fill="BFBFBF" w:themeFill="background1" w:themeFillShade="BF"/>
            <w:vAlign w:val="center"/>
          </w:tcPr>
          <w:p w14:paraId="69DD0A07" w14:textId="77777777" w:rsidR="00DE26AD" w:rsidRPr="006C7F57" w:rsidRDefault="00DE26AD" w:rsidP="001A5539">
            <w:pPr>
              <w:pStyle w:val="Textnormal"/>
              <w:jc w:val="center"/>
              <w:outlineLvl w:val="9"/>
              <w:rPr>
                <w:rFonts w:ascii="Times New Roman" w:hAnsi="Times New Roman"/>
                <w:b/>
                <w:bCs/>
                <w:sz w:val="20"/>
              </w:rPr>
            </w:pPr>
          </w:p>
        </w:tc>
        <w:tc>
          <w:tcPr>
            <w:tcW w:w="1083" w:type="dxa"/>
            <w:shd w:val="clear" w:color="auto" w:fill="BFBFBF" w:themeFill="background1" w:themeFillShade="BF"/>
            <w:vAlign w:val="center"/>
          </w:tcPr>
          <w:p w14:paraId="5FD6B03E" w14:textId="5FA0E9E5" w:rsidR="00DE26AD" w:rsidRPr="006C7F57" w:rsidRDefault="00DE26AD" w:rsidP="001A5539">
            <w:pPr>
              <w:pStyle w:val="Textnormal"/>
              <w:jc w:val="center"/>
              <w:outlineLvl w:val="9"/>
              <w:rPr>
                <w:rFonts w:ascii="Times New Roman" w:hAnsi="Times New Roman"/>
                <w:b/>
                <w:bCs/>
                <w:sz w:val="20"/>
              </w:rPr>
            </w:pPr>
            <w:r w:rsidRPr="006C7F57">
              <w:rPr>
                <w:rFonts w:ascii="Times New Roman" w:hAnsi="Times New Roman"/>
                <w:b/>
                <w:bCs/>
                <w:sz w:val="20"/>
              </w:rPr>
              <w:t>201</w:t>
            </w:r>
            <w:r w:rsidR="009E1587">
              <w:rPr>
                <w:rFonts w:ascii="Times New Roman" w:hAnsi="Times New Roman"/>
                <w:b/>
                <w:bCs/>
                <w:sz w:val="20"/>
              </w:rPr>
              <w:t>4</w:t>
            </w:r>
          </w:p>
        </w:tc>
        <w:tc>
          <w:tcPr>
            <w:tcW w:w="843" w:type="dxa"/>
            <w:shd w:val="clear" w:color="auto" w:fill="BFBFBF" w:themeFill="background1" w:themeFillShade="BF"/>
            <w:vAlign w:val="center"/>
          </w:tcPr>
          <w:p w14:paraId="4A342479" w14:textId="381064FD" w:rsidR="00DE26AD" w:rsidRPr="006C7F57" w:rsidRDefault="00DE26AD" w:rsidP="001A5539">
            <w:pPr>
              <w:pStyle w:val="Textnormal"/>
              <w:jc w:val="center"/>
              <w:outlineLvl w:val="9"/>
              <w:rPr>
                <w:rFonts w:ascii="Times New Roman" w:hAnsi="Times New Roman"/>
                <w:b/>
                <w:bCs/>
                <w:sz w:val="20"/>
              </w:rPr>
            </w:pPr>
            <w:r w:rsidRPr="006C7F57">
              <w:rPr>
                <w:rFonts w:ascii="Times New Roman" w:hAnsi="Times New Roman"/>
                <w:b/>
                <w:bCs/>
                <w:sz w:val="20"/>
              </w:rPr>
              <w:t>201</w:t>
            </w:r>
            <w:r w:rsidR="009E1587">
              <w:rPr>
                <w:rFonts w:ascii="Times New Roman" w:hAnsi="Times New Roman"/>
                <w:b/>
                <w:bCs/>
                <w:sz w:val="20"/>
              </w:rPr>
              <w:t>5</w:t>
            </w:r>
          </w:p>
        </w:tc>
        <w:tc>
          <w:tcPr>
            <w:tcW w:w="899" w:type="dxa"/>
            <w:shd w:val="clear" w:color="auto" w:fill="BFBFBF" w:themeFill="background1" w:themeFillShade="BF"/>
            <w:vAlign w:val="center"/>
          </w:tcPr>
          <w:p w14:paraId="4D6809A7" w14:textId="3D1FD660" w:rsidR="00DE26AD" w:rsidRPr="006C7F57" w:rsidRDefault="00DE26AD" w:rsidP="001A5539">
            <w:pPr>
              <w:pStyle w:val="Textnormal"/>
              <w:jc w:val="center"/>
              <w:outlineLvl w:val="9"/>
              <w:rPr>
                <w:rFonts w:ascii="Times New Roman" w:hAnsi="Times New Roman"/>
                <w:b/>
                <w:bCs/>
                <w:sz w:val="20"/>
              </w:rPr>
            </w:pPr>
            <w:r w:rsidRPr="006C7F57">
              <w:rPr>
                <w:rFonts w:ascii="Times New Roman" w:hAnsi="Times New Roman"/>
                <w:b/>
                <w:bCs/>
                <w:sz w:val="20"/>
              </w:rPr>
              <w:t>201</w:t>
            </w:r>
            <w:r w:rsidR="009E1587">
              <w:rPr>
                <w:rFonts w:ascii="Times New Roman" w:hAnsi="Times New Roman"/>
                <w:b/>
                <w:bCs/>
                <w:sz w:val="20"/>
              </w:rPr>
              <w:t>6</w:t>
            </w:r>
          </w:p>
        </w:tc>
        <w:tc>
          <w:tcPr>
            <w:tcW w:w="939" w:type="dxa"/>
            <w:shd w:val="clear" w:color="auto" w:fill="BFBFBF" w:themeFill="background1" w:themeFillShade="BF"/>
            <w:vAlign w:val="center"/>
          </w:tcPr>
          <w:p w14:paraId="2B472163" w14:textId="271799FC" w:rsidR="00DE26AD" w:rsidRPr="006C7F57" w:rsidRDefault="00DE26AD" w:rsidP="001A5539">
            <w:pPr>
              <w:pStyle w:val="Textnormal"/>
              <w:jc w:val="center"/>
              <w:outlineLvl w:val="9"/>
              <w:rPr>
                <w:rFonts w:ascii="Times New Roman" w:hAnsi="Times New Roman"/>
                <w:b/>
                <w:bCs/>
                <w:sz w:val="20"/>
              </w:rPr>
            </w:pPr>
            <w:r w:rsidRPr="006C7F57">
              <w:rPr>
                <w:rFonts w:ascii="Times New Roman" w:hAnsi="Times New Roman"/>
                <w:b/>
                <w:bCs/>
                <w:sz w:val="20"/>
              </w:rPr>
              <w:t>201</w:t>
            </w:r>
            <w:r w:rsidR="009E1587">
              <w:rPr>
                <w:rFonts w:ascii="Times New Roman" w:hAnsi="Times New Roman"/>
                <w:b/>
                <w:bCs/>
                <w:sz w:val="20"/>
              </w:rPr>
              <w:t>7</w:t>
            </w:r>
          </w:p>
        </w:tc>
        <w:tc>
          <w:tcPr>
            <w:tcW w:w="939" w:type="dxa"/>
            <w:shd w:val="clear" w:color="auto" w:fill="BFBFBF" w:themeFill="background1" w:themeFillShade="BF"/>
            <w:vAlign w:val="center"/>
          </w:tcPr>
          <w:p w14:paraId="62D8A502" w14:textId="3F6949C4" w:rsidR="00DE26AD" w:rsidRPr="006C7F57" w:rsidRDefault="00DE26AD" w:rsidP="001A5539">
            <w:pPr>
              <w:pStyle w:val="Textnormal"/>
              <w:jc w:val="center"/>
              <w:outlineLvl w:val="9"/>
              <w:rPr>
                <w:rFonts w:ascii="Times New Roman" w:hAnsi="Times New Roman"/>
                <w:b/>
                <w:bCs/>
                <w:sz w:val="20"/>
              </w:rPr>
            </w:pPr>
            <w:r w:rsidRPr="006C7F57">
              <w:rPr>
                <w:rFonts w:ascii="Times New Roman" w:hAnsi="Times New Roman"/>
                <w:b/>
                <w:bCs/>
                <w:sz w:val="20"/>
              </w:rPr>
              <w:t>201</w:t>
            </w:r>
            <w:r w:rsidR="009E1587">
              <w:rPr>
                <w:rFonts w:ascii="Times New Roman" w:hAnsi="Times New Roman"/>
                <w:b/>
                <w:bCs/>
                <w:sz w:val="20"/>
              </w:rPr>
              <w:t>8</w:t>
            </w:r>
          </w:p>
        </w:tc>
        <w:tc>
          <w:tcPr>
            <w:tcW w:w="925" w:type="dxa"/>
            <w:shd w:val="clear" w:color="auto" w:fill="BFBFBF" w:themeFill="background1" w:themeFillShade="BF"/>
          </w:tcPr>
          <w:p w14:paraId="2C3F39F6" w14:textId="372B9789" w:rsidR="00DE26AD" w:rsidRPr="006C7F57" w:rsidRDefault="00DE26AD" w:rsidP="001A5539">
            <w:pPr>
              <w:pStyle w:val="Textnormal"/>
              <w:jc w:val="center"/>
              <w:outlineLvl w:val="9"/>
              <w:rPr>
                <w:rFonts w:ascii="Times New Roman" w:hAnsi="Times New Roman"/>
                <w:b/>
                <w:bCs/>
                <w:sz w:val="20"/>
              </w:rPr>
            </w:pPr>
            <w:r w:rsidRPr="006C7F57">
              <w:rPr>
                <w:rFonts w:ascii="Times New Roman" w:hAnsi="Times New Roman"/>
                <w:b/>
                <w:bCs/>
                <w:sz w:val="20"/>
              </w:rPr>
              <w:t>201</w:t>
            </w:r>
            <w:r w:rsidR="009E1587">
              <w:rPr>
                <w:rFonts w:ascii="Times New Roman" w:hAnsi="Times New Roman"/>
                <w:b/>
                <w:bCs/>
                <w:sz w:val="20"/>
              </w:rPr>
              <w:t>9</w:t>
            </w:r>
          </w:p>
        </w:tc>
      </w:tr>
      <w:tr w:rsidR="009E1587" w:rsidRPr="006C7F57" w14:paraId="02FD8CB2" w14:textId="77777777" w:rsidTr="00DE26AD">
        <w:tc>
          <w:tcPr>
            <w:tcW w:w="3397" w:type="dxa"/>
            <w:shd w:val="clear" w:color="auto" w:fill="auto"/>
            <w:vAlign w:val="center"/>
          </w:tcPr>
          <w:p w14:paraId="4A32F689" w14:textId="77777777" w:rsidR="009E1587" w:rsidRPr="006C7F57" w:rsidRDefault="009E1587" w:rsidP="009E1587">
            <w:pPr>
              <w:pStyle w:val="Textnormal"/>
              <w:jc w:val="left"/>
              <w:outlineLvl w:val="9"/>
              <w:rPr>
                <w:rFonts w:ascii="Times New Roman" w:hAnsi="Times New Roman"/>
                <w:b/>
                <w:bCs/>
                <w:sz w:val="20"/>
              </w:rPr>
            </w:pPr>
            <w:r w:rsidRPr="006C7F57">
              <w:rPr>
                <w:rFonts w:ascii="Times New Roman" w:hAnsi="Times New Roman"/>
                <w:b/>
                <w:bCs/>
                <w:sz w:val="20"/>
              </w:rPr>
              <w:t>DCD nepericuloase</w:t>
            </w:r>
          </w:p>
        </w:tc>
        <w:tc>
          <w:tcPr>
            <w:tcW w:w="1083" w:type="dxa"/>
            <w:vAlign w:val="center"/>
          </w:tcPr>
          <w:p w14:paraId="2028C681" w14:textId="0D677843" w:rsidR="009E1587" w:rsidRPr="006C7F57" w:rsidRDefault="009E1587" w:rsidP="009E1587">
            <w:pPr>
              <w:spacing w:after="0" w:line="240" w:lineRule="auto"/>
              <w:jc w:val="center"/>
              <w:rPr>
                <w:bCs/>
                <w:iCs/>
                <w:sz w:val="20"/>
                <w:szCs w:val="20"/>
              </w:rPr>
            </w:pPr>
            <w:r>
              <w:rPr>
                <w:rFonts w:eastAsia="Calibri"/>
                <w:bCs/>
                <w:iCs/>
                <w:sz w:val="22"/>
                <w:szCs w:val="22"/>
              </w:rPr>
              <w:t>66,68</w:t>
            </w:r>
          </w:p>
        </w:tc>
        <w:tc>
          <w:tcPr>
            <w:tcW w:w="843" w:type="dxa"/>
            <w:vAlign w:val="center"/>
          </w:tcPr>
          <w:p w14:paraId="57540972" w14:textId="557D50B8" w:rsidR="009E1587" w:rsidRPr="006C7F57" w:rsidRDefault="009E1587" w:rsidP="009E1587">
            <w:pPr>
              <w:spacing w:after="0" w:line="240" w:lineRule="auto"/>
              <w:jc w:val="center"/>
              <w:rPr>
                <w:bCs/>
                <w:iCs/>
                <w:sz w:val="20"/>
                <w:szCs w:val="20"/>
              </w:rPr>
            </w:pPr>
            <w:r>
              <w:rPr>
                <w:rFonts w:eastAsia="Calibri"/>
                <w:bCs/>
                <w:iCs/>
                <w:sz w:val="22"/>
                <w:szCs w:val="22"/>
              </w:rPr>
              <w:t>13</w:t>
            </w:r>
          </w:p>
        </w:tc>
        <w:tc>
          <w:tcPr>
            <w:tcW w:w="899" w:type="dxa"/>
            <w:vAlign w:val="center"/>
          </w:tcPr>
          <w:p w14:paraId="4DFB384C" w14:textId="438E8D64" w:rsidR="009E1587" w:rsidRPr="006C7F57" w:rsidRDefault="009E1587" w:rsidP="009E1587">
            <w:pPr>
              <w:spacing w:after="0" w:line="240" w:lineRule="auto"/>
              <w:jc w:val="center"/>
              <w:rPr>
                <w:bCs/>
                <w:iCs/>
                <w:sz w:val="20"/>
                <w:szCs w:val="20"/>
              </w:rPr>
            </w:pPr>
            <w:r>
              <w:rPr>
                <w:rFonts w:eastAsia="Calibri"/>
                <w:bCs/>
                <w:iCs/>
                <w:sz w:val="22"/>
                <w:szCs w:val="22"/>
              </w:rPr>
              <w:t>1.388,2</w:t>
            </w:r>
          </w:p>
        </w:tc>
        <w:tc>
          <w:tcPr>
            <w:tcW w:w="939" w:type="dxa"/>
            <w:vAlign w:val="center"/>
          </w:tcPr>
          <w:p w14:paraId="39ABAC4D" w14:textId="4ED31A68" w:rsidR="009E1587" w:rsidRPr="006C7F57" w:rsidRDefault="009E1587" w:rsidP="009E1587">
            <w:pPr>
              <w:spacing w:after="0" w:line="240" w:lineRule="auto"/>
              <w:jc w:val="center"/>
              <w:rPr>
                <w:bCs/>
                <w:iCs/>
                <w:sz w:val="20"/>
                <w:szCs w:val="20"/>
              </w:rPr>
            </w:pPr>
            <w:r>
              <w:rPr>
                <w:rFonts w:eastAsia="Calibri"/>
                <w:bCs/>
                <w:iCs/>
                <w:sz w:val="22"/>
                <w:szCs w:val="22"/>
              </w:rPr>
              <w:t>1.228,16</w:t>
            </w:r>
          </w:p>
        </w:tc>
        <w:tc>
          <w:tcPr>
            <w:tcW w:w="939" w:type="dxa"/>
            <w:vAlign w:val="center"/>
          </w:tcPr>
          <w:p w14:paraId="09FDE702" w14:textId="13A8E2E6" w:rsidR="009E1587" w:rsidRPr="006C7F57" w:rsidRDefault="009E1587" w:rsidP="009E1587">
            <w:pPr>
              <w:spacing w:after="0" w:line="240" w:lineRule="auto"/>
              <w:jc w:val="center"/>
              <w:rPr>
                <w:bCs/>
                <w:iCs/>
                <w:sz w:val="20"/>
                <w:szCs w:val="20"/>
              </w:rPr>
            </w:pPr>
            <w:r>
              <w:rPr>
                <w:rFonts w:eastAsia="Calibri"/>
                <w:bCs/>
                <w:iCs/>
                <w:sz w:val="22"/>
                <w:szCs w:val="22"/>
              </w:rPr>
              <w:t>2.069,06</w:t>
            </w:r>
          </w:p>
        </w:tc>
        <w:tc>
          <w:tcPr>
            <w:tcW w:w="925" w:type="dxa"/>
          </w:tcPr>
          <w:p w14:paraId="6C93F3D1" w14:textId="56582A26" w:rsidR="009E1587" w:rsidRPr="006C7F57" w:rsidRDefault="009E1587" w:rsidP="009E1587">
            <w:pPr>
              <w:spacing w:after="0" w:line="240" w:lineRule="auto"/>
              <w:jc w:val="center"/>
              <w:rPr>
                <w:bCs/>
                <w:iCs/>
                <w:sz w:val="20"/>
                <w:szCs w:val="20"/>
              </w:rPr>
            </w:pPr>
            <w:r>
              <w:rPr>
                <w:bCs/>
                <w:iCs/>
                <w:sz w:val="20"/>
                <w:szCs w:val="20"/>
              </w:rPr>
              <w:t>n/a</w:t>
            </w:r>
          </w:p>
        </w:tc>
      </w:tr>
      <w:tr w:rsidR="009E1587" w:rsidRPr="006C7F57" w14:paraId="55A9D0F0" w14:textId="77777777" w:rsidTr="00DE26AD">
        <w:tc>
          <w:tcPr>
            <w:tcW w:w="3397" w:type="dxa"/>
            <w:shd w:val="clear" w:color="auto" w:fill="auto"/>
            <w:vAlign w:val="center"/>
          </w:tcPr>
          <w:p w14:paraId="540B2E34" w14:textId="77777777" w:rsidR="009E1587" w:rsidRPr="006C7F57" w:rsidRDefault="009E1587" w:rsidP="009E1587">
            <w:pPr>
              <w:pStyle w:val="Textnormal"/>
              <w:jc w:val="left"/>
              <w:outlineLvl w:val="9"/>
              <w:rPr>
                <w:rFonts w:ascii="Times New Roman" w:hAnsi="Times New Roman"/>
                <w:b/>
                <w:bCs/>
                <w:sz w:val="20"/>
              </w:rPr>
            </w:pPr>
            <w:r w:rsidRPr="006C7F57">
              <w:rPr>
                <w:rFonts w:ascii="Times New Roman" w:hAnsi="Times New Roman"/>
                <w:b/>
                <w:bCs/>
                <w:sz w:val="20"/>
              </w:rPr>
              <w:t>DCD periculoase</w:t>
            </w:r>
          </w:p>
        </w:tc>
        <w:tc>
          <w:tcPr>
            <w:tcW w:w="1083" w:type="dxa"/>
            <w:vAlign w:val="center"/>
          </w:tcPr>
          <w:p w14:paraId="4BF85ACE" w14:textId="5115403C" w:rsidR="009E1587" w:rsidRPr="006C7F57" w:rsidRDefault="009E1587" w:rsidP="009E1587">
            <w:pPr>
              <w:spacing w:after="0" w:line="240" w:lineRule="auto"/>
              <w:jc w:val="center"/>
              <w:rPr>
                <w:bCs/>
                <w:iCs/>
                <w:sz w:val="20"/>
                <w:szCs w:val="20"/>
              </w:rPr>
            </w:pPr>
            <w:r w:rsidRPr="00F92F13">
              <w:rPr>
                <w:rFonts w:eastAsia="Calibri"/>
                <w:bCs/>
                <w:iCs/>
                <w:sz w:val="22"/>
                <w:szCs w:val="22"/>
              </w:rPr>
              <w:t>0</w:t>
            </w:r>
          </w:p>
        </w:tc>
        <w:tc>
          <w:tcPr>
            <w:tcW w:w="843" w:type="dxa"/>
            <w:vAlign w:val="center"/>
          </w:tcPr>
          <w:p w14:paraId="11C0807B" w14:textId="374E1DDB" w:rsidR="009E1587" w:rsidRPr="006C7F57" w:rsidRDefault="009E1587" w:rsidP="009E1587">
            <w:pPr>
              <w:spacing w:after="0" w:line="240" w:lineRule="auto"/>
              <w:jc w:val="center"/>
              <w:rPr>
                <w:bCs/>
                <w:iCs/>
                <w:sz w:val="20"/>
                <w:szCs w:val="20"/>
              </w:rPr>
            </w:pPr>
            <w:r w:rsidRPr="00F92F13">
              <w:rPr>
                <w:rFonts w:eastAsia="Calibri"/>
                <w:bCs/>
                <w:iCs/>
                <w:sz w:val="22"/>
                <w:szCs w:val="22"/>
              </w:rPr>
              <w:t>0</w:t>
            </w:r>
          </w:p>
        </w:tc>
        <w:tc>
          <w:tcPr>
            <w:tcW w:w="899" w:type="dxa"/>
            <w:vAlign w:val="center"/>
          </w:tcPr>
          <w:p w14:paraId="210DBAE3" w14:textId="4ADC2F27" w:rsidR="009E1587" w:rsidRPr="006C7F57" w:rsidRDefault="009E1587" w:rsidP="009E1587">
            <w:pPr>
              <w:spacing w:after="0" w:line="240" w:lineRule="auto"/>
              <w:jc w:val="center"/>
              <w:rPr>
                <w:bCs/>
                <w:iCs/>
                <w:sz w:val="20"/>
                <w:szCs w:val="20"/>
              </w:rPr>
            </w:pPr>
            <w:r w:rsidRPr="00F92F13">
              <w:rPr>
                <w:rFonts w:eastAsia="Calibri"/>
                <w:bCs/>
                <w:iCs/>
                <w:sz w:val="22"/>
                <w:szCs w:val="22"/>
              </w:rPr>
              <w:t>0</w:t>
            </w:r>
          </w:p>
        </w:tc>
        <w:tc>
          <w:tcPr>
            <w:tcW w:w="939" w:type="dxa"/>
            <w:vAlign w:val="center"/>
          </w:tcPr>
          <w:p w14:paraId="26C765E4" w14:textId="7C09C7C7" w:rsidR="009E1587" w:rsidRPr="006C7F57" w:rsidRDefault="009E1587" w:rsidP="009E1587">
            <w:pPr>
              <w:spacing w:after="0" w:line="240" w:lineRule="auto"/>
              <w:jc w:val="center"/>
              <w:rPr>
                <w:bCs/>
                <w:iCs/>
                <w:sz w:val="20"/>
                <w:szCs w:val="20"/>
              </w:rPr>
            </w:pPr>
            <w:r w:rsidRPr="00F92F13">
              <w:rPr>
                <w:rFonts w:eastAsia="Calibri"/>
                <w:bCs/>
                <w:iCs/>
                <w:sz w:val="22"/>
                <w:szCs w:val="22"/>
              </w:rPr>
              <w:t>0</w:t>
            </w:r>
          </w:p>
        </w:tc>
        <w:tc>
          <w:tcPr>
            <w:tcW w:w="939" w:type="dxa"/>
            <w:vAlign w:val="center"/>
          </w:tcPr>
          <w:p w14:paraId="4A9CA3FC" w14:textId="1E420A9E" w:rsidR="009E1587" w:rsidRPr="006C7F57" w:rsidRDefault="009E1587" w:rsidP="009E1587">
            <w:pPr>
              <w:spacing w:after="0" w:line="240" w:lineRule="auto"/>
              <w:jc w:val="center"/>
              <w:rPr>
                <w:bCs/>
                <w:iCs/>
                <w:sz w:val="20"/>
                <w:szCs w:val="20"/>
              </w:rPr>
            </w:pPr>
            <w:r w:rsidRPr="00F92F13">
              <w:rPr>
                <w:rFonts w:eastAsia="Calibri"/>
                <w:bCs/>
                <w:iCs/>
                <w:sz w:val="22"/>
                <w:szCs w:val="22"/>
              </w:rPr>
              <w:t>0</w:t>
            </w:r>
          </w:p>
        </w:tc>
        <w:tc>
          <w:tcPr>
            <w:tcW w:w="925" w:type="dxa"/>
          </w:tcPr>
          <w:p w14:paraId="764BD150" w14:textId="306A8413" w:rsidR="009E1587" w:rsidRPr="006C7F57" w:rsidRDefault="009E1587" w:rsidP="009E1587">
            <w:pPr>
              <w:spacing w:after="0" w:line="240" w:lineRule="auto"/>
              <w:jc w:val="center"/>
              <w:rPr>
                <w:bCs/>
                <w:iCs/>
                <w:sz w:val="20"/>
                <w:szCs w:val="20"/>
              </w:rPr>
            </w:pPr>
            <w:r>
              <w:rPr>
                <w:bCs/>
                <w:iCs/>
                <w:sz w:val="20"/>
                <w:szCs w:val="20"/>
              </w:rPr>
              <w:t>n/a</w:t>
            </w:r>
          </w:p>
        </w:tc>
      </w:tr>
      <w:tr w:rsidR="009E1587" w:rsidRPr="006C7F57" w14:paraId="67E32856" w14:textId="77777777" w:rsidTr="00DE26AD">
        <w:tc>
          <w:tcPr>
            <w:tcW w:w="3397" w:type="dxa"/>
            <w:shd w:val="clear" w:color="auto" w:fill="auto"/>
            <w:vAlign w:val="center"/>
          </w:tcPr>
          <w:p w14:paraId="6EC17029" w14:textId="77777777" w:rsidR="009E1587" w:rsidRPr="006C7F57" w:rsidRDefault="009E1587" w:rsidP="009E1587">
            <w:pPr>
              <w:pStyle w:val="Textnormal"/>
              <w:jc w:val="left"/>
              <w:outlineLvl w:val="9"/>
              <w:rPr>
                <w:rFonts w:ascii="Times New Roman" w:hAnsi="Times New Roman"/>
                <w:b/>
                <w:bCs/>
                <w:sz w:val="20"/>
              </w:rPr>
            </w:pPr>
            <w:r w:rsidRPr="006C7F57">
              <w:rPr>
                <w:rFonts w:ascii="Times New Roman" w:hAnsi="Times New Roman"/>
                <w:b/>
                <w:bCs/>
                <w:sz w:val="20"/>
              </w:rPr>
              <w:lastRenderedPageBreak/>
              <w:t>Total Județ</w:t>
            </w:r>
          </w:p>
        </w:tc>
        <w:tc>
          <w:tcPr>
            <w:tcW w:w="1083" w:type="dxa"/>
            <w:vAlign w:val="center"/>
          </w:tcPr>
          <w:p w14:paraId="0DF8C118" w14:textId="669E0379" w:rsidR="009E1587" w:rsidRPr="006C7F57" w:rsidRDefault="009E1587" w:rsidP="009E1587">
            <w:pPr>
              <w:spacing w:after="0" w:line="240" w:lineRule="auto"/>
              <w:jc w:val="center"/>
              <w:rPr>
                <w:bCs/>
                <w:iCs/>
                <w:sz w:val="20"/>
                <w:szCs w:val="20"/>
              </w:rPr>
            </w:pPr>
            <w:r>
              <w:rPr>
                <w:rFonts w:eastAsia="Calibri"/>
                <w:bCs/>
                <w:iCs/>
                <w:sz w:val="22"/>
                <w:szCs w:val="22"/>
              </w:rPr>
              <w:t>68,68</w:t>
            </w:r>
          </w:p>
        </w:tc>
        <w:tc>
          <w:tcPr>
            <w:tcW w:w="843" w:type="dxa"/>
            <w:vAlign w:val="center"/>
          </w:tcPr>
          <w:p w14:paraId="1B147449" w14:textId="56F81C03" w:rsidR="009E1587" w:rsidRPr="006C7F57" w:rsidRDefault="009E1587" w:rsidP="009E1587">
            <w:pPr>
              <w:spacing w:after="0" w:line="240" w:lineRule="auto"/>
              <w:jc w:val="center"/>
              <w:rPr>
                <w:bCs/>
                <w:iCs/>
                <w:sz w:val="20"/>
                <w:szCs w:val="20"/>
              </w:rPr>
            </w:pPr>
            <w:r>
              <w:rPr>
                <w:rFonts w:eastAsia="Calibri"/>
                <w:bCs/>
                <w:iCs/>
                <w:sz w:val="22"/>
                <w:szCs w:val="22"/>
              </w:rPr>
              <w:t>13</w:t>
            </w:r>
          </w:p>
        </w:tc>
        <w:tc>
          <w:tcPr>
            <w:tcW w:w="899" w:type="dxa"/>
            <w:vAlign w:val="center"/>
          </w:tcPr>
          <w:p w14:paraId="7ABDE1B1" w14:textId="07577DE1" w:rsidR="009E1587" w:rsidRPr="006C7F57" w:rsidRDefault="009E1587" w:rsidP="009E1587">
            <w:pPr>
              <w:spacing w:after="0" w:line="240" w:lineRule="auto"/>
              <w:jc w:val="center"/>
              <w:rPr>
                <w:bCs/>
                <w:iCs/>
                <w:sz w:val="20"/>
                <w:szCs w:val="20"/>
              </w:rPr>
            </w:pPr>
            <w:r>
              <w:rPr>
                <w:rFonts w:eastAsia="Calibri"/>
                <w:bCs/>
                <w:iCs/>
                <w:sz w:val="22"/>
                <w:szCs w:val="22"/>
              </w:rPr>
              <w:t>1.388,2</w:t>
            </w:r>
          </w:p>
        </w:tc>
        <w:tc>
          <w:tcPr>
            <w:tcW w:w="939" w:type="dxa"/>
            <w:vAlign w:val="center"/>
          </w:tcPr>
          <w:p w14:paraId="618846F3" w14:textId="4284CB99" w:rsidR="009E1587" w:rsidRPr="006C7F57" w:rsidRDefault="009E1587" w:rsidP="009E1587">
            <w:pPr>
              <w:spacing w:after="0" w:line="240" w:lineRule="auto"/>
              <w:jc w:val="center"/>
              <w:rPr>
                <w:bCs/>
                <w:iCs/>
                <w:sz w:val="20"/>
                <w:szCs w:val="20"/>
              </w:rPr>
            </w:pPr>
            <w:r>
              <w:rPr>
                <w:rFonts w:eastAsia="Calibri"/>
                <w:bCs/>
                <w:iCs/>
                <w:sz w:val="22"/>
                <w:szCs w:val="22"/>
              </w:rPr>
              <w:t>1.228,16</w:t>
            </w:r>
          </w:p>
        </w:tc>
        <w:tc>
          <w:tcPr>
            <w:tcW w:w="939" w:type="dxa"/>
            <w:vAlign w:val="center"/>
          </w:tcPr>
          <w:p w14:paraId="4416B7A9" w14:textId="7B838285" w:rsidR="009E1587" w:rsidRPr="006C7F57" w:rsidRDefault="009E1587" w:rsidP="009E1587">
            <w:pPr>
              <w:spacing w:after="0" w:line="240" w:lineRule="auto"/>
              <w:jc w:val="center"/>
              <w:rPr>
                <w:bCs/>
                <w:iCs/>
                <w:sz w:val="20"/>
                <w:szCs w:val="20"/>
              </w:rPr>
            </w:pPr>
            <w:r>
              <w:rPr>
                <w:rFonts w:eastAsia="Calibri"/>
                <w:bCs/>
                <w:iCs/>
                <w:sz w:val="22"/>
                <w:szCs w:val="22"/>
              </w:rPr>
              <w:t>2.069,06</w:t>
            </w:r>
          </w:p>
        </w:tc>
        <w:tc>
          <w:tcPr>
            <w:tcW w:w="925" w:type="dxa"/>
          </w:tcPr>
          <w:p w14:paraId="3690B100" w14:textId="42C852FE" w:rsidR="009E1587" w:rsidRPr="006C7F57" w:rsidRDefault="009E1587" w:rsidP="009E1587">
            <w:pPr>
              <w:spacing w:after="0" w:line="240" w:lineRule="auto"/>
              <w:jc w:val="center"/>
              <w:rPr>
                <w:bCs/>
                <w:iCs/>
                <w:sz w:val="20"/>
                <w:szCs w:val="20"/>
              </w:rPr>
            </w:pPr>
            <w:r>
              <w:rPr>
                <w:bCs/>
                <w:iCs/>
                <w:sz w:val="20"/>
                <w:szCs w:val="20"/>
              </w:rPr>
              <w:t>n/a</w:t>
            </w:r>
          </w:p>
        </w:tc>
      </w:tr>
    </w:tbl>
    <w:bookmarkEnd w:id="155"/>
    <w:p w14:paraId="39A46790" w14:textId="25056492" w:rsidR="00DE26AD" w:rsidRPr="00EC024C" w:rsidRDefault="00DE26AD" w:rsidP="00DE26AD">
      <w:pPr>
        <w:pStyle w:val="Textnormal"/>
        <w:contextualSpacing/>
        <w:jc w:val="center"/>
        <w:outlineLvl w:val="9"/>
        <w:rPr>
          <w:rFonts w:ascii="Times New Roman" w:hAnsi="Times New Roman"/>
          <w:i/>
          <w:sz w:val="20"/>
        </w:rPr>
      </w:pPr>
      <w:r>
        <w:rPr>
          <w:rFonts w:ascii="Times New Roman" w:hAnsi="Times New Roman"/>
          <w:i/>
          <w:sz w:val="20"/>
        </w:rPr>
        <w:t>(</w:t>
      </w:r>
      <w:r w:rsidRPr="00EC024C">
        <w:rPr>
          <w:rFonts w:ascii="Times New Roman" w:hAnsi="Times New Roman"/>
          <w:i/>
          <w:sz w:val="20"/>
        </w:rPr>
        <w:t>Sursa: Chestionare MUN 201</w:t>
      </w:r>
      <w:r w:rsidR="00033482">
        <w:rPr>
          <w:rFonts w:ascii="Times New Roman" w:hAnsi="Times New Roman"/>
          <w:i/>
          <w:sz w:val="20"/>
        </w:rPr>
        <w:t>4</w:t>
      </w:r>
      <w:r w:rsidRPr="00EC024C">
        <w:rPr>
          <w:rFonts w:ascii="Times New Roman" w:hAnsi="Times New Roman"/>
          <w:i/>
          <w:sz w:val="20"/>
        </w:rPr>
        <w:t>-201</w:t>
      </w:r>
      <w:r w:rsidR="00033482">
        <w:rPr>
          <w:rFonts w:ascii="Times New Roman" w:hAnsi="Times New Roman"/>
          <w:i/>
          <w:sz w:val="20"/>
        </w:rPr>
        <w:t>8</w:t>
      </w:r>
      <w:r w:rsidRPr="00EC024C">
        <w:rPr>
          <w:rFonts w:ascii="Times New Roman" w:hAnsi="Times New Roman"/>
          <w:i/>
          <w:sz w:val="20"/>
        </w:rPr>
        <w:t>)</w:t>
      </w:r>
    </w:p>
    <w:p w14:paraId="7325D600" w14:textId="77777777" w:rsidR="00DE26AD" w:rsidRPr="00EC024C" w:rsidRDefault="00DE26AD" w:rsidP="00DE26AD">
      <w:pPr>
        <w:pStyle w:val="Textnormal"/>
        <w:spacing w:after="120"/>
        <w:jc w:val="center"/>
        <w:outlineLvl w:val="9"/>
        <w:rPr>
          <w:rFonts w:ascii="Times New Roman" w:hAnsi="Times New Roman"/>
          <w:i/>
          <w:sz w:val="20"/>
        </w:rPr>
      </w:pPr>
      <w:r>
        <w:rPr>
          <w:rFonts w:ascii="Times New Roman" w:hAnsi="Times New Roman"/>
          <w:i/>
          <w:sz w:val="20"/>
        </w:rPr>
        <w:t xml:space="preserve"> (</w:t>
      </w:r>
      <w:r w:rsidRPr="00EC024C">
        <w:rPr>
          <w:rFonts w:ascii="Times New Roman" w:hAnsi="Times New Roman"/>
          <w:i/>
          <w:sz w:val="20"/>
        </w:rPr>
        <w:t>*de</w:t>
      </w:r>
      <w:r>
        <w:rPr>
          <w:rFonts w:ascii="Times New Roman" w:hAnsi="Times New Roman"/>
          <w:i/>
          <w:sz w:val="20"/>
        </w:rPr>
        <w:t>ș</w:t>
      </w:r>
      <w:r w:rsidRPr="00EC024C">
        <w:rPr>
          <w:rFonts w:ascii="Times New Roman" w:hAnsi="Times New Roman"/>
          <w:i/>
          <w:sz w:val="20"/>
        </w:rPr>
        <w:t>euri colectate în amestec</w:t>
      </w:r>
      <w:r>
        <w:rPr>
          <w:rFonts w:ascii="Times New Roman" w:hAnsi="Times New Roman"/>
          <w:i/>
          <w:sz w:val="20"/>
        </w:rPr>
        <w:t xml:space="preserve">, </w:t>
      </w:r>
      <w:r w:rsidRPr="00EC024C">
        <w:rPr>
          <w:rFonts w:ascii="Times New Roman" w:hAnsi="Times New Roman"/>
          <w:i/>
          <w:sz w:val="20"/>
        </w:rPr>
        <w:t>nu există date defalcate pe coduri)</w:t>
      </w:r>
    </w:p>
    <w:p w14:paraId="20922A72" w14:textId="77777777" w:rsidR="00945132" w:rsidRPr="00945132" w:rsidRDefault="00945132" w:rsidP="00945132">
      <w:pPr>
        <w:rPr>
          <w:rFonts w:cstheme="minorHAnsi"/>
          <w:lang w:val="ro-RO"/>
        </w:rPr>
      </w:pPr>
      <w:r w:rsidRPr="00945132">
        <w:rPr>
          <w:rFonts w:cstheme="minorHAnsi"/>
          <w:lang w:val="ro-RO"/>
        </w:rPr>
        <w:t>Majoritatea deșeurilor din construcții și demolări au fost utilizate preponderent la acoperirea depozitelor de deșeuri de deșeuri municipale și asimilabile, și ca material de umplutură.</w:t>
      </w:r>
      <w:r w:rsidRPr="00945132">
        <w:rPr>
          <w:rFonts w:cstheme="minorHAnsi"/>
          <w:vertAlign w:val="superscript"/>
          <w:lang w:val="ro-RO"/>
        </w:rPr>
        <w:footnoteReference w:id="17"/>
      </w:r>
      <w:r w:rsidRPr="00945132">
        <w:rPr>
          <w:rFonts w:cstheme="minorHAnsi"/>
          <w:lang w:val="ro-RO"/>
        </w:rPr>
        <w:t xml:space="preserve"> Datele nu reflectă însă realitatea privind generarea acestor deșeuri de către populație, pentru că nu toate deșeurile de construcții generate de populație se colectează de către operatorii de salubrizare.</w:t>
      </w:r>
    </w:p>
    <w:p w14:paraId="227325B7" w14:textId="4F1D47C6" w:rsidR="00945132" w:rsidRPr="00945132" w:rsidRDefault="00945132" w:rsidP="00945132">
      <w:pPr>
        <w:rPr>
          <w:rFonts w:cstheme="minorHAnsi"/>
          <w:lang w:val="ro-RO"/>
        </w:rPr>
      </w:pPr>
      <w:r w:rsidRPr="00945132">
        <w:rPr>
          <w:rFonts w:cstheme="minorHAnsi"/>
          <w:lang w:val="ro-RO"/>
        </w:rPr>
        <w:t xml:space="preserve">La elaborarea prezentului document, la nivelul județului </w:t>
      </w:r>
      <w:r w:rsidR="009E1587">
        <w:rPr>
          <w:rFonts w:cstheme="minorHAnsi"/>
          <w:lang w:val="ro-RO"/>
        </w:rPr>
        <w:t>Giurgiu</w:t>
      </w:r>
      <w:r w:rsidRPr="00945132">
        <w:rPr>
          <w:rFonts w:cstheme="minorHAnsi"/>
          <w:lang w:val="ro-RO"/>
        </w:rPr>
        <w:t xml:space="preserve"> nu există instalații de tratare și eliminare a DCD funcționale.</w:t>
      </w:r>
    </w:p>
    <w:p w14:paraId="3C9B5D2C" w14:textId="77777777" w:rsidR="00EE7035" w:rsidRPr="00BC0CE2" w:rsidRDefault="00EE7035" w:rsidP="00A60B39">
      <w:pPr>
        <w:rPr>
          <w:rFonts w:cstheme="minorHAnsi"/>
          <w:lang w:val="ro-RO"/>
        </w:rPr>
      </w:pPr>
      <w:r w:rsidRPr="00BC0CE2">
        <w:rPr>
          <w:rFonts w:cstheme="minorHAnsi"/>
          <w:lang w:val="ro-RO"/>
        </w:rPr>
        <w:t>Principalele aspecte ale sistemului actual de gestionare a DCD sunt următoarele, conform datelor prezentate în PNDG 2014-2020:</w:t>
      </w:r>
    </w:p>
    <w:p w14:paraId="2F522CAA" w14:textId="77777777" w:rsidR="00EE7035" w:rsidRPr="00BC0CE2" w:rsidRDefault="00EE7035" w:rsidP="00FC35CF">
      <w:pPr>
        <w:numPr>
          <w:ilvl w:val="0"/>
          <w:numId w:val="23"/>
        </w:numPr>
        <w:spacing w:after="0"/>
        <w:ind w:left="714" w:hanging="357"/>
        <w:rPr>
          <w:rFonts w:cstheme="minorHAnsi"/>
          <w:lang w:val="ro-RO"/>
        </w:rPr>
      </w:pPr>
      <w:r w:rsidRPr="00BC0CE2">
        <w:rPr>
          <w:rFonts w:cstheme="minorHAnsi"/>
          <w:lang w:val="ro-RO"/>
        </w:rPr>
        <w:t>Lipsa cadrului legislativ specific pentru DCD care să impună responsabilități clare și obligații de raportare pentru actorii implicați în gestionarea acestui flux de deșeuri;</w:t>
      </w:r>
    </w:p>
    <w:p w14:paraId="7E883AC3" w14:textId="77777777" w:rsidR="00EE7035" w:rsidRPr="00BC0CE2" w:rsidRDefault="00EE7035" w:rsidP="00FC35CF">
      <w:pPr>
        <w:numPr>
          <w:ilvl w:val="0"/>
          <w:numId w:val="23"/>
        </w:numPr>
        <w:spacing w:after="0"/>
        <w:ind w:left="714" w:hanging="357"/>
        <w:rPr>
          <w:rFonts w:cstheme="minorHAnsi"/>
          <w:lang w:val="ro-RO"/>
        </w:rPr>
      </w:pPr>
      <w:r w:rsidRPr="00BC0CE2">
        <w:rPr>
          <w:rFonts w:cstheme="minorHAnsi"/>
          <w:lang w:val="ro-RO"/>
        </w:rPr>
        <w:t>Acceptarea la depozitele de deșeuri municipale a DCD în condițiile în care acestea ar putea fi tratate/valorificare. Această practică descurajează orice inițiativă de valorificare a DCD, mai ales în condițiile costului înca scăzut al depozitării;</w:t>
      </w:r>
    </w:p>
    <w:p w14:paraId="4B435635" w14:textId="77777777" w:rsidR="00EE7035" w:rsidRPr="00BC0CE2" w:rsidRDefault="00EE7035" w:rsidP="00FC35CF">
      <w:pPr>
        <w:numPr>
          <w:ilvl w:val="0"/>
          <w:numId w:val="23"/>
        </w:numPr>
        <w:spacing w:after="0"/>
        <w:ind w:left="714" w:hanging="357"/>
        <w:rPr>
          <w:rFonts w:cstheme="minorHAnsi"/>
          <w:lang w:val="ro-RO"/>
        </w:rPr>
      </w:pPr>
      <w:r w:rsidRPr="00BC0CE2">
        <w:rPr>
          <w:rFonts w:cstheme="minorHAnsi"/>
          <w:lang w:val="ro-RO"/>
        </w:rPr>
        <w:t>Rata de utilizare a agregatelor minerale secundare (rezultate din tratarea mecanică a DCD) este în continuare mult prea mică. Una dintre cauze este costul prea mare al acestora raportat la costul agregatelor minerale naturale care este redus (nu sunt internalizate costurile de mediu ale exploatărilor);</w:t>
      </w:r>
    </w:p>
    <w:p w14:paraId="714F0365" w14:textId="77777777" w:rsidR="00EE7035" w:rsidRPr="00BC0CE2" w:rsidRDefault="00EE7035" w:rsidP="00FC35CF">
      <w:pPr>
        <w:numPr>
          <w:ilvl w:val="0"/>
          <w:numId w:val="23"/>
        </w:numPr>
        <w:spacing w:after="0"/>
        <w:ind w:left="714" w:hanging="357"/>
        <w:rPr>
          <w:rFonts w:cstheme="minorHAnsi"/>
          <w:lang w:val="ro-RO"/>
        </w:rPr>
      </w:pPr>
      <w:r w:rsidRPr="00BC0CE2">
        <w:rPr>
          <w:rFonts w:cstheme="minorHAnsi"/>
          <w:lang w:val="ro-RO"/>
        </w:rPr>
        <w:t>Capacități de tratare (concasare) insuficiente la nivel național;</w:t>
      </w:r>
    </w:p>
    <w:p w14:paraId="7F423937" w14:textId="77777777" w:rsidR="00EE7035" w:rsidRPr="00BC0CE2" w:rsidRDefault="00EE7035" w:rsidP="00FC35CF">
      <w:pPr>
        <w:numPr>
          <w:ilvl w:val="0"/>
          <w:numId w:val="23"/>
        </w:numPr>
        <w:spacing w:after="0"/>
        <w:ind w:left="714" w:hanging="357"/>
        <w:rPr>
          <w:rFonts w:cstheme="minorHAnsi"/>
          <w:lang w:val="ro-RO"/>
        </w:rPr>
      </w:pPr>
      <w:r w:rsidRPr="00BC0CE2">
        <w:rPr>
          <w:rFonts w:cstheme="minorHAnsi"/>
          <w:lang w:val="ro-RO"/>
        </w:rPr>
        <w:t>Lipsa depozitelor pentru deșeuri inerte;</w:t>
      </w:r>
    </w:p>
    <w:p w14:paraId="2A99F92E" w14:textId="77777777" w:rsidR="00EE7035" w:rsidRPr="00BC0CE2" w:rsidRDefault="00EE7035" w:rsidP="00FC35CF">
      <w:pPr>
        <w:numPr>
          <w:ilvl w:val="0"/>
          <w:numId w:val="23"/>
        </w:numPr>
        <w:spacing w:after="0"/>
        <w:ind w:left="714" w:hanging="357"/>
        <w:rPr>
          <w:rFonts w:cstheme="minorHAnsi"/>
          <w:lang w:val="ro-RO"/>
        </w:rPr>
      </w:pPr>
      <w:r w:rsidRPr="00BC0CE2">
        <w:rPr>
          <w:rFonts w:cstheme="minorHAnsi"/>
          <w:lang w:val="ro-RO"/>
        </w:rPr>
        <w:t>Lipsa normelor privind calitatea materialului rezultat în urma tratării deșeurilor din construcții și desființări (încetarea statutului de deșeu);</w:t>
      </w:r>
    </w:p>
    <w:p w14:paraId="6FF91979" w14:textId="77777777" w:rsidR="00EE7035" w:rsidRPr="00BC0CE2" w:rsidRDefault="00EE7035" w:rsidP="00FC35CF">
      <w:pPr>
        <w:numPr>
          <w:ilvl w:val="0"/>
          <w:numId w:val="23"/>
        </w:numPr>
        <w:spacing w:after="0"/>
        <w:ind w:left="714" w:hanging="357"/>
        <w:rPr>
          <w:rFonts w:cstheme="minorHAnsi"/>
          <w:lang w:val="ro-RO"/>
        </w:rPr>
      </w:pPr>
      <w:r w:rsidRPr="00BC0CE2">
        <w:rPr>
          <w:rFonts w:cstheme="minorHAnsi"/>
          <w:lang w:val="ro-RO"/>
        </w:rPr>
        <w:t>Control scăzut din partea autorităților privind abandonărea deșeurilor din construcții și desființări.</w:t>
      </w:r>
    </w:p>
    <w:p w14:paraId="425326E6" w14:textId="5F969B92" w:rsidR="00EE7035" w:rsidRPr="00BC0CE2" w:rsidRDefault="00EE7035" w:rsidP="00FC35CF">
      <w:pPr>
        <w:numPr>
          <w:ilvl w:val="0"/>
          <w:numId w:val="23"/>
        </w:numPr>
        <w:rPr>
          <w:rFonts w:cstheme="minorHAnsi"/>
          <w:lang w:val="ro-RO"/>
        </w:rPr>
      </w:pPr>
      <w:r w:rsidRPr="00BC0CE2">
        <w:rPr>
          <w:rFonts w:cstheme="minorHAnsi"/>
          <w:lang w:val="ro-RO"/>
        </w:rPr>
        <w:t>În prezent, Ministerul Mediului coordonează redactarea unui proiect de act normativ (</w:t>
      </w:r>
      <w:r w:rsidR="00DE26AD">
        <w:rPr>
          <w:rFonts w:cstheme="minorHAnsi"/>
          <w:lang w:val="ro-RO"/>
        </w:rPr>
        <w:t>lege)</w:t>
      </w:r>
      <w:r w:rsidRPr="00BC0CE2">
        <w:rPr>
          <w:rFonts w:cstheme="minorHAnsi"/>
          <w:lang w:val="ro-RO"/>
        </w:rPr>
        <w:t xml:space="preserve"> pentru gestionarea DCD, prin care se impun responsabilități pentru toți actorii implicați în gestionarea acestui flux de deșeuri.</w:t>
      </w:r>
    </w:p>
    <w:p w14:paraId="53D11E88" w14:textId="77777777" w:rsidR="00EE7035" w:rsidRPr="00BC0CE2" w:rsidRDefault="00EE7035" w:rsidP="00813F4F">
      <w:pPr>
        <w:pStyle w:val="Titlu3"/>
      </w:pPr>
      <w:bookmarkStart w:id="156" w:name="_Toc57991579"/>
      <w:r w:rsidRPr="00BC0CE2">
        <w:t>Nămoluri rezultate de la epurarea apelor uzate orășenești</w:t>
      </w:r>
      <w:bookmarkEnd w:id="156"/>
    </w:p>
    <w:p w14:paraId="52524DDB" w14:textId="77777777" w:rsidR="009E1587" w:rsidRPr="009E1587" w:rsidRDefault="009E1587" w:rsidP="009E1587">
      <w:pPr>
        <w:rPr>
          <w:color w:val="000000"/>
        </w:rPr>
      </w:pPr>
      <w:r w:rsidRPr="009E1587">
        <w:rPr>
          <w:color w:val="000000"/>
        </w:rPr>
        <w:t>În prezent SC APA SERVICE SA operează serviciile de canalizare și stațiile de epurare din 4 zone astfel:</w:t>
      </w:r>
    </w:p>
    <w:p w14:paraId="30CCE3C8" w14:textId="77777777" w:rsidR="009E1587" w:rsidRDefault="009E1587" w:rsidP="00FC35CF">
      <w:pPr>
        <w:pStyle w:val="Listparagraf"/>
        <w:numPr>
          <w:ilvl w:val="0"/>
          <w:numId w:val="72"/>
        </w:numPr>
        <w:rPr>
          <w:color w:val="000000"/>
        </w:rPr>
      </w:pPr>
      <w:r w:rsidRPr="009E1587">
        <w:rPr>
          <w:color w:val="000000"/>
        </w:rPr>
        <w:t xml:space="preserve">Stația de epurare a apei uzate Giurgiu, deservește localitățile Giurgiu și Slobozia; stația de epurare a fost extinsă și reabilitată prin contractul de lucrări “Extinderea și </w:t>
      </w:r>
      <w:r w:rsidRPr="009E1587">
        <w:rPr>
          <w:color w:val="000000"/>
        </w:rPr>
        <w:lastRenderedPageBreak/>
        <w:t>reabilitarea stației de epurare a apei uzate menajare pentru aglomerarea Giurgiu – Slobozia GR – CL – 2”, finanțat prin POS Mediu;</w:t>
      </w:r>
    </w:p>
    <w:p w14:paraId="50E95F97" w14:textId="77777777" w:rsidR="009E1587" w:rsidRDefault="009E1587" w:rsidP="00FC35CF">
      <w:pPr>
        <w:pStyle w:val="Listparagraf"/>
        <w:numPr>
          <w:ilvl w:val="0"/>
          <w:numId w:val="72"/>
        </w:numPr>
        <w:rPr>
          <w:color w:val="000000"/>
        </w:rPr>
      </w:pPr>
      <w:r w:rsidRPr="009E1587">
        <w:rPr>
          <w:color w:val="000000"/>
        </w:rPr>
        <w:t>Stația de epurare a apei uzate Bolintin Vale; stația de epurare mecano-biologică cu epurare avansată de tip compactă - containerizată, a fost construită prin contractul de lucrări “Construcția Staţiilor de epurare în aglomerarile Bolintin Vale și Mihăilești: GR – CL – 3 ”, finanțat prin POS Mediu;</w:t>
      </w:r>
    </w:p>
    <w:p w14:paraId="4AF5082F" w14:textId="77777777" w:rsidR="009E1587" w:rsidRDefault="009E1587" w:rsidP="00FC35CF">
      <w:pPr>
        <w:pStyle w:val="Listparagraf"/>
        <w:numPr>
          <w:ilvl w:val="0"/>
          <w:numId w:val="72"/>
        </w:numPr>
        <w:rPr>
          <w:color w:val="000000"/>
        </w:rPr>
      </w:pPr>
      <w:r w:rsidRPr="009E1587">
        <w:rPr>
          <w:color w:val="000000"/>
        </w:rPr>
        <w:t>Stația de epurare a apei uzate Mihăilești; stația de epurare mecano-biologică cu epurare avansată de tip compactă - containerizată, a fost construită prin contractul de lucrări  “Constructia Staţiilor de epurare în aglomerările Bolintin Vale și Mihăilești: GR – CL – 3”, finanțat prin POS Mediu;</w:t>
      </w:r>
    </w:p>
    <w:p w14:paraId="19C3BA9B" w14:textId="56DBD7DC" w:rsidR="009E1587" w:rsidRPr="009E1587" w:rsidRDefault="009E1587" w:rsidP="00FC35CF">
      <w:pPr>
        <w:pStyle w:val="Listparagraf"/>
        <w:numPr>
          <w:ilvl w:val="0"/>
          <w:numId w:val="72"/>
        </w:numPr>
        <w:rPr>
          <w:color w:val="000000"/>
        </w:rPr>
      </w:pPr>
      <w:r w:rsidRPr="009E1587">
        <w:rPr>
          <w:color w:val="000000"/>
        </w:rPr>
        <w:t>Stația de epurare a apei uzate Malu; stația de epurare Malu a fost preluată de către Operator de la primăria Comunei Malu în anul 2016.</w:t>
      </w:r>
    </w:p>
    <w:p w14:paraId="1565366E" w14:textId="2F4F8C3D" w:rsidR="00E15889" w:rsidRPr="00925A3B" w:rsidRDefault="00E15889" w:rsidP="00E15889">
      <w:pPr>
        <w:rPr>
          <w:color w:val="000000"/>
          <w:lang w:val="fr-FR"/>
        </w:rPr>
      </w:pPr>
      <w:r w:rsidRPr="00925A3B">
        <w:rPr>
          <w:color w:val="000000"/>
          <w:lang w:val="fr-FR"/>
        </w:rPr>
        <w:t>Caracteristicile tehnice ale acestor stații de epurare sunt prezentate în tabelul următor:</w:t>
      </w:r>
    </w:p>
    <w:p w14:paraId="66E5E137" w14:textId="1A63801E" w:rsidR="00E15889" w:rsidRPr="00925A3B" w:rsidRDefault="00E15889" w:rsidP="00146BE8">
      <w:pPr>
        <w:pStyle w:val="Legend"/>
      </w:pPr>
      <w:bookmarkStart w:id="157" w:name="_Toc37191628"/>
      <w:bookmarkStart w:id="158" w:name="_Toc58145263"/>
      <w:bookmarkStart w:id="159" w:name="_Hlk16083398"/>
      <w:r w:rsidRPr="00925A3B">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22</w:t>
      </w:r>
      <w:r w:rsidR="002E1693">
        <w:fldChar w:fldCharType="end"/>
      </w:r>
      <w:r w:rsidRPr="00925A3B">
        <w:t xml:space="preserve"> Stații de epurare orășenești- situația existentă anul 2019, județul </w:t>
      </w:r>
      <w:bookmarkEnd w:id="157"/>
      <w:r w:rsidR="00ED27FC">
        <w:t>Giurgiu</w:t>
      </w:r>
      <w:bookmarkEnd w:id="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268"/>
        <w:gridCol w:w="2054"/>
        <w:gridCol w:w="2334"/>
      </w:tblGrid>
      <w:tr w:rsidR="00E15889" w:rsidRPr="00974AE0" w14:paraId="1E8E64FF" w14:textId="77777777" w:rsidTr="00033482">
        <w:tc>
          <w:tcPr>
            <w:tcW w:w="2689" w:type="dxa"/>
            <w:shd w:val="clear" w:color="auto" w:fill="BFBFBF" w:themeFill="background1" w:themeFillShade="BF"/>
            <w:vAlign w:val="center"/>
          </w:tcPr>
          <w:p w14:paraId="1BFDF138" w14:textId="77777777" w:rsidR="00E15889" w:rsidRPr="0018080B" w:rsidRDefault="00E15889" w:rsidP="00724DDD">
            <w:pPr>
              <w:spacing w:after="0" w:line="240" w:lineRule="auto"/>
              <w:jc w:val="center"/>
              <w:rPr>
                <w:b/>
                <w:color w:val="000000"/>
                <w:sz w:val="22"/>
                <w:szCs w:val="22"/>
              </w:rPr>
            </w:pPr>
            <w:bookmarkStart w:id="160" w:name="_Hlk16083387"/>
            <w:bookmarkEnd w:id="159"/>
            <w:r w:rsidRPr="0018080B">
              <w:rPr>
                <w:b/>
                <w:color w:val="000000"/>
                <w:sz w:val="22"/>
                <w:szCs w:val="22"/>
              </w:rPr>
              <w:t>Denumirea stației de epurare</w:t>
            </w:r>
          </w:p>
        </w:tc>
        <w:tc>
          <w:tcPr>
            <w:tcW w:w="2268" w:type="dxa"/>
            <w:tcBorders>
              <w:bottom w:val="single" w:sz="4" w:space="0" w:color="auto"/>
            </w:tcBorders>
            <w:shd w:val="clear" w:color="auto" w:fill="BFBFBF" w:themeFill="background1" w:themeFillShade="BF"/>
            <w:vAlign w:val="center"/>
          </w:tcPr>
          <w:p w14:paraId="781BBCF1" w14:textId="77777777" w:rsidR="00E15889" w:rsidRPr="0018080B" w:rsidRDefault="00E15889" w:rsidP="00724DDD">
            <w:pPr>
              <w:spacing w:after="0" w:line="240" w:lineRule="auto"/>
              <w:jc w:val="center"/>
              <w:rPr>
                <w:b/>
                <w:color w:val="000000"/>
                <w:sz w:val="22"/>
                <w:szCs w:val="22"/>
              </w:rPr>
            </w:pPr>
            <w:r w:rsidRPr="0018080B">
              <w:rPr>
                <w:b/>
                <w:color w:val="000000"/>
                <w:sz w:val="22"/>
                <w:szCs w:val="22"/>
              </w:rPr>
              <w:t>Număr de locuitori deserviți</w:t>
            </w:r>
          </w:p>
        </w:tc>
        <w:tc>
          <w:tcPr>
            <w:tcW w:w="2054" w:type="dxa"/>
            <w:shd w:val="clear" w:color="auto" w:fill="BFBFBF" w:themeFill="background1" w:themeFillShade="BF"/>
            <w:vAlign w:val="center"/>
          </w:tcPr>
          <w:p w14:paraId="5B2C7451" w14:textId="77777777" w:rsidR="00E15889" w:rsidRPr="0018080B" w:rsidRDefault="00E15889" w:rsidP="00724DDD">
            <w:pPr>
              <w:spacing w:after="0" w:line="240" w:lineRule="auto"/>
              <w:jc w:val="center"/>
              <w:rPr>
                <w:b/>
                <w:color w:val="000000"/>
                <w:sz w:val="22"/>
                <w:szCs w:val="22"/>
              </w:rPr>
            </w:pPr>
            <w:r w:rsidRPr="0018080B">
              <w:rPr>
                <w:b/>
                <w:color w:val="000000"/>
                <w:sz w:val="22"/>
                <w:szCs w:val="22"/>
              </w:rPr>
              <w:t>Echivalent locuitor</w:t>
            </w:r>
          </w:p>
        </w:tc>
        <w:tc>
          <w:tcPr>
            <w:tcW w:w="2334" w:type="dxa"/>
            <w:shd w:val="clear" w:color="auto" w:fill="BFBFBF" w:themeFill="background1" w:themeFillShade="BF"/>
            <w:vAlign w:val="center"/>
          </w:tcPr>
          <w:p w14:paraId="5377308D" w14:textId="77777777" w:rsidR="00E15889" w:rsidRPr="00925A3B" w:rsidRDefault="00E15889" w:rsidP="00724DDD">
            <w:pPr>
              <w:spacing w:after="0" w:line="240" w:lineRule="auto"/>
              <w:jc w:val="center"/>
              <w:rPr>
                <w:b/>
                <w:color w:val="000000"/>
                <w:sz w:val="22"/>
                <w:szCs w:val="22"/>
                <w:lang w:val="fr-FR"/>
              </w:rPr>
            </w:pPr>
            <w:r w:rsidRPr="00925A3B">
              <w:rPr>
                <w:b/>
                <w:color w:val="000000"/>
                <w:sz w:val="22"/>
                <w:szCs w:val="22"/>
                <w:lang w:val="fr-FR"/>
              </w:rPr>
              <w:t>Cantitate de nămol rezultată (t/an s.u.)</w:t>
            </w:r>
          </w:p>
        </w:tc>
      </w:tr>
      <w:tr w:rsidR="00ED27FC" w:rsidRPr="0018080B" w14:paraId="2A59A766" w14:textId="77777777" w:rsidTr="00C2587F">
        <w:tc>
          <w:tcPr>
            <w:tcW w:w="2689" w:type="dxa"/>
            <w:shd w:val="clear" w:color="auto" w:fill="FFFFFF" w:themeFill="background1"/>
            <w:vAlign w:val="center"/>
          </w:tcPr>
          <w:p w14:paraId="57C540F5" w14:textId="119522AB" w:rsidR="00ED27FC" w:rsidRPr="0018080B" w:rsidRDefault="00ED27FC" w:rsidP="00ED27FC">
            <w:pPr>
              <w:spacing w:after="0" w:line="240" w:lineRule="auto"/>
              <w:jc w:val="left"/>
              <w:rPr>
                <w:color w:val="000000"/>
                <w:sz w:val="22"/>
                <w:szCs w:val="22"/>
              </w:rPr>
            </w:pPr>
            <w:r w:rsidRPr="00D30B46">
              <w:rPr>
                <w:color w:val="000000"/>
                <w:sz w:val="22"/>
                <w:szCs w:val="22"/>
              </w:rPr>
              <w:t>SEAU Giurgiu (Giurgiu+Slobozia)</w:t>
            </w:r>
          </w:p>
        </w:tc>
        <w:tc>
          <w:tcPr>
            <w:tcW w:w="2268" w:type="dxa"/>
            <w:shd w:val="clear" w:color="auto" w:fill="FFFFFF" w:themeFill="background1"/>
            <w:vAlign w:val="center"/>
          </w:tcPr>
          <w:p w14:paraId="4559EB4B" w14:textId="215FC37A" w:rsidR="00ED27FC" w:rsidRPr="0018080B" w:rsidRDefault="00ED27FC" w:rsidP="00ED27FC">
            <w:pPr>
              <w:spacing w:after="0" w:line="240" w:lineRule="auto"/>
              <w:jc w:val="center"/>
              <w:rPr>
                <w:color w:val="000000"/>
                <w:sz w:val="22"/>
                <w:szCs w:val="22"/>
              </w:rPr>
            </w:pPr>
            <w:r w:rsidRPr="00D30B46">
              <w:rPr>
                <w:color w:val="000000"/>
                <w:sz w:val="22"/>
                <w:szCs w:val="22"/>
              </w:rPr>
              <w:t>60.283</w:t>
            </w:r>
          </w:p>
        </w:tc>
        <w:tc>
          <w:tcPr>
            <w:tcW w:w="2054" w:type="dxa"/>
            <w:shd w:val="clear" w:color="auto" w:fill="FFFFFF" w:themeFill="background1"/>
            <w:vAlign w:val="center"/>
          </w:tcPr>
          <w:p w14:paraId="25A4727E" w14:textId="71DAF27D" w:rsidR="00ED27FC" w:rsidRPr="0018080B" w:rsidRDefault="00ED27FC" w:rsidP="00ED27FC">
            <w:pPr>
              <w:spacing w:after="0" w:line="240" w:lineRule="auto"/>
              <w:jc w:val="center"/>
              <w:rPr>
                <w:color w:val="000000"/>
                <w:sz w:val="22"/>
                <w:szCs w:val="22"/>
              </w:rPr>
            </w:pPr>
            <w:r w:rsidRPr="00D30B46">
              <w:rPr>
                <w:color w:val="000000"/>
                <w:sz w:val="22"/>
                <w:szCs w:val="22"/>
              </w:rPr>
              <w:t>50.283</w:t>
            </w:r>
          </w:p>
        </w:tc>
        <w:tc>
          <w:tcPr>
            <w:tcW w:w="2334" w:type="dxa"/>
            <w:shd w:val="clear" w:color="auto" w:fill="auto"/>
            <w:vAlign w:val="center"/>
          </w:tcPr>
          <w:p w14:paraId="30C901DF" w14:textId="77959713" w:rsidR="00ED27FC" w:rsidRPr="0018080B" w:rsidRDefault="00ED27FC" w:rsidP="00ED27FC">
            <w:pPr>
              <w:spacing w:after="0" w:line="240" w:lineRule="auto"/>
              <w:jc w:val="center"/>
              <w:rPr>
                <w:color w:val="000000"/>
                <w:sz w:val="22"/>
                <w:szCs w:val="22"/>
              </w:rPr>
            </w:pPr>
            <w:r w:rsidRPr="00D30B46">
              <w:rPr>
                <w:color w:val="000000"/>
                <w:sz w:val="22"/>
                <w:szCs w:val="22"/>
              </w:rPr>
              <w:t>2.745</w:t>
            </w:r>
          </w:p>
        </w:tc>
      </w:tr>
      <w:tr w:rsidR="00ED27FC" w:rsidRPr="0018080B" w14:paraId="2EEE3AE7" w14:textId="77777777" w:rsidTr="00C2587F">
        <w:tc>
          <w:tcPr>
            <w:tcW w:w="2689" w:type="dxa"/>
            <w:shd w:val="clear" w:color="auto" w:fill="FFFFFF" w:themeFill="background1"/>
            <w:vAlign w:val="center"/>
          </w:tcPr>
          <w:p w14:paraId="4C77B04C" w14:textId="40D1A2DF" w:rsidR="00ED27FC" w:rsidRPr="0018080B" w:rsidRDefault="00ED27FC" w:rsidP="00ED27FC">
            <w:pPr>
              <w:spacing w:after="0" w:line="240" w:lineRule="auto"/>
              <w:jc w:val="left"/>
              <w:rPr>
                <w:color w:val="000000"/>
                <w:sz w:val="22"/>
                <w:szCs w:val="22"/>
              </w:rPr>
            </w:pPr>
            <w:r w:rsidRPr="00D30B46">
              <w:rPr>
                <w:color w:val="000000"/>
                <w:sz w:val="22"/>
                <w:szCs w:val="22"/>
              </w:rPr>
              <w:t>SEAU Bolintin Vale</w:t>
            </w:r>
          </w:p>
        </w:tc>
        <w:tc>
          <w:tcPr>
            <w:tcW w:w="2268" w:type="dxa"/>
            <w:shd w:val="clear" w:color="auto" w:fill="FFFFFF" w:themeFill="background1"/>
            <w:vAlign w:val="center"/>
          </w:tcPr>
          <w:p w14:paraId="26B32EF3" w14:textId="45621F4D" w:rsidR="00ED27FC" w:rsidRPr="0018080B" w:rsidRDefault="00ED27FC" w:rsidP="00ED27FC">
            <w:pPr>
              <w:spacing w:after="0" w:line="240" w:lineRule="auto"/>
              <w:jc w:val="center"/>
              <w:rPr>
                <w:color w:val="000000"/>
                <w:sz w:val="22"/>
                <w:szCs w:val="22"/>
              </w:rPr>
            </w:pPr>
            <w:r w:rsidRPr="00D30B46">
              <w:rPr>
                <w:color w:val="000000"/>
                <w:sz w:val="22"/>
                <w:szCs w:val="22"/>
              </w:rPr>
              <w:t>7.878</w:t>
            </w:r>
          </w:p>
        </w:tc>
        <w:tc>
          <w:tcPr>
            <w:tcW w:w="2054" w:type="dxa"/>
            <w:shd w:val="clear" w:color="auto" w:fill="FFFFFF" w:themeFill="background1"/>
            <w:vAlign w:val="center"/>
          </w:tcPr>
          <w:p w14:paraId="431CE3DD" w14:textId="6057A217" w:rsidR="00ED27FC" w:rsidRPr="0018080B" w:rsidRDefault="00ED27FC" w:rsidP="00ED27FC">
            <w:pPr>
              <w:spacing w:after="0" w:line="240" w:lineRule="auto"/>
              <w:jc w:val="center"/>
              <w:rPr>
                <w:color w:val="000000"/>
                <w:sz w:val="22"/>
                <w:szCs w:val="22"/>
              </w:rPr>
            </w:pPr>
            <w:r w:rsidRPr="00D30B46">
              <w:rPr>
                <w:color w:val="000000"/>
                <w:sz w:val="22"/>
                <w:szCs w:val="22"/>
              </w:rPr>
              <w:t>3.437</w:t>
            </w:r>
          </w:p>
        </w:tc>
        <w:tc>
          <w:tcPr>
            <w:tcW w:w="2334" w:type="dxa"/>
            <w:shd w:val="clear" w:color="auto" w:fill="auto"/>
            <w:vAlign w:val="center"/>
          </w:tcPr>
          <w:p w14:paraId="465E68FB" w14:textId="1CF23362" w:rsidR="00ED27FC" w:rsidRPr="0018080B" w:rsidRDefault="00ED27FC" w:rsidP="00ED27FC">
            <w:pPr>
              <w:spacing w:after="0" w:line="240" w:lineRule="auto"/>
              <w:jc w:val="center"/>
              <w:rPr>
                <w:color w:val="000000"/>
                <w:sz w:val="22"/>
                <w:szCs w:val="22"/>
              </w:rPr>
            </w:pPr>
            <w:r w:rsidRPr="00D30B46">
              <w:rPr>
                <w:color w:val="000000"/>
                <w:sz w:val="22"/>
                <w:szCs w:val="22"/>
              </w:rPr>
              <w:t>17</w:t>
            </w:r>
          </w:p>
        </w:tc>
      </w:tr>
      <w:tr w:rsidR="00ED27FC" w:rsidRPr="0018080B" w14:paraId="145055B5" w14:textId="77777777" w:rsidTr="00C2587F">
        <w:tc>
          <w:tcPr>
            <w:tcW w:w="2689" w:type="dxa"/>
            <w:shd w:val="clear" w:color="auto" w:fill="FFFFFF" w:themeFill="background1"/>
            <w:vAlign w:val="center"/>
          </w:tcPr>
          <w:p w14:paraId="045681F8" w14:textId="12AA0714" w:rsidR="00ED27FC" w:rsidRPr="0018080B" w:rsidRDefault="00ED27FC" w:rsidP="00ED27FC">
            <w:pPr>
              <w:spacing w:after="0" w:line="240" w:lineRule="auto"/>
              <w:jc w:val="left"/>
              <w:rPr>
                <w:color w:val="000000"/>
                <w:sz w:val="22"/>
                <w:szCs w:val="22"/>
              </w:rPr>
            </w:pPr>
            <w:r w:rsidRPr="00D30B46">
              <w:rPr>
                <w:color w:val="000000"/>
                <w:sz w:val="22"/>
                <w:szCs w:val="22"/>
              </w:rPr>
              <w:t>SEAU Mihăilești</w:t>
            </w:r>
          </w:p>
        </w:tc>
        <w:tc>
          <w:tcPr>
            <w:tcW w:w="2268" w:type="dxa"/>
            <w:shd w:val="clear" w:color="auto" w:fill="FFFFFF" w:themeFill="background1"/>
            <w:vAlign w:val="center"/>
          </w:tcPr>
          <w:p w14:paraId="05C4B69A" w14:textId="1FDE40E4" w:rsidR="00ED27FC" w:rsidRPr="0018080B" w:rsidRDefault="00ED27FC" w:rsidP="00ED27FC">
            <w:pPr>
              <w:spacing w:after="0" w:line="240" w:lineRule="auto"/>
              <w:jc w:val="center"/>
              <w:rPr>
                <w:color w:val="000000"/>
                <w:sz w:val="22"/>
                <w:szCs w:val="22"/>
              </w:rPr>
            </w:pPr>
            <w:r w:rsidRPr="00D30B46">
              <w:rPr>
                <w:color w:val="000000"/>
                <w:sz w:val="22"/>
                <w:szCs w:val="22"/>
              </w:rPr>
              <w:t>4.676</w:t>
            </w:r>
          </w:p>
        </w:tc>
        <w:tc>
          <w:tcPr>
            <w:tcW w:w="2054" w:type="dxa"/>
            <w:shd w:val="clear" w:color="auto" w:fill="FFFFFF" w:themeFill="background1"/>
            <w:vAlign w:val="center"/>
          </w:tcPr>
          <w:p w14:paraId="669DEB90" w14:textId="2C6C2E44" w:rsidR="00ED27FC" w:rsidRPr="0018080B" w:rsidRDefault="00ED27FC" w:rsidP="00ED27FC">
            <w:pPr>
              <w:spacing w:after="0" w:line="240" w:lineRule="auto"/>
              <w:jc w:val="center"/>
              <w:rPr>
                <w:color w:val="000000"/>
                <w:sz w:val="22"/>
                <w:szCs w:val="22"/>
              </w:rPr>
            </w:pPr>
            <w:r w:rsidRPr="00D30B46">
              <w:rPr>
                <w:color w:val="000000"/>
                <w:sz w:val="22"/>
                <w:szCs w:val="22"/>
              </w:rPr>
              <w:t>2.238</w:t>
            </w:r>
          </w:p>
        </w:tc>
        <w:tc>
          <w:tcPr>
            <w:tcW w:w="2334" w:type="dxa"/>
            <w:shd w:val="clear" w:color="auto" w:fill="auto"/>
            <w:vAlign w:val="center"/>
          </w:tcPr>
          <w:p w14:paraId="5362E74D" w14:textId="4D37AC76" w:rsidR="00ED27FC" w:rsidRPr="0018080B" w:rsidRDefault="00ED27FC" w:rsidP="00ED27FC">
            <w:pPr>
              <w:spacing w:after="0" w:line="240" w:lineRule="auto"/>
              <w:jc w:val="center"/>
              <w:rPr>
                <w:color w:val="000000"/>
                <w:sz w:val="22"/>
                <w:szCs w:val="22"/>
              </w:rPr>
            </w:pPr>
            <w:r w:rsidRPr="00D30B46">
              <w:rPr>
                <w:color w:val="000000"/>
                <w:sz w:val="22"/>
                <w:szCs w:val="22"/>
              </w:rPr>
              <w:t>14</w:t>
            </w:r>
          </w:p>
        </w:tc>
      </w:tr>
      <w:tr w:rsidR="00ED27FC" w:rsidRPr="0018080B" w14:paraId="0BB5B6F7" w14:textId="77777777" w:rsidTr="00C2587F">
        <w:tc>
          <w:tcPr>
            <w:tcW w:w="2689" w:type="dxa"/>
            <w:shd w:val="clear" w:color="auto" w:fill="FFFFFF" w:themeFill="background1"/>
            <w:vAlign w:val="center"/>
          </w:tcPr>
          <w:p w14:paraId="68F4C756" w14:textId="6BE008D3" w:rsidR="00ED27FC" w:rsidRPr="0018080B" w:rsidRDefault="00ED27FC" w:rsidP="00ED27FC">
            <w:pPr>
              <w:spacing w:after="0" w:line="240" w:lineRule="auto"/>
              <w:jc w:val="left"/>
              <w:rPr>
                <w:color w:val="000000"/>
                <w:sz w:val="22"/>
                <w:szCs w:val="22"/>
              </w:rPr>
            </w:pPr>
            <w:r w:rsidRPr="00D30B46">
              <w:rPr>
                <w:color w:val="000000"/>
                <w:sz w:val="22"/>
                <w:szCs w:val="22"/>
              </w:rPr>
              <w:t>SEAU Malu</w:t>
            </w:r>
          </w:p>
        </w:tc>
        <w:tc>
          <w:tcPr>
            <w:tcW w:w="2268" w:type="dxa"/>
            <w:shd w:val="clear" w:color="auto" w:fill="FFFFFF" w:themeFill="background1"/>
            <w:vAlign w:val="center"/>
          </w:tcPr>
          <w:p w14:paraId="11900C21" w14:textId="0CBF7E51" w:rsidR="00ED27FC" w:rsidRPr="0018080B" w:rsidRDefault="00ED27FC" w:rsidP="00ED27FC">
            <w:pPr>
              <w:spacing w:after="0" w:line="240" w:lineRule="auto"/>
              <w:jc w:val="center"/>
              <w:rPr>
                <w:color w:val="000000"/>
                <w:sz w:val="22"/>
                <w:szCs w:val="22"/>
              </w:rPr>
            </w:pPr>
            <w:r w:rsidRPr="00D30B46">
              <w:rPr>
                <w:color w:val="000000"/>
                <w:sz w:val="22"/>
                <w:szCs w:val="22"/>
              </w:rPr>
              <w:t>2.287</w:t>
            </w:r>
          </w:p>
        </w:tc>
        <w:tc>
          <w:tcPr>
            <w:tcW w:w="2054" w:type="dxa"/>
            <w:shd w:val="clear" w:color="auto" w:fill="FFFFFF" w:themeFill="background1"/>
            <w:vAlign w:val="center"/>
          </w:tcPr>
          <w:p w14:paraId="5E2E1851" w14:textId="295DA00D" w:rsidR="00ED27FC" w:rsidRPr="0018080B" w:rsidRDefault="00ED27FC" w:rsidP="00ED27FC">
            <w:pPr>
              <w:spacing w:after="0" w:line="240" w:lineRule="auto"/>
              <w:jc w:val="center"/>
              <w:rPr>
                <w:color w:val="000000"/>
                <w:sz w:val="22"/>
                <w:szCs w:val="22"/>
              </w:rPr>
            </w:pPr>
            <w:r w:rsidRPr="00D30B46">
              <w:rPr>
                <w:color w:val="000000"/>
                <w:sz w:val="22"/>
                <w:szCs w:val="22"/>
              </w:rPr>
              <w:t>416</w:t>
            </w:r>
          </w:p>
        </w:tc>
        <w:tc>
          <w:tcPr>
            <w:tcW w:w="2334" w:type="dxa"/>
            <w:shd w:val="clear" w:color="auto" w:fill="auto"/>
            <w:vAlign w:val="center"/>
          </w:tcPr>
          <w:p w14:paraId="2967BC76" w14:textId="07D1D629" w:rsidR="00ED27FC" w:rsidRPr="0018080B" w:rsidRDefault="00ED27FC" w:rsidP="00ED27FC">
            <w:pPr>
              <w:spacing w:after="0" w:line="240" w:lineRule="auto"/>
              <w:jc w:val="center"/>
              <w:rPr>
                <w:color w:val="000000"/>
                <w:sz w:val="22"/>
                <w:szCs w:val="22"/>
              </w:rPr>
            </w:pPr>
            <w:r w:rsidRPr="00D30B46">
              <w:rPr>
                <w:color w:val="000000"/>
                <w:sz w:val="22"/>
                <w:szCs w:val="22"/>
              </w:rPr>
              <w:t>1 (S.U. 50%)</w:t>
            </w:r>
          </w:p>
        </w:tc>
      </w:tr>
    </w:tbl>
    <w:bookmarkEnd w:id="160"/>
    <w:p w14:paraId="1508D502" w14:textId="04FBAE7C" w:rsidR="00ED27FC" w:rsidRDefault="00ED27FC" w:rsidP="00ED27FC">
      <w:pPr>
        <w:jc w:val="right"/>
        <w:rPr>
          <w:i/>
          <w:color w:val="000000"/>
          <w:sz w:val="20"/>
          <w:szCs w:val="20"/>
          <w:lang w:val="it-IT"/>
        </w:rPr>
      </w:pPr>
      <w:r w:rsidRPr="00ED27FC">
        <w:rPr>
          <w:i/>
          <w:color w:val="000000"/>
          <w:sz w:val="20"/>
          <w:szCs w:val="20"/>
          <w:lang w:val="it-IT"/>
        </w:rPr>
        <w:t>(Sursa Proiectul Regional de Dezvoltare a Infrastructurii de Apă și Apă Uzată din județul GIURGIU, în perioada 2014-2020</w:t>
      </w:r>
    </w:p>
    <w:p w14:paraId="76D5376F" w14:textId="32F4FE19" w:rsidR="00F84C1E" w:rsidRPr="00BC0CE2" w:rsidRDefault="00F84C1E" w:rsidP="00A60B39">
      <w:pPr>
        <w:rPr>
          <w:rFonts w:cstheme="minorHAnsi"/>
          <w:lang w:val="ro-RO"/>
        </w:rPr>
      </w:pPr>
      <w:r w:rsidRPr="00BC0CE2">
        <w:rPr>
          <w:rFonts w:cstheme="minorHAnsi"/>
          <w:lang w:val="ro-RO"/>
        </w:rPr>
        <w:t>Cantitățile de nămoluri gestionate la nivelul județului sunt prezentate în tabelul de mai jos.</w:t>
      </w:r>
    </w:p>
    <w:p w14:paraId="6CBC9642" w14:textId="52571668" w:rsidR="00F84C1E" w:rsidRPr="00BC0CE2" w:rsidRDefault="00F84C1E" w:rsidP="00146BE8">
      <w:pPr>
        <w:pStyle w:val="Legend"/>
      </w:pPr>
      <w:bookmarkStart w:id="161" w:name="_Toc58145264"/>
      <w:r w:rsidRPr="00BC0CE2">
        <w:t xml:space="preserve">Tabel </w:t>
      </w:r>
      <w:r w:rsidR="002E1693">
        <w:fldChar w:fldCharType="begin"/>
      </w:r>
      <w:r w:rsidR="002E1693">
        <w:instrText xml:space="preserve"> STYLEREF 1 \s </w:instrText>
      </w:r>
      <w:r w:rsidR="002E1693">
        <w:fldChar w:fldCharType="separate"/>
      </w:r>
      <w:r w:rsidR="002435B6">
        <w:rPr>
          <w:noProof/>
        </w:rPr>
        <w:t>3</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23</w:t>
      </w:r>
      <w:r w:rsidR="002E1693">
        <w:fldChar w:fldCharType="end"/>
      </w:r>
      <w:r w:rsidRPr="00BC0CE2">
        <w:t xml:space="preserve"> Cantități de nămol de la stațiile de epurare orășenești gestionate</w:t>
      </w:r>
      <w:bookmarkEnd w:id="1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3"/>
        <w:gridCol w:w="868"/>
        <w:gridCol w:w="891"/>
        <w:gridCol w:w="903"/>
        <w:gridCol w:w="870"/>
        <w:gridCol w:w="872"/>
        <w:gridCol w:w="758"/>
      </w:tblGrid>
      <w:tr w:rsidR="00ED27FC" w:rsidRPr="00BC0CE2" w14:paraId="17D81739" w14:textId="315E1893" w:rsidTr="00033482">
        <w:trPr>
          <w:trHeight w:val="207"/>
          <w:jc w:val="center"/>
        </w:trPr>
        <w:tc>
          <w:tcPr>
            <w:tcW w:w="4183" w:type="dxa"/>
            <w:vMerge w:val="restart"/>
            <w:shd w:val="clear" w:color="auto" w:fill="BFBFBF" w:themeFill="background1" w:themeFillShade="BF"/>
            <w:vAlign w:val="center"/>
          </w:tcPr>
          <w:p w14:paraId="19DD4269" w14:textId="77777777" w:rsidR="00ED27FC" w:rsidRPr="00BC0CE2" w:rsidRDefault="00ED27FC" w:rsidP="00E86C5C">
            <w:pPr>
              <w:spacing w:after="0" w:line="240" w:lineRule="auto"/>
              <w:jc w:val="center"/>
              <w:rPr>
                <w:rFonts w:cstheme="minorHAnsi"/>
                <w:b/>
                <w:bCs/>
                <w:sz w:val="22"/>
                <w:szCs w:val="22"/>
                <w:lang w:val="ro-RO"/>
              </w:rPr>
            </w:pPr>
            <w:r w:rsidRPr="00BC0CE2">
              <w:rPr>
                <w:rFonts w:cstheme="minorHAnsi"/>
                <w:b/>
                <w:bCs/>
                <w:sz w:val="22"/>
                <w:szCs w:val="22"/>
                <w:lang w:val="ro-RO"/>
              </w:rPr>
              <w:t>Denumire</w:t>
            </w:r>
          </w:p>
        </w:tc>
        <w:tc>
          <w:tcPr>
            <w:tcW w:w="5162" w:type="dxa"/>
            <w:gridSpan w:val="6"/>
            <w:shd w:val="clear" w:color="auto" w:fill="BFBFBF" w:themeFill="background1" w:themeFillShade="BF"/>
            <w:vAlign w:val="center"/>
          </w:tcPr>
          <w:p w14:paraId="01E1993F" w14:textId="516AA648" w:rsidR="00ED27FC" w:rsidRPr="00BC0CE2" w:rsidRDefault="00ED27FC" w:rsidP="00E86C5C">
            <w:pPr>
              <w:spacing w:after="0" w:line="240" w:lineRule="auto"/>
              <w:jc w:val="center"/>
              <w:rPr>
                <w:rFonts w:cstheme="minorHAnsi"/>
                <w:b/>
                <w:bCs/>
                <w:sz w:val="22"/>
                <w:szCs w:val="22"/>
                <w:lang w:val="ro-RO"/>
              </w:rPr>
            </w:pPr>
            <w:r w:rsidRPr="00BC0CE2">
              <w:rPr>
                <w:rFonts w:cstheme="minorHAnsi"/>
                <w:b/>
                <w:bCs/>
                <w:sz w:val="22"/>
                <w:szCs w:val="22"/>
                <w:lang w:val="ro-RO"/>
              </w:rPr>
              <w:t>Cantitate nămol (t/an)</w:t>
            </w:r>
          </w:p>
        </w:tc>
      </w:tr>
      <w:tr w:rsidR="00ED27FC" w:rsidRPr="00BC0CE2" w14:paraId="0E4ED15D" w14:textId="46C0B132" w:rsidTr="00033482">
        <w:trPr>
          <w:trHeight w:val="206"/>
          <w:jc w:val="center"/>
        </w:trPr>
        <w:tc>
          <w:tcPr>
            <w:tcW w:w="4183" w:type="dxa"/>
            <w:vMerge/>
            <w:shd w:val="clear" w:color="auto" w:fill="BFBFBF" w:themeFill="background1" w:themeFillShade="BF"/>
            <w:vAlign w:val="center"/>
          </w:tcPr>
          <w:p w14:paraId="57FFAA6A" w14:textId="77777777" w:rsidR="00ED27FC" w:rsidRPr="00BC0CE2" w:rsidRDefault="00ED27FC" w:rsidP="00E86C5C">
            <w:pPr>
              <w:spacing w:after="0" w:line="240" w:lineRule="auto"/>
              <w:jc w:val="center"/>
              <w:rPr>
                <w:rFonts w:cstheme="minorHAnsi"/>
                <w:b/>
                <w:bCs/>
                <w:sz w:val="22"/>
                <w:szCs w:val="22"/>
                <w:lang w:val="ro-RO"/>
              </w:rPr>
            </w:pPr>
          </w:p>
        </w:tc>
        <w:tc>
          <w:tcPr>
            <w:tcW w:w="868" w:type="dxa"/>
            <w:shd w:val="clear" w:color="auto" w:fill="BFBFBF" w:themeFill="background1" w:themeFillShade="BF"/>
            <w:vAlign w:val="center"/>
          </w:tcPr>
          <w:p w14:paraId="06399401" w14:textId="22710CAF" w:rsidR="00ED27FC" w:rsidRPr="00BC0CE2" w:rsidRDefault="00ED27FC" w:rsidP="00E86C5C">
            <w:pPr>
              <w:spacing w:after="0" w:line="240" w:lineRule="auto"/>
              <w:jc w:val="center"/>
              <w:rPr>
                <w:rFonts w:cstheme="minorHAnsi"/>
                <w:b/>
                <w:bCs/>
                <w:sz w:val="22"/>
                <w:szCs w:val="22"/>
                <w:lang w:val="ro-RO"/>
              </w:rPr>
            </w:pPr>
            <w:r w:rsidRPr="00BC0CE2">
              <w:rPr>
                <w:rFonts w:cstheme="minorHAnsi"/>
                <w:b/>
                <w:bCs/>
                <w:sz w:val="22"/>
                <w:szCs w:val="22"/>
                <w:lang w:val="ro-RO"/>
              </w:rPr>
              <w:t>201</w:t>
            </w:r>
            <w:r>
              <w:rPr>
                <w:rFonts w:cstheme="minorHAnsi"/>
                <w:b/>
                <w:bCs/>
                <w:sz w:val="22"/>
                <w:szCs w:val="22"/>
                <w:lang w:val="ro-RO"/>
              </w:rPr>
              <w:t>4</w:t>
            </w:r>
          </w:p>
        </w:tc>
        <w:tc>
          <w:tcPr>
            <w:tcW w:w="891" w:type="dxa"/>
            <w:shd w:val="clear" w:color="auto" w:fill="BFBFBF" w:themeFill="background1" w:themeFillShade="BF"/>
            <w:vAlign w:val="center"/>
          </w:tcPr>
          <w:p w14:paraId="69EFA8A0" w14:textId="38D91187" w:rsidR="00ED27FC" w:rsidRPr="00BC0CE2" w:rsidRDefault="00ED27FC" w:rsidP="00E86C5C">
            <w:pPr>
              <w:spacing w:after="0" w:line="240" w:lineRule="auto"/>
              <w:jc w:val="center"/>
              <w:rPr>
                <w:rFonts w:cstheme="minorHAnsi"/>
                <w:b/>
                <w:bCs/>
                <w:sz w:val="22"/>
                <w:szCs w:val="22"/>
                <w:lang w:val="ro-RO"/>
              </w:rPr>
            </w:pPr>
            <w:r w:rsidRPr="00BC0CE2">
              <w:rPr>
                <w:rFonts w:cstheme="minorHAnsi"/>
                <w:b/>
                <w:bCs/>
                <w:sz w:val="22"/>
                <w:szCs w:val="22"/>
                <w:lang w:val="ro-RO"/>
              </w:rPr>
              <w:t>201</w:t>
            </w:r>
            <w:r>
              <w:rPr>
                <w:rFonts w:cstheme="minorHAnsi"/>
                <w:b/>
                <w:bCs/>
                <w:sz w:val="22"/>
                <w:szCs w:val="22"/>
                <w:lang w:val="ro-RO"/>
              </w:rPr>
              <w:t>5</w:t>
            </w:r>
          </w:p>
        </w:tc>
        <w:tc>
          <w:tcPr>
            <w:tcW w:w="903" w:type="dxa"/>
            <w:shd w:val="clear" w:color="auto" w:fill="BFBFBF" w:themeFill="background1" w:themeFillShade="BF"/>
            <w:vAlign w:val="center"/>
          </w:tcPr>
          <w:p w14:paraId="2A250028" w14:textId="6FBF2872" w:rsidR="00ED27FC" w:rsidRPr="00BC0CE2" w:rsidRDefault="00ED27FC" w:rsidP="00E86C5C">
            <w:pPr>
              <w:spacing w:after="0" w:line="240" w:lineRule="auto"/>
              <w:jc w:val="center"/>
              <w:rPr>
                <w:rFonts w:cstheme="minorHAnsi"/>
                <w:b/>
                <w:bCs/>
                <w:sz w:val="22"/>
                <w:szCs w:val="22"/>
                <w:lang w:val="ro-RO"/>
              </w:rPr>
            </w:pPr>
            <w:r w:rsidRPr="00BC0CE2">
              <w:rPr>
                <w:rFonts w:cstheme="minorHAnsi"/>
                <w:b/>
                <w:bCs/>
                <w:sz w:val="22"/>
                <w:szCs w:val="22"/>
                <w:lang w:val="ro-RO"/>
              </w:rPr>
              <w:t>201</w:t>
            </w:r>
            <w:r>
              <w:rPr>
                <w:rFonts w:cstheme="minorHAnsi"/>
                <w:b/>
                <w:bCs/>
                <w:sz w:val="22"/>
                <w:szCs w:val="22"/>
                <w:lang w:val="ro-RO"/>
              </w:rPr>
              <w:t>6</w:t>
            </w:r>
          </w:p>
        </w:tc>
        <w:tc>
          <w:tcPr>
            <w:tcW w:w="870" w:type="dxa"/>
            <w:shd w:val="clear" w:color="auto" w:fill="BFBFBF" w:themeFill="background1" w:themeFillShade="BF"/>
            <w:vAlign w:val="center"/>
          </w:tcPr>
          <w:p w14:paraId="6883C5F0" w14:textId="21AC09B3" w:rsidR="00ED27FC" w:rsidRPr="00BC0CE2" w:rsidRDefault="00ED27FC" w:rsidP="00E86C5C">
            <w:pPr>
              <w:spacing w:after="0" w:line="240" w:lineRule="auto"/>
              <w:jc w:val="center"/>
              <w:rPr>
                <w:rFonts w:cstheme="minorHAnsi"/>
                <w:b/>
                <w:bCs/>
                <w:sz w:val="22"/>
                <w:szCs w:val="22"/>
                <w:lang w:val="ro-RO"/>
              </w:rPr>
            </w:pPr>
            <w:r w:rsidRPr="00BC0CE2">
              <w:rPr>
                <w:rFonts w:cstheme="minorHAnsi"/>
                <w:b/>
                <w:bCs/>
                <w:sz w:val="22"/>
                <w:szCs w:val="22"/>
                <w:lang w:val="ro-RO"/>
              </w:rPr>
              <w:t>201</w:t>
            </w:r>
            <w:r>
              <w:rPr>
                <w:rFonts w:cstheme="minorHAnsi"/>
                <w:b/>
                <w:bCs/>
                <w:sz w:val="22"/>
                <w:szCs w:val="22"/>
                <w:lang w:val="ro-RO"/>
              </w:rPr>
              <w:t>7</w:t>
            </w:r>
          </w:p>
        </w:tc>
        <w:tc>
          <w:tcPr>
            <w:tcW w:w="872" w:type="dxa"/>
            <w:shd w:val="clear" w:color="auto" w:fill="BFBFBF" w:themeFill="background1" w:themeFillShade="BF"/>
            <w:vAlign w:val="center"/>
          </w:tcPr>
          <w:p w14:paraId="224D6600" w14:textId="02BB6726" w:rsidR="00ED27FC" w:rsidRPr="00BC0CE2" w:rsidRDefault="00ED27FC" w:rsidP="00E86C5C">
            <w:pPr>
              <w:spacing w:after="0" w:line="240" w:lineRule="auto"/>
              <w:jc w:val="center"/>
              <w:rPr>
                <w:rFonts w:cstheme="minorHAnsi"/>
                <w:b/>
                <w:bCs/>
                <w:sz w:val="22"/>
                <w:szCs w:val="22"/>
                <w:lang w:val="ro-RO"/>
              </w:rPr>
            </w:pPr>
            <w:r w:rsidRPr="00BC0CE2">
              <w:rPr>
                <w:rFonts w:cstheme="minorHAnsi"/>
                <w:b/>
                <w:bCs/>
                <w:sz w:val="22"/>
                <w:szCs w:val="22"/>
                <w:lang w:val="ro-RO"/>
              </w:rPr>
              <w:t>201</w:t>
            </w:r>
            <w:r>
              <w:rPr>
                <w:rFonts w:cstheme="minorHAnsi"/>
                <w:b/>
                <w:bCs/>
                <w:sz w:val="22"/>
                <w:szCs w:val="22"/>
                <w:lang w:val="ro-RO"/>
              </w:rPr>
              <w:t>8</w:t>
            </w:r>
          </w:p>
        </w:tc>
        <w:tc>
          <w:tcPr>
            <w:tcW w:w="758" w:type="dxa"/>
            <w:shd w:val="clear" w:color="auto" w:fill="BFBFBF" w:themeFill="background1" w:themeFillShade="BF"/>
            <w:vAlign w:val="center"/>
          </w:tcPr>
          <w:p w14:paraId="695AA48E" w14:textId="093D20E2" w:rsidR="00ED27FC" w:rsidRPr="00BC0CE2" w:rsidRDefault="00ED27FC" w:rsidP="00ED27FC">
            <w:pPr>
              <w:spacing w:after="0" w:line="240" w:lineRule="auto"/>
              <w:jc w:val="center"/>
              <w:rPr>
                <w:rFonts w:cstheme="minorHAnsi"/>
                <w:b/>
                <w:bCs/>
                <w:sz w:val="22"/>
                <w:szCs w:val="22"/>
                <w:lang w:val="ro-RO"/>
              </w:rPr>
            </w:pPr>
            <w:r>
              <w:rPr>
                <w:rFonts w:cstheme="minorHAnsi"/>
                <w:b/>
                <w:bCs/>
                <w:sz w:val="22"/>
                <w:szCs w:val="22"/>
                <w:lang w:val="ro-RO"/>
              </w:rPr>
              <w:t>2019</w:t>
            </w:r>
          </w:p>
        </w:tc>
      </w:tr>
      <w:tr w:rsidR="00ED27FC" w:rsidRPr="00BC0CE2" w14:paraId="3CB1D523" w14:textId="5567C0D0" w:rsidTr="00C2587F">
        <w:trPr>
          <w:jc w:val="center"/>
        </w:trPr>
        <w:tc>
          <w:tcPr>
            <w:tcW w:w="4183" w:type="dxa"/>
            <w:vAlign w:val="center"/>
          </w:tcPr>
          <w:p w14:paraId="00C29B94" w14:textId="77777777" w:rsidR="00ED27FC" w:rsidRPr="00BC0CE2" w:rsidRDefault="00ED27FC" w:rsidP="00ED27FC">
            <w:pPr>
              <w:spacing w:after="0" w:line="240" w:lineRule="auto"/>
              <w:rPr>
                <w:rFonts w:cstheme="minorHAnsi"/>
                <w:b/>
                <w:i/>
                <w:iCs/>
                <w:sz w:val="22"/>
                <w:szCs w:val="22"/>
                <w:lang w:val="ro-RO"/>
              </w:rPr>
            </w:pPr>
            <w:r w:rsidRPr="00BC0CE2">
              <w:rPr>
                <w:rFonts w:cstheme="minorHAnsi"/>
                <w:b/>
                <w:i/>
                <w:iCs/>
                <w:sz w:val="22"/>
                <w:szCs w:val="22"/>
                <w:lang w:val="ro-RO"/>
              </w:rPr>
              <w:t>Cantitate nămol rezultat</w:t>
            </w:r>
          </w:p>
        </w:tc>
        <w:tc>
          <w:tcPr>
            <w:tcW w:w="868" w:type="dxa"/>
            <w:tcMar>
              <w:left w:w="0" w:type="dxa"/>
              <w:right w:w="0" w:type="dxa"/>
            </w:tcMar>
            <w:vAlign w:val="center"/>
          </w:tcPr>
          <w:p w14:paraId="44D7387C" w14:textId="7E033286" w:rsidR="00ED27FC" w:rsidRPr="00BC0CE2" w:rsidRDefault="00ED27FC" w:rsidP="00ED27FC">
            <w:pPr>
              <w:spacing w:after="0" w:line="240" w:lineRule="auto"/>
              <w:jc w:val="center"/>
              <w:rPr>
                <w:rFonts w:cstheme="minorHAnsi"/>
                <w:b/>
                <w:bCs/>
                <w:sz w:val="22"/>
                <w:szCs w:val="22"/>
                <w:lang w:val="ro-RO"/>
              </w:rPr>
            </w:pPr>
            <w:r w:rsidRPr="006D6692">
              <w:rPr>
                <w:b/>
                <w:bCs/>
                <w:sz w:val="22"/>
                <w:szCs w:val="22"/>
              </w:rPr>
              <w:t>2.516,84</w:t>
            </w:r>
          </w:p>
        </w:tc>
        <w:tc>
          <w:tcPr>
            <w:tcW w:w="891" w:type="dxa"/>
            <w:tcMar>
              <w:left w:w="0" w:type="dxa"/>
              <w:right w:w="0" w:type="dxa"/>
            </w:tcMar>
            <w:vAlign w:val="center"/>
          </w:tcPr>
          <w:p w14:paraId="0F9EBDF9" w14:textId="5BB62C00" w:rsidR="00ED27FC" w:rsidRPr="00BC0CE2" w:rsidRDefault="00ED27FC" w:rsidP="00ED27FC">
            <w:pPr>
              <w:spacing w:after="0" w:line="240" w:lineRule="auto"/>
              <w:jc w:val="center"/>
              <w:rPr>
                <w:rFonts w:cstheme="minorHAnsi"/>
                <w:b/>
                <w:bCs/>
                <w:sz w:val="22"/>
                <w:szCs w:val="22"/>
                <w:lang w:val="ro-RO"/>
              </w:rPr>
            </w:pPr>
            <w:r w:rsidRPr="006D6692">
              <w:rPr>
                <w:b/>
                <w:bCs/>
                <w:sz w:val="22"/>
                <w:szCs w:val="22"/>
              </w:rPr>
              <w:t>-</w:t>
            </w:r>
          </w:p>
        </w:tc>
        <w:tc>
          <w:tcPr>
            <w:tcW w:w="903" w:type="dxa"/>
            <w:tcMar>
              <w:left w:w="0" w:type="dxa"/>
              <w:right w:w="0" w:type="dxa"/>
            </w:tcMar>
            <w:vAlign w:val="center"/>
          </w:tcPr>
          <w:p w14:paraId="57EABEFD" w14:textId="76C2D66F" w:rsidR="00ED27FC" w:rsidRPr="00BC0CE2" w:rsidRDefault="00ED27FC" w:rsidP="00ED27FC">
            <w:pPr>
              <w:spacing w:after="0" w:line="240" w:lineRule="auto"/>
              <w:jc w:val="center"/>
              <w:rPr>
                <w:rFonts w:cstheme="minorHAnsi"/>
                <w:b/>
                <w:bCs/>
                <w:sz w:val="22"/>
                <w:szCs w:val="22"/>
                <w:lang w:val="ro-RO"/>
              </w:rPr>
            </w:pPr>
            <w:r w:rsidRPr="006D6692">
              <w:rPr>
                <w:b/>
                <w:bCs/>
                <w:sz w:val="22"/>
                <w:szCs w:val="22"/>
              </w:rPr>
              <w:t>2.662,84</w:t>
            </w:r>
          </w:p>
        </w:tc>
        <w:tc>
          <w:tcPr>
            <w:tcW w:w="870" w:type="dxa"/>
            <w:tcMar>
              <w:left w:w="0" w:type="dxa"/>
              <w:right w:w="0" w:type="dxa"/>
            </w:tcMar>
            <w:vAlign w:val="center"/>
          </w:tcPr>
          <w:p w14:paraId="63ADDF54" w14:textId="2BA969BF" w:rsidR="00ED27FC" w:rsidRPr="00BC0CE2" w:rsidRDefault="00ED27FC" w:rsidP="00ED27FC">
            <w:pPr>
              <w:spacing w:after="0" w:line="240" w:lineRule="auto"/>
              <w:jc w:val="center"/>
              <w:rPr>
                <w:rFonts w:cstheme="minorHAnsi"/>
                <w:b/>
                <w:bCs/>
                <w:sz w:val="22"/>
                <w:szCs w:val="22"/>
                <w:lang w:val="ro-RO"/>
              </w:rPr>
            </w:pPr>
            <w:r w:rsidRPr="006D6692">
              <w:rPr>
                <w:b/>
                <w:bCs/>
                <w:sz w:val="22"/>
                <w:szCs w:val="22"/>
              </w:rPr>
              <w:t>2.823,8</w:t>
            </w:r>
          </w:p>
        </w:tc>
        <w:tc>
          <w:tcPr>
            <w:tcW w:w="872" w:type="dxa"/>
            <w:tcMar>
              <w:left w:w="0" w:type="dxa"/>
              <w:right w:w="0" w:type="dxa"/>
            </w:tcMar>
            <w:vAlign w:val="center"/>
          </w:tcPr>
          <w:p w14:paraId="205D772E" w14:textId="1D4A7CF6" w:rsidR="00ED27FC" w:rsidRPr="00BC0CE2" w:rsidRDefault="00ED27FC" w:rsidP="00ED27FC">
            <w:pPr>
              <w:spacing w:after="0" w:line="240" w:lineRule="auto"/>
              <w:jc w:val="center"/>
              <w:rPr>
                <w:rFonts w:cstheme="minorHAnsi"/>
                <w:b/>
                <w:bCs/>
                <w:sz w:val="22"/>
                <w:szCs w:val="22"/>
                <w:lang w:val="ro-RO"/>
              </w:rPr>
            </w:pPr>
            <w:r w:rsidRPr="006D6692">
              <w:rPr>
                <w:b/>
                <w:bCs/>
                <w:sz w:val="22"/>
                <w:szCs w:val="22"/>
              </w:rPr>
              <w:t>4,97</w:t>
            </w:r>
          </w:p>
        </w:tc>
        <w:tc>
          <w:tcPr>
            <w:tcW w:w="758" w:type="dxa"/>
            <w:vAlign w:val="center"/>
          </w:tcPr>
          <w:p w14:paraId="085CD49E" w14:textId="4DA8A22A" w:rsidR="00ED27FC" w:rsidRDefault="00ED27FC" w:rsidP="00ED27FC">
            <w:pPr>
              <w:spacing w:after="0" w:line="240" w:lineRule="auto"/>
              <w:jc w:val="center"/>
              <w:rPr>
                <w:b/>
                <w:bCs/>
                <w:sz w:val="22"/>
                <w:szCs w:val="22"/>
              </w:rPr>
            </w:pPr>
            <w:r w:rsidRPr="006D6692">
              <w:rPr>
                <w:b/>
                <w:bCs/>
                <w:sz w:val="22"/>
                <w:szCs w:val="22"/>
              </w:rPr>
              <w:t>2.762</w:t>
            </w:r>
          </w:p>
        </w:tc>
      </w:tr>
      <w:tr w:rsidR="00ED27FC" w:rsidRPr="00BC0CE2" w14:paraId="22E280C0" w14:textId="6C5557D6" w:rsidTr="00C2587F">
        <w:trPr>
          <w:jc w:val="center"/>
        </w:trPr>
        <w:tc>
          <w:tcPr>
            <w:tcW w:w="4183" w:type="dxa"/>
            <w:vAlign w:val="center"/>
          </w:tcPr>
          <w:p w14:paraId="0D4A66C0" w14:textId="77777777" w:rsidR="00ED27FC" w:rsidRPr="00BC0CE2" w:rsidRDefault="00ED27FC" w:rsidP="00ED27FC">
            <w:pPr>
              <w:spacing w:after="0" w:line="240" w:lineRule="auto"/>
              <w:rPr>
                <w:rFonts w:cstheme="minorHAnsi"/>
                <w:b/>
                <w:i/>
                <w:iCs/>
                <w:sz w:val="22"/>
                <w:szCs w:val="22"/>
                <w:lang w:val="ro-RO"/>
              </w:rPr>
            </w:pPr>
            <w:r w:rsidRPr="00BC0CE2">
              <w:rPr>
                <w:rFonts w:cstheme="minorHAnsi"/>
                <w:b/>
                <w:i/>
                <w:iCs/>
                <w:sz w:val="22"/>
                <w:szCs w:val="22"/>
                <w:lang w:val="ro-RO"/>
              </w:rPr>
              <w:t>Cantitate nămol tratat/valorificat din care:</w:t>
            </w:r>
          </w:p>
        </w:tc>
        <w:tc>
          <w:tcPr>
            <w:tcW w:w="868" w:type="dxa"/>
            <w:tcMar>
              <w:left w:w="0" w:type="dxa"/>
              <w:right w:w="0" w:type="dxa"/>
            </w:tcMar>
            <w:vAlign w:val="center"/>
          </w:tcPr>
          <w:p w14:paraId="7A548EB7" w14:textId="5961F2F5" w:rsidR="00ED27FC" w:rsidRPr="00BC0CE2" w:rsidRDefault="00ED27FC" w:rsidP="00ED27FC">
            <w:pPr>
              <w:spacing w:after="0" w:line="240" w:lineRule="auto"/>
              <w:jc w:val="center"/>
              <w:rPr>
                <w:rFonts w:cstheme="minorHAnsi"/>
                <w:b/>
                <w:bCs/>
                <w:sz w:val="22"/>
                <w:szCs w:val="22"/>
                <w:lang w:val="ro-RO"/>
              </w:rPr>
            </w:pPr>
            <w:r w:rsidRPr="006D6692">
              <w:rPr>
                <w:b/>
                <w:bCs/>
                <w:sz w:val="22"/>
                <w:szCs w:val="22"/>
              </w:rPr>
              <w:t>2.500</w:t>
            </w:r>
          </w:p>
        </w:tc>
        <w:tc>
          <w:tcPr>
            <w:tcW w:w="891" w:type="dxa"/>
            <w:tcMar>
              <w:left w:w="0" w:type="dxa"/>
              <w:right w:w="0" w:type="dxa"/>
            </w:tcMar>
            <w:vAlign w:val="center"/>
          </w:tcPr>
          <w:p w14:paraId="18F400D0" w14:textId="1DB288B5" w:rsidR="00ED27FC" w:rsidRPr="00BC0CE2" w:rsidRDefault="00ED27FC" w:rsidP="00ED27FC">
            <w:pPr>
              <w:spacing w:after="0" w:line="240" w:lineRule="auto"/>
              <w:jc w:val="center"/>
              <w:rPr>
                <w:rFonts w:cstheme="minorHAnsi"/>
                <w:b/>
                <w:bCs/>
                <w:sz w:val="22"/>
                <w:szCs w:val="22"/>
                <w:lang w:val="ro-RO"/>
              </w:rPr>
            </w:pPr>
            <w:r w:rsidRPr="006D6692">
              <w:rPr>
                <w:b/>
                <w:bCs/>
                <w:sz w:val="22"/>
                <w:szCs w:val="22"/>
              </w:rPr>
              <w:t>-</w:t>
            </w:r>
          </w:p>
        </w:tc>
        <w:tc>
          <w:tcPr>
            <w:tcW w:w="903" w:type="dxa"/>
            <w:tcMar>
              <w:left w:w="0" w:type="dxa"/>
              <w:right w:w="0" w:type="dxa"/>
            </w:tcMar>
            <w:vAlign w:val="center"/>
          </w:tcPr>
          <w:p w14:paraId="63CFE8A1" w14:textId="65334A37" w:rsidR="00ED27FC" w:rsidRPr="00BC0CE2" w:rsidRDefault="00ED27FC" w:rsidP="00ED27FC">
            <w:pPr>
              <w:spacing w:after="0" w:line="240" w:lineRule="auto"/>
              <w:jc w:val="center"/>
              <w:rPr>
                <w:rFonts w:cstheme="minorHAnsi"/>
                <w:b/>
                <w:bCs/>
                <w:sz w:val="22"/>
                <w:szCs w:val="22"/>
                <w:lang w:val="ro-RO"/>
              </w:rPr>
            </w:pPr>
            <w:r w:rsidRPr="006D6692">
              <w:rPr>
                <w:b/>
                <w:bCs/>
                <w:sz w:val="22"/>
                <w:szCs w:val="22"/>
              </w:rPr>
              <w:t>-</w:t>
            </w:r>
          </w:p>
        </w:tc>
        <w:tc>
          <w:tcPr>
            <w:tcW w:w="870" w:type="dxa"/>
            <w:tcMar>
              <w:left w:w="0" w:type="dxa"/>
              <w:right w:w="0" w:type="dxa"/>
            </w:tcMar>
            <w:vAlign w:val="center"/>
          </w:tcPr>
          <w:p w14:paraId="3A1C43C0" w14:textId="7BB2FE3D" w:rsidR="00ED27FC" w:rsidRPr="00BC0CE2" w:rsidRDefault="00ED27FC" w:rsidP="00ED27FC">
            <w:pPr>
              <w:spacing w:after="0" w:line="240" w:lineRule="auto"/>
              <w:jc w:val="center"/>
              <w:rPr>
                <w:rFonts w:cstheme="minorHAnsi"/>
                <w:b/>
                <w:bCs/>
                <w:sz w:val="22"/>
                <w:szCs w:val="22"/>
                <w:lang w:val="ro-RO"/>
              </w:rPr>
            </w:pPr>
            <w:r w:rsidRPr="006D6692">
              <w:rPr>
                <w:b/>
                <w:bCs/>
                <w:sz w:val="22"/>
                <w:szCs w:val="22"/>
              </w:rPr>
              <w:t>-</w:t>
            </w:r>
          </w:p>
        </w:tc>
        <w:tc>
          <w:tcPr>
            <w:tcW w:w="872" w:type="dxa"/>
            <w:tcMar>
              <w:left w:w="0" w:type="dxa"/>
              <w:right w:w="0" w:type="dxa"/>
            </w:tcMar>
            <w:vAlign w:val="center"/>
          </w:tcPr>
          <w:p w14:paraId="695FFFBA" w14:textId="1CD05755" w:rsidR="00ED27FC" w:rsidRPr="00BC0CE2" w:rsidRDefault="00ED27FC" w:rsidP="00ED27FC">
            <w:pPr>
              <w:spacing w:after="0" w:line="240" w:lineRule="auto"/>
              <w:jc w:val="center"/>
              <w:rPr>
                <w:rFonts w:cstheme="minorHAnsi"/>
                <w:b/>
                <w:bCs/>
                <w:sz w:val="22"/>
                <w:szCs w:val="22"/>
                <w:lang w:val="ro-RO"/>
              </w:rPr>
            </w:pPr>
            <w:r w:rsidRPr="006D6692">
              <w:rPr>
                <w:b/>
                <w:bCs/>
                <w:sz w:val="22"/>
                <w:szCs w:val="22"/>
              </w:rPr>
              <w:t>-</w:t>
            </w:r>
          </w:p>
        </w:tc>
        <w:tc>
          <w:tcPr>
            <w:tcW w:w="758" w:type="dxa"/>
            <w:vAlign w:val="center"/>
          </w:tcPr>
          <w:p w14:paraId="21178D8D" w14:textId="7FB32461" w:rsidR="00ED27FC" w:rsidRDefault="00ED27FC" w:rsidP="00ED27FC">
            <w:pPr>
              <w:spacing w:after="0" w:line="240" w:lineRule="auto"/>
              <w:jc w:val="center"/>
              <w:rPr>
                <w:b/>
                <w:bCs/>
                <w:sz w:val="22"/>
                <w:szCs w:val="22"/>
              </w:rPr>
            </w:pPr>
            <w:r w:rsidRPr="006D6692">
              <w:rPr>
                <w:b/>
                <w:bCs/>
                <w:sz w:val="22"/>
                <w:szCs w:val="22"/>
              </w:rPr>
              <w:t>2.745</w:t>
            </w:r>
          </w:p>
        </w:tc>
      </w:tr>
      <w:tr w:rsidR="00ED27FC" w:rsidRPr="00BC0CE2" w14:paraId="4B38C4B9" w14:textId="1F9E27C7" w:rsidTr="00C2587F">
        <w:trPr>
          <w:jc w:val="center"/>
        </w:trPr>
        <w:tc>
          <w:tcPr>
            <w:tcW w:w="4183" w:type="dxa"/>
            <w:vAlign w:val="center"/>
          </w:tcPr>
          <w:p w14:paraId="66721B17" w14:textId="77777777" w:rsidR="00ED27FC" w:rsidRPr="00BC0CE2" w:rsidRDefault="00ED27FC" w:rsidP="00FC35CF">
            <w:pPr>
              <w:numPr>
                <w:ilvl w:val="0"/>
                <w:numId w:val="24"/>
              </w:numPr>
              <w:spacing w:after="0" w:line="240" w:lineRule="auto"/>
              <w:ind w:left="1590"/>
              <w:jc w:val="left"/>
              <w:rPr>
                <w:rFonts w:cstheme="minorHAnsi"/>
                <w:bCs/>
                <w:sz w:val="22"/>
                <w:szCs w:val="22"/>
                <w:lang w:val="ro-RO"/>
              </w:rPr>
            </w:pPr>
            <w:r w:rsidRPr="00BC0CE2">
              <w:rPr>
                <w:rFonts w:cstheme="minorHAnsi"/>
                <w:bCs/>
                <w:sz w:val="22"/>
                <w:szCs w:val="22"/>
                <w:lang w:val="ro-RO"/>
              </w:rPr>
              <w:t>prin compostare</w:t>
            </w:r>
          </w:p>
        </w:tc>
        <w:tc>
          <w:tcPr>
            <w:tcW w:w="868" w:type="dxa"/>
            <w:tcMar>
              <w:left w:w="0" w:type="dxa"/>
              <w:right w:w="0" w:type="dxa"/>
            </w:tcMar>
            <w:vAlign w:val="center"/>
          </w:tcPr>
          <w:p w14:paraId="42863D49" w14:textId="1687888A"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91" w:type="dxa"/>
            <w:tcMar>
              <w:left w:w="0" w:type="dxa"/>
              <w:right w:w="0" w:type="dxa"/>
            </w:tcMar>
            <w:vAlign w:val="center"/>
          </w:tcPr>
          <w:p w14:paraId="32EA03FE" w14:textId="688DCDCD"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903" w:type="dxa"/>
            <w:tcMar>
              <w:left w:w="0" w:type="dxa"/>
              <w:right w:w="0" w:type="dxa"/>
            </w:tcMar>
            <w:vAlign w:val="center"/>
          </w:tcPr>
          <w:p w14:paraId="56A80562" w14:textId="231D301B"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70" w:type="dxa"/>
            <w:tcMar>
              <w:left w:w="0" w:type="dxa"/>
              <w:right w:w="0" w:type="dxa"/>
            </w:tcMar>
            <w:vAlign w:val="center"/>
          </w:tcPr>
          <w:p w14:paraId="06E35FD7" w14:textId="31CB2E3D"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72" w:type="dxa"/>
            <w:tcMar>
              <w:left w:w="0" w:type="dxa"/>
              <w:right w:w="0" w:type="dxa"/>
            </w:tcMar>
            <w:vAlign w:val="center"/>
          </w:tcPr>
          <w:p w14:paraId="5BE06969" w14:textId="5AB99700"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758" w:type="dxa"/>
            <w:vAlign w:val="center"/>
          </w:tcPr>
          <w:p w14:paraId="1168B0B2" w14:textId="1CE2C7B9" w:rsidR="00ED27FC" w:rsidRDefault="00ED27FC" w:rsidP="00ED27FC">
            <w:pPr>
              <w:spacing w:after="0" w:line="240" w:lineRule="auto"/>
              <w:jc w:val="center"/>
              <w:rPr>
                <w:bCs/>
                <w:sz w:val="22"/>
                <w:szCs w:val="22"/>
              </w:rPr>
            </w:pPr>
            <w:r w:rsidRPr="006D6692">
              <w:rPr>
                <w:bCs/>
                <w:sz w:val="22"/>
                <w:szCs w:val="22"/>
              </w:rPr>
              <w:t>-</w:t>
            </w:r>
          </w:p>
        </w:tc>
      </w:tr>
      <w:tr w:rsidR="00ED27FC" w:rsidRPr="00BC0CE2" w14:paraId="7F411814" w14:textId="784F675D" w:rsidTr="00C2587F">
        <w:trPr>
          <w:jc w:val="center"/>
        </w:trPr>
        <w:tc>
          <w:tcPr>
            <w:tcW w:w="4183" w:type="dxa"/>
            <w:vAlign w:val="center"/>
          </w:tcPr>
          <w:p w14:paraId="5BDFD668" w14:textId="77777777" w:rsidR="00ED27FC" w:rsidRPr="00BC0CE2" w:rsidRDefault="00ED27FC" w:rsidP="00FC35CF">
            <w:pPr>
              <w:numPr>
                <w:ilvl w:val="0"/>
                <w:numId w:val="24"/>
              </w:numPr>
              <w:spacing w:after="0" w:line="240" w:lineRule="auto"/>
              <w:ind w:left="1590"/>
              <w:jc w:val="left"/>
              <w:rPr>
                <w:rFonts w:cstheme="minorHAnsi"/>
                <w:bCs/>
                <w:sz w:val="22"/>
                <w:szCs w:val="22"/>
                <w:lang w:val="ro-RO"/>
              </w:rPr>
            </w:pPr>
            <w:r w:rsidRPr="00BC0CE2">
              <w:rPr>
                <w:rFonts w:cstheme="minorHAnsi"/>
                <w:bCs/>
                <w:sz w:val="22"/>
                <w:szCs w:val="22"/>
                <w:lang w:val="ro-RO"/>
              </w:rPr>
              <w:t>prin fermentare anaerobă</w:t>
            </w:r>
          </w:p>
        </w:tc>
        <w:tc>
          <w:tcPr>
            <w:tcW w:w="868" w:type="dxa"/>
            <w:tcMar>
              <w:left w:w="0" w:type="dxa"/>
              <w:right w:w="0" w:type="dxa"/>
            </w:tcMar>
            <w:vAlign w:val="center"/>
          </w:tcPr>
          <w:p w14:paraId="35312E85" w14:textId="4314CD30"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91" w:type="dxa"/>
            <w:tcMar>
              <w:left w:w="0" w:type="dxa"/>
              <w:right w:w="0" w:type="dxa"/>
            </w:tcMar>
            <w:vAlign w:val="center"/>
          </w:tcPr>
          <w:p w14:paraId="3AD27CE2" w14:textId="10108122"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903" w:type="dxa"/>
            <w:tcMar>
              <w:left w:w="0" w:type="dxa"/>
              <w:right w:w="0" w:type="dxa"/>
            </w:tcMar>
            <w:vAlign w:val="center"/>
          </w:tcPr>
          <w:p w14:paraId="380DB867" w14:textId="6436AEE5"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70" w:type="dxa"/>
            <w:tcMar>
              <w:left w:w="0" w:type="dxa"/>
              <w:right w:w="0" w:type="dxa"/>
            </w:tcMar>
            <w:vAlign w:val="center"/>
          </w:tcPr>
          <w:p w14:paraId="01681A25" w14:textId="20E07437"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72" w:type="dxa"/>
            <w:tcMar>
              <w:left w:w="0" w:type="dxa"/>
              <w:right w:w="0" w:type="dxa"/>
            </w:tcMar>
            <w:vAlign w:val="center"/>
          </w:tcPr>
          <w:p w14:paraId="11BF9EF0" w14:textId="5DD72078"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758" w:type="dxa"/>
            <w:vAlign w:val="center"/>
          </w:tcPr>
          <w:p w14:paraId="193D5EA9" w14:textId="2105882B" w:rsidR="00ED27FC" w:rsidRDefault="00ED27FC" w:rsidP="00ED27FC">
            <w:pPr>
              <w:spacing w:after="0" w:line="240" w:lineRule="auto"/>
              <w:jc w:val="center"/>
              <w:rPr>
                <w:bCs/>
                <w:sz w:val="22"/>
                <w:szCs w:val="22"/>
              </w:rPr>
            </w:pPr>
            <w:r w:rsidRPr="006D6692">
              <w:rPr>
                <w:bCs/>
                <w:sz w:val="22"/>
                <w:szCs w:val="22"/>
              </w:rPr>
              <w:t>-</w:t>
            </w:r>
          </w:p>
        </w:tc>
      </w:tr>
      <w:tr w:rsidR="00ED27FC" w:rsidRPr="00BC0CE2" w14:paraId="34A9340C" w14:textId="6265473E" w:rsidTr="00C2587F">
        <w:trPr>
          <w:jc w:val="center"/>
        </w:trPr>
        <w:tc>
          <w:tcPr>
            <w:tcW w:w="4183" w:type="dxa"/>
            <w:vAlign w:val="center"/>
          </w:tcPr>
          <w:p w14:paraId="7F45BA20" w14:textId="77777777" w:rsidR="00ED27FC" w:rsidRPr="00BC0CE2" w:rsidRDefault="00ED27FC" w:rsidP="00FC35CF">
            <w:pPr>
              <w:numPr>
                <w:ilvl w:val="0"/>
                <w:numId w:val="24"/>
              </w:numPr>
              <w:spacing w:after="0" w:line="240" w:lineRule="auto"/>
              <w:ind w:left="1590"/>
              <w:jc w:val="left"/>
              <w:rPr>
                <w:rFonts w:cstheme="minorHAnsi"/>
                <w:bCs/>
                <w:sz w:val="22"/>
                <w:szCs w:val="22"/>
                <w:lang w:val="ro-RO"/>
              </w:rPr>
            </w:pPr>
            <w:r w:rsidRPr="00BC0CE2">
              <w:rPr>
                <w:rFonts w:cstheme="minorHAnsi"/>
                <w:bCs/>
                <w:sz w:val="22"/>
                <w:szCs w:val="22"/>
                <w:lang w:val="ro-RO"/>
              </w:rPr>
              <w:t>prin co-incinerare</w:t>
            </w:r>
          </w:p>
        </w:tc>
        <w:tc>
          <w:tcPr>
            <w:tcW w:w="868" w:type="dxa"/>
            <w:tcMar>
              <w:left w:w="0" w:type="dxa"/>
              <w:right w:w="0" w:type="dxa"/>
            </w:tcMar>
            <w:vAlign w:val="center"/>
          </w:tcPr>
          <w:p w14:paraId="310253CA" w14:textId="6C4594AA"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91" w:type="dxa"/>
            <w:tcMar>
              <w:left w:w="0" w:type="dxa"/>
              <w:right w:w="0" w:type="dxa"/>
            </w:tcMar>
            <w:vAlign w:val="center"/>
          </w:tcPr>
          <w:p w14:paraId="41553118" w14:textId="44651CB1"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903" w:type="dxa"/>
            <w:tcMar>
              <w:left w:w="0" w:type="dxa"/>
              <w:right w:w="0" w:type="dxa"/>
            </w:tcMar>
            <w:vAlign w:val="center"/>
          </w:tcPr>
          <w:p w14:paraId="7C492ED8" w14:textId="760A9188"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70" w:type="dxa"/>
            <w:tcMar>
              <w:left w:w="0" w:type="dxa"/>
              <w:right w:w="0" w:type="dxa"/>
            </w:tcMar>
            <w:vAlign w:val="center"/>
          </w:tcPr>
          <w:p w14:paraId="1E971F77" w14:textId="0E7E0971"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72" w:type="dxa"/>
            <w:tcMar>
              <w:left w:w="0" w:type="dxa"/>
              <w:right w:w="0" w:type="dxa"/>
            </w:tcMar>
            <w:vAlign w:val="center"/>
          </w:tcPr>
          <w:p w14:paraId="269EC99C" w14:textId="143CF16C"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758" w:type="dxa"/>
            <w:vAlign w:val="center"/>
          </w:tcPr>
          <w:p w14:paraId="626B0B29" w14:textId="010666A6" w:rsidR="00ED27FC" w:rsidRDefault="00ED27FC" w:rsidP="00ED27FC">
            <w:pPr>
              <w:spacing w:after="0" w:line="240" w:lineRule="auto"/>
              <w:jc w:val="center"/>
              <w:rPr>
                <w:bCs/>
                <w:sz w:val="22"/>
                <w:szCs w:val="22"/>
              </w:rPr>
            </w:pPr>
            <w:r w:rsidRPr="006D6692">
              <w:rPr>
                <w:bCs/>
                <w:sz w:val="22"/>
                <w:szCs w:val="22"/>
              </w:rPr>
              <w:t>-</w:t>
            </w:r>
          </w:p>
        </w:tc>
      </w:tr>
      <w:tr w:rsidR="00ED27FC" w:rsidRPr="00BC0CE2" w14:paraId="468D76EB" w14:textId="3F98047A" w:rsidTr="00C2587F">
        <w:trPr>
          <w:jc w:val="center"/>
        </w:trPr>
        <w:tc>
          <w:tcPr>
            <w:tcW w:w="4183" w:type="dxa"/>
            <w:vAlign w:val="center"/>
          </w:tcPr>
          <w:p w14:paraId="5A3E8A0C" w14:textId="77777777" w:rsidR="00ED27FC" w:rsidRPr="00BC0CE2" w:rsidRDefault="00ED27FC" w:rsidP="00FC35CF">
            <w:pPr>
              <w:numPr>
                <w:ilvl w:val="0"/>
                <w:numId w:val="24"/>
              </w:numPr>
              <w:spacing w:after="0" w:line="240" w:lineRule="auto"/>
              <w:ind w:left="1590"/>
              <w:jc w:val="left"/>
              <w:rPr>
                <w:rFonts w:cstheme="minorHAnsi"/>
                <w:bCs/>
                <w:sz w:val="22"/>
                <w:szCs w:val="22"/>
                <w:lang w:val="ro-RO"/>
              </w:rPr>
            </w:pPr>
            <w:r w:rsidRPr="00BC0CE2">
              <w:rPr>
                <w:rFonts w:cstheme="minorHAnsi"/>
                <w:bCs/>
                <w:sz w:val="22"/>
                <w:szCs w:val="22"/>
                <w:lang w:val="ro-RO"/>
              </w:rPr>
              <w:t>utilizat în agricultură</w:t>
            </w:r>
          </w:p>
        </w:tc>
        <w:tc>
          <w:tcPr>
            <w:tcW w:w="868" w:type="dxa"/>
            <w:tcMar>
              <w:left w:w="0" w:type="dxa"/>
              <w:right w:w="0" w:type="dxa"/>
            </w:tcMar>
            <w:vAlign w:val="center"/>
          </w:tcPr>
          <w:p w14:paraId="2C42D876" w14:textId="6D9C9A6F"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91" w:type="dxa"/>
            <w:tcMar>
              <w:left w:w="0" w:type="dxa"/>
              <w:right w:w="0" w:type="dxa"/>
            </w:tcMar>
            <w:vAlign w:val="center"/>
          </w:tcPr>
          <w:p w14:paraId="1B76E223" w14:textId="2BDD9401"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903" w:type="dxa"/>
            <w:tcMar>
              <w:left w:w="0" w:type="dxa"/>
              <w:right w:w="0" w:type="dxa"/>
            </w:tcMar>
            <w:vAlign w:val="center"/>
          </w:tcPr>
          <w:p w14:paraId="3ACE2631" w14:textId="6E83BD28"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70" w:type="dxa"/>
            <w:tcMar>
              <w:left w:w="0" w:type="dxa"/>
              <w:right w:w="0" w:type="dxa"/>
            </w:tcMar>
            <w:vAlign w:val="center"/>
          </w:tcPr>
          <w:p w14:paraId="119BF89A" w14:textId="4EFC9CB8"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72" w:type="dxa"/>
            <w:tcMar>
              <w:left w:w="0" w:type="dxa"/>
              <w:right w:w="0" w:type="dxa"/>
            </w:tcMar>
            <w:vAlign w:val="center"/>
          </w:tcPr>
          <w:p w14:paraId="279CD469" w14:textId="4C151BFB"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758" w:type="dxa"/>
            <w:vAlign w:val="center"/>
          </w:tcPr>
          <w:p w14:paraId="45F09B54" w14:textId="60DF3D8E" w:rsidR="00ED27FC" w:rsidRDefault="00ED27FC" w:rsidP="00ED27FC">
            <w:pPr>
              <w:spacing w:after="0" w:line="240" w:lineRule="auto"/>
              <w:jc w:val="center"/>
              <w:rPr>
                <w:b/>
                <w:bCs/>
                <w:sz w:val="22"/>
                <w:szCs w:val="22"/>
              </w:rPr>
            </w:pPr>
            <w:r w:rsidRPr="006D6692">
              <w:rPr>
                <w:bCs/>
                <w:sz w:val="22"/>
                <w:szCs w:val="22"/>
              </w:rPr>
              <w:t>-</w:t>
            </w:r>
          </w:p>
        </w:tc>
      </w:tr>
      <w:tr w:rsidR="00ED27FC" w:rsidRPr="00BC0CE2" w14:paraId="777032E1" w14:textId="3A83CBA5" w:rsidTr="00C2587F">
        <w:trPr>
          <w:jc w:val="center"/>
        </w:trPr>
        <w:tc>
          <w:tcPr>
            <w:tcW w:w="4183" w:type="dxa"/>
            <w:vAlign w:val="center"/>
          </w:tcPr>
          <w:p w14:paraId="3C17E6BE" w14:textId="77777777" w:rsidR="00ED27FC" w:rsidRPr="00BC0CE2" w:rsidRDefault="00ED27FC" w:rsidP="00ED27FC">
            <w:pPr>
              <w:spacing w:after="0" w:line="240" w:lineRule="auto"/>
              <w:rPr>
                <w:rFonts w:cstheme="minorHAnsi"/>
                <w:b/>
                <w:i/>
                <w:iCs/>
                <w:sz w:val="22"/>
                <w:szCs w:val="22"/>
                <w:lang w:val="ro-RO"/>
              </w:rPr>
            </w:pPr>
            <w:r w:rsidRPr="00BC0CE2">
              <w:rPr>
                <w:rFonts w:cstheme="minorHAnsi"/>
                <w:b/>
                <w:i/>
                <w:iCs/>
                <w:sz w:val="22"/>
                <w:szCs w:val="22"/>
                <w:lang w:val="ro-RO"/>
              </w:rPr>
              <w:t>Cantitate nămol eliminat din care:</w:t>
            </w:r>
          </w:p>
        </w:tc>
        <w:tc>
          <w:tcPr>
            <w:tcW w:w="868" w:type="dxa"/>
            <w:tcMar>
              <w:left w:w="0" w:type="dxa"/>
              <w:right w:w="0" w:type="dxa"/>
            </w:tcMar>
            <w:vAlign w:val="center"/>
          </w:tcPr>
          <w:p w14:paraId="7BFBEAE6" w14:textId="6F495476" w:rsidR="00ED27FC" w:rsidRPr="00BC0CE2" w:rsidRDefault="00ED27FC" w:rsidP="00ED27FC">
            <w:pPr>
              <w:spacing w:after="0" w:line="240" w:lineRule="auto"/>
              <w:jc w:val="center"/>
              <w:rPr>
                <w:rFonts w:cstheme="minorHAnsi"/>
                <w:b/>
                <w:bCs/>
                <w:i/>
                <w:sz w:val="22"/>
                <w:szCs w:val="22"/>
                <w:lang w:val="ro-RO"/>
              </w:rPr>
            </w:pPr>
            <w:r w:rsidRPr="006D6692">
              <w:rPr>
                <w:b/>
                <w:bCs/>
                <w:i/>
                <w:sz w:val="22"/>
                <w:szCs w:val="22"/>
              </w:rPr>
              <w:t>-</w:t>
            </w:r>
          </w:p>
        </w:tc>
        <w:tc>
          <w:tcPr>
            <w:tcW w:w="891" w:type="dxa"/>
            <w:tcMar>
              <w:left w:w="0" w:type="dxa"/>
              <w:right w:w="0" w:type="dxa"/>
            </w:tcMar>
            <w:vAlign w:val="center"/>
          </w:tcPr>
          <w:p w14:paraId="0A6F7EA2" w14:textId="6B3A37F0" w:rsidR="00ED27FC" w:rsidRPr="00BC0CE2" w:rsidRDefault="00ED27FC" w:rsidP="00ED27FC">
            <w:pPr>
              <w:spacing w:after="0" w:line="240" w:lineRule="auto"/>
              <w:jc w:val="center"/>
              <w:rPr>
                <w:rFonts w:cstheme="minorHAnsi"/>
                <w:b/>
                <w:bCs/>
                <w:i/>
                <w:sz w:val="22"/>
                <w:szCs w:val="22"/>
                <w:lang w:val="ro-RO"/>
              </w:rPr>
            </w:pPr>
            <w:r w:rsidRPr="006D6692">
              <w:rPr>
                <w:b/>
                <w:bCs/>
                <w:i/>
                <w:sz w:val="22"/>
                <w:szCs w:val="22"/>
              </w:rPr>
              <w:t>-</w:t>
            </w:r>
          </w:p>
        </w:tc>
        <w:tc>
          <w:tcPr>
            <w:tcW w:w="903" w:type="dxa"/>
            <w:tcMar>
              <w:left w:w="0" w:type="dxa"/>
              <w:right w:w="0" w:type="dxa"/>
            </w:tcMar>
            <w:vAlign w:val="center"/>
          </w:tcPr>
          <w:p w14:paraId="7259B0BD" w14:textId="3380E2CE" w:rsidR="00ED27FC" w:rsidRPr="00BC0CE2" w:rsidRDefault="00ED27FC" w:rsidP="00ED27FC">
            <w:pPr>
              <w:spacing w:after="0" w:line="240" w:lineRule="auto"/>
              <w:jc w:val="center"/>
              <w:rPr>
                <w:rFonts w:cstheme="minorHAnsi"/>
                <w:b/>
                <w:bCs/>
                <w:i/>
                <w:sz w:val="22"/>
                <w:szCs w:val="22"/>
                <w:lang w:val="ro-RO"/>
              </w:rPr>
            </w:pPr>
            <w:r w:rsidRPr="006D6692">
              <w:rPr>
                <w:b/>
                <w:bCs/>
                <w:i/>
                <w:sz w:val="22"/>
                <w:szCs w:val="22"/>
              </w:rPr>
              <w:t>2.641</w:t>
            </w:r>
          </w:p>
        </w:tc>
        <w:tc>
          <w:tcPr>
            <w:tcW w:w="870" w:type="dxa"/>
            <w:tcMar>
              <w:left w:w="0" w:type="dxa"/>
              <w:right w:w="0" w:type="dxa"/>
            </w:tcMar>
            <w:vAlign w:val="center"/>
          </w:tcPr>
          <w:p w14:paraId="75DE4316" w14:textId="7289D2F9" w:rsidR="00ED27FC" w:rsidRPr="00BC0CE2" w:rsidRDefault="00ED27FC" w:rsidP="00ED27FC">
            <w:pPr>
              <w:spacing w:after="0" w:line="240" w:lineRule="auto"/>
              <w:jc w:val="center"/>
              <w:rPr>
                <w:rFonts w:cstheme="minorHAnsi"/>
                <w:b/>
                <w:bCs/>
                <w:i/>
                <w:sz w:val="22"/>
                <w:szCs w:val="22"/>
                <w:lang w:val="ro-RO"/>
              </w:rPr>
            </w:pPr>
            <w:r w:rsidRPr="006D6692">
              <w:rPr>
                <w:b/>
                <w:bCs/>
                <w:i/>
                <w:sz w:val="22"/>
                <w:szCs w:val="22"/>
              </w:rPr>
              <w:t>2.805</w:t>
            </w:r>
          </w:p>
        </w:tc>
        <w:tc>
          <w:tcPr>
            <w:tcW w:w="872" w:type="dxa"/>
            <w:tcMar>
              <w:left w:w="0" w:type="dxa"/>
              <w:right w:w="0" w:type="dxa"/>
            </w:tcMar>
            <w:vAlign w:val="center"/>
          </w:tcPr>
          <w:p w14:paraId="6AC089B7" w14:textId="2C6F8801" w:rsidR="00ED27FC" w:rsidRPr="00BC0CE2" w:rsidRDefault="00ED27FC" w:rsidP="00ED27FC">
            <w:pPr>
              <w:spacing w:after="0" w:line="240" w:lineRule="auto"/>
              <w:jc w:val="center"/>
              <w:rPr>
                <w:rFonts w:cstheme="minorHAnsi"/>
                <w:b/>
                <w:bCs/>
                <w:i/>
                <w:sz w:val="22"/>
                <w:szCs w:val="22"/>
                <w:lang w:val="ro-RO"/>
              </w:rPr>
            </w:pPr>
            <w:r w:rsidRPr="006D6692">
              <w:rPr>
                <w:b/>
                <w:bCs/>
                <w:i/>
                <w:sz w:val="22"/>
                <w:szCs w:val="22"/>
              </w:rPr>
              <w:t>4,97</w:t>
            </w:r>
          </w:p>
        </w:tc>
        <w:tc>
          <w:tcPr>
            <w:tcW w:w="758" w:type="dxa"/>
            <w:vAlign w:val="center"/>
          </w:tcPr>
          <w:p w14:paraId="6D284285" w14:textId="4DC1576B" w:rsidR="00ED27FC" w:rsidRDefault="00ED27FC" w:rsidP="00ED27FC">
            <w:pPr>
              <w:spacing w:after="0" w:line="240" w:lineRule="auto"/>
              <w:jc w:val="center"/>
              <w:rPr>
                <w:b/>
                <w:bCs/>
                <w:iCs/>
                <w:sz w:val="22"/>
                <w:szCs w:val="22"/>
              </w:rPr>
            </w:pPr>
            <w:r w:rsidRPr="006D6692">
              <w:rPr>
                <w:b/>
                <w:bCs/>
                <w:i/>
                <w:sz w:val="22"/>
                <w:szCs w:val="22"/>
              </w:rPr>
              <w:t>-</w:t>
            </w:r>
          </w:p>
        </w:tc>
      </w:tr>
      <w:tr w:rsidR="00ED27FC" w:rsidRPr="00BC0CE2" w14:paraId="65C0AD58" w14:textId="3C8CD064" w:rsidTr="00C2587F">
        <w:trPr>
          <w:jc w:val="center"/>
        </w:trPr>
        <w:tc>
          <w:tcPr>
            <w:tcW w:w="4183" w:type="dxa"/>
            <w:vAlign w:val="center"/>
          </w:tcPr>
          <w:p w14:paraId="265CD62E" w14:textId="77777777" w:rsidR="00ED27FC" w:rsidRPr="00BC0CE2" w:rsidRDefault="00ED27FC" w:rsidP="00FC35CF">
            <w:pPr>
              <w:numPr>
                <w:ilvl w:val="0"/>
                <w:numId w:val="24"/>
              </w:numPr>
              <w:spacing w:after="0" w:line="240" w:lineRule="auto"/>
              <w:ind w:left="1500"/>
              <w:jc w:val="left"/>
              <w:rPr>
                <w:rFonts w:cstheme="minorHAnsi"/>
                <w:bCs/>
                <w:sz w:val="22"/>
                <w:szCs w:val="22"/>
                <w:lang w:val="ro-RO"/>
              </w:rPr>
            </w:pPr>
            <w:r w:rsidRPr="00BC0CE2">
              <w:rPr>
                <w:rFonts w:cstheme="minorHAnsi"/>
                <w:bCs/>
                <w:sz w:val="22"/>
                <w:szCs w:val="22"/>
                <w:lang w:val="ro-RO"/>
              </w:rPr>
              <w:t>cantitate nămol depozitat</w:t>
            </w:r>
          </w:p>
        </w:tc>
        <w:tc>
          <w:tcPr>
            <w:tcW w:w="868" w:type="dxa"/>
            <w:tcMar>
              <w:left w:w="0" w:type="dxa"/>
              <w:right w:w="0" w:type="dxa"/>
            </w:tcMar>
            <w:vAlign w:val="center"/>
          </w:tcPr>
          <w:p w14:paraId="529160AD" w14:textId="0D438189"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91" w:type="dxa"/>
            <w:tcMar>
              <w:left w:w="0" w:type="dxa"/>
              <w:right w:w="0" w:type="dxa"/>
            </w:tcMar>
            <w:vAlign w:val="center"/>
          </w:tcPr>
          <w:p w14:paraId="2E36AF01" w14:textId="71CD1A31"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903" w:type="dxa"/>
            <w:tcMar>
              <w:left w:w="0" w:type="dxa"/>
              <w:right w:w="0" w:type="dxa"/>
            </w:tcMar>
            <w:vAlign w:val="center"/>
          </w:tcPr>
          <w:p w14:paraId="02E49142" w14:textId="6472B732" w:rsidR="00ED27FC" w:rsidRPr="00BC0CE2" w:rsidRDefault="00ED27FC" w:rsidP="00ED27FC">
            <w:pPr>
              <w:spacing w:after="0" w:line="240" w:lineRule="auto"/>
              <w:jc w:val="center"/>
              <w:rPr>
                <w:rFonts w:cstheme="minorHAnsi"/>
                <w:bCs/>
                <w:sz w:val="22"/>
                <w:szCs w:val="22"/>
                <w:lang w:val="ro-RO"/>
              </w:rPr>
            </w:pPr>
            <w:r w:rsidRPr="006D6692">
              <w:rPr>
                <w:bCs/>
                <w:sz w:val="22"/>
                <w:szCs w:val="22"/>
              </w:rPr>
              <w:t>2.641</w:t>
            </w:r>
          </w:p>
        </w:tc>
        <w:tc>
          <w:tcPr>
            <w:tcW w:w="870" w:type="dxa"/>
            <w:tcMar>
              <w:left w:w="0" w:type="dxa"/>
              <w:right w:w="0" w:type="dxa"/>
            </w:tcMar>
            <w:vAlign w:val="center"/>
          </w:tcPr>
          <w:p w14:paraId="15A546EE" w14:textId="1FEADA80" w:rsidR="00ED27FC" w:rsidRPr="00BC0CE2" w:rsidRDefault="00ED27FC" w:rsidP="00ED27FC">
            <w:pPr>
              <w:spacing w:after="0" w:line="240" w:lineRule="auto"/>
              <w:jc w:val="center"/>
              <w:rPr>
                <w:rFonts w:cstheme="minorHAnsi"/>
                <w:bCs/>
                <w:sz w:val="22"/>
                <w:szCs w:val="22"/>
                <w:lang w:val="ro-RO"/>
              </w:rPr>
            </w:pPr>
            <w:r w:rsidRPr="006D6692">
              <w:rPr>
                <w:bCs/>
                <w:sz w:val="22"/>
                <w:szCs w:val="22"/>
              </w:rPr>
              <w:t>2.805</w:t>
            </w:r>
          </w:p>
        </w:tc>
        <w:tc>
          <w:tcPr>
            <w:tcW w:w="872" w:type="dxa"/>
            <w:tcMar>
              <w:left w:w="0" w:type="dxa"/>
              <w:right w:w="0" w:type="dxa"/>
            </w:tcMar>
            <w:vAlign w:val="center"/>
          </w:tcPr>
          <w:p w14:paraId="009EC38D" w14:textId="0FCD121B" w:rsidR="00ED27FC" w:rsidRPr="00BC0CE2" w:rsidRDefault="00ED27FC" w:rsidP="00ED27FC">
            <w:pPr>
              <w:spacing w:after="0" w:line="240" w:lineRule="auto"/>
              <w:jc w:val="center"/>
              <w:rPr>
                <w:rFonts w:cstheme="minorHAnsi"/>
                <w:bCs/>
                <w:sz w:val="22"/>
                <w:szCs w:val="22"/>
                <w:lang w:val="ro-RO"/>
              </w:rPr>
            </w:pPr>
            <w:r w:rsidRPr="006D6692">
              <w:rPr>
                <w:bCs/>
                <w:sz w:val="22"/>
                <w:szCs w:val="22"/>
              </w:rPr>
              <w:t>4,97</w:t>
            </w:r>
          </w:p>
        </w:tc>
        <w:tc>
          <w:tcPr>
            <w:tcW w:w="758" w:type="dxa"/>
            <w:vAlign w:val="center"/>
          </w:tcPr>
          <w:p w14:paraId="012371B6" w14:textId="493C52BA" w:rsidR="00ED27FC" w:rsidRDefault="00ED27FC" w:rsidP="00ED27FC">
            <w:pPr>
              <w:spacing w:after="0" w:line="240" w:lineRule="auto"/>
              <w:jc w:val="center"/>
              <w:rPr>
                <w:bCs/>
                <w:sz w:val="22"/>
                <w:szCs w:val="22"/>
              </w:rPr>
            </w:pPr>
            <w:r w:rsidRPr="006D6692">
              <w:rPr>
                <w:bCs/>
                <w:sz w:val="22"/>
                <w:szCs w:val="22"/>
              </w:rPr>
              <w:t>-</w:t>
            </w:r>
          </w:p>
        </w:tc>
      </w:tr>
      <w:tr w:rsidR="00ED27FC" w:rsidRPr="00BC0CE2" w14:paraId="64B15915" w14:textId="47CDFD60" w:rsidTr="00C2587F">
        <w:trPr>
          <w:jc w:val="center"/>
        </w:trPr>
        <w:tc>
          <w:tcPr>
            <w:tcW w:w="4183" w:type="dxa"/>
            <w:vAlign w:val="center"/>
          </w:tcPr>
          <w:p w14:paraId="2BC700DB" w14:textId="77777777" w:rsidR="00ED27FC" w:rsidRPr="00BC0CE2" w:rsidRDefault="00ED27FC" w:rsidP="00FC35CF">
            <w:pPr>
              <w:numPr>
                <w:ilvl w:val="0"/>
                <w:numId w:val="24"/>
              </w:numPr>
              <w:spacing w:after="0" w:line="240" w:lineRule="auto"/>
              <w:ind w:left="1500"/>
              <w:jc w:val="left"/>
              <w:rPr>
                <w:rFonts w:cstheme="minorHAnsi"/>
                <w:bCs/>
                <w:sz w:val="22"/>
                <w:szCs w:val="22"/>
                <w:lang w:val="ro-RO"/>
              </w:rPr>
            </w:pPr>
            <w:r w:rsidRPr="00BC0CE2">
              <w:rPr>
                <w:rFonts w:cstheme="minorHAnsi"/>
                <w:bCs/>
                <w:sz w:val="22"/>
                <w:szCs w:val="22"/>
                <w:lang w:val="ro-RO"/>
              </w:rPr>
              <w:t>cantitate nămol incinerat</w:t>
            </w:r>
          </w:p>
        </w:tc>
        <w:tc>
          <w:tcPr>
            <w:tcW w:w="868" w:type="dxa"/>
            <w:tcMar>
              <w:left w:w="0" w:type="dxa"/>
              <w:right w:w="0" w:type="dxa"/>
            </w:tcMar>
            <w:vAlign w:val="center"/>
          </w:tcPr>
          <w:p w14:paraId="0C78A87B" w14:textId="2A3E76E6"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91" w:type="dxa"/>
            <w:tcMar>
              <w:left w:w="0" w:type="dxa"/>
              <w:right w:w="0" w:type="dxa"/>
            </w:tcMar>
            <w:vAlign w:val="center"/>
          </w:tcPr>
          <w:p w14:paraId="0BE41EC6" w14:textId="39641A6A"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903" w:type="dxa"/>
            <w:tcMar>
              <w:left w:w="0" w:type="dxa"/>
              <w:right w:w="0" w:type="dxa"/>
            </w:tcMar>
            <w:vAlign w:val="center"/>
          </w:tcPr>
          <w:p w14:paraId="497D4C39" w14:textId="50562B93"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70" w:type="dxa"/>
            <w:tcMar>
              <w:left w:w="0" w:type="dxa"/>
              <w:right w:w="0" w:type="dxa"/>
            </w:tcMar>
            <w:vAlign w:val="center"/>
          </w:tcPr>
          <w:p w14:paraId="66E20CAF" w14:textId="14D282CB"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872" w:type="dxa"/>
            <w:tcMar>
              <w:left w:w="0" w:type="dxa"/>
              <w:right w:w="0" w:type="dxa"/>
            </w:tcMar>
            <w:vAlign w:val="center"/>
          </w:tcPr>
          <w:p w14:paraId="090D7796" w14:textId="6AF057CC"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758" w:type="dxa"/>
            <w:vAlign w:val="center"/>
          </w:tcPr>
          <w:p w14:paraId="447E36CD" w14:textId="216513D7" w:rsidR="00ED27FC" w:rsidRDefault="00ED27FC" w:rsidP="00ED27FC">
            <w:pPr>
              <w:spacing w:after="0" w:line="240" w:lineRule="auto"/>
              <w:jc w:val="center"/>
              <w:rPr>
                <w:bCs/>
                <w:sz w:val="22"/>
                <w:szCs w:val="22"/>
              </w:rPr>
            </w:pPr>
            <w:r w:rsidRPr="006D6692">
              <w:rPr>
                <w:bCs/>
                <w:sz w:val="22"/>
                <w:szCs w:val="22"/>
              </w:rPr>
              <w:t>-</w:t>
            </w:r>
          </w:p>
        </w:tc>
      </w:tr>
      <w:tr w:rsidR="00ED27FC" w:rsidRPr="00BC0CE2" w14:paraId="5B6B4C4D" w14:textId="39091D21" w:rsidTr="00C2587F">
        <w:trPr>
          <w:jc w:val="center"/>
        </w:trPr>
        <w:tc>
          <w:tcPr>
            <w:tcW w:w="4183" w:type="dxa"/>
            <w:vAlign w:val="center"/>
          </w:tcPr>
          <w:p w14:paraId="02B35F30" w14:textId="77777777" w:rsidR="00ED27FC" w:rsidRPr="00BC0CE2" w:rsidRDefault="00ED27FC" w:rsidP="00ED27FC">
            <w:pPr>
              <w:spacing w:after="0" w:line="240" w:lineRule="auto"/>
              <w:rPr>
                <w:rFonts w:cstheme="minorHAnsi"/>
                <w:b/>
                <w:i/>
                <w:iCs/>
                <w:sz w:val="22"/>
                <w:szCs w:val="22"/>
                <w:lang w:val="ro-RO"/>
              </w:rPr>
            </w:pPr>
            <w:r w:rsidRPr="00BC0CE2">
              <w:rPr>
                <w:rFonts w:cstheme="minorHAnsi"/>
                <w:b/>
                <w:i/>
                <w:iCs/>
                <w:sz w:val="22"/>
                <w:szCs w:val="22"/>
                <w:lang w:val="ro-RO"/>
              </w:rPr>
              <w:t>Stoc la sfârșitul anului (platforme de uscare, depozit propriu)</w:t>
            </w:r>
          </w:p>
        </w:tc>
        <w:tc>
          <w:tcPr>
            <w:tcW w:w="868" w:type="dxa"/>
            <w:tcMar>
              <w:left w:w="0" w:type="dxa"/>
              <w:right w:w="0" w:type="dxa"/>
            </w:tcMar>
            <w:vAlign w:val="center"/>
          </w:tcPr>
          <w:p w14:paraId="36575EC6" w14:textId="3DB6D3C8" w:rsidR="00ED27FC" w:rsidRPr="00BC0CE2" w:rsidRDefault="00ED27FC" w:rsidP="00ED27FC">
            <w:pPr>
              <w:spacing w:after="0" w:line="240" w:lineRule="auto"/>
              <w:jc w:val="center"/>
              <w:rPr>
                <w:rFonts w:cstheme="minorHAnsi"/>
                <w:bCs/>
                <w:sz w:val="22"/>
                <w:szCs w:val="22"/>
                <w:lang w:val="ro-RO"/>
              </w:rPr>
            </w:pPr>
            <w:r w:rsidRPr="006D6692">
              <w:rPr>
                <w:bCs/>
                <w:sz w:val="22"/>
                <w:szCs w:val="22"/>
              </w:rPr>
              <w:t>16,84</w:t>
            </w:r>
          </w:p>
        </w:tc>
        <w:tc>
          <w:tcPr>
            <w:tcW w:w="891" w:type="dxa"/>
            <w:tcMar>
              <w:left w:w="0" w:type="dxa"/>
              <w:right w:w="0" w:type="dxa"/>
            </w:tcMar>
            <w:vAlign w:val="center"/>
          </w:tcPr>
          <w:p w14:paraId="50DB9D76" w14:textId="29E76DBC"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903" w:type="dxa"/>
            <w:tcMar>
              <w:left w:w="0" w:type="dxa"/>
              <w:right w:w="0" w:type="dxa"/>
            </w:tcMar>
            <w:vAlign w:val="center"/>
          </w:tcPr>
          <w:p w14:paraId="143485F2" w14:textId="2E69831D" w:rsidR="00ED27FC" w:rsidRPr="00BC0CE2" w:rsidRDefault="00ED27FC" w:rsidP="00ED27FC">
            <w:pPr>
              <w:spacing w:after="0" w:line="240" w:lineRule="auto"/>
              <w:jc w:val="center"/>
              <w:rPr>
                <w:rFonts w:cstheme="minorHAnsi"/>
                <w:bCs/>
                <w:sz w:val="22"/>
                <w:szCs w:val="22"/>
                <w:lang w:val="ro-RO"/>
              </w:rPr>
            </w:pPr>
            <w:r w:rsidRPr="006D6692">
              <w:rPr>
                <w:bCs/>
                <w:sz w:val="22"/>
                <w:szCs w:val="22"/>
              </w:rPr>
              <w:t>21,84</w:t>
            </w:r>
          </w:p>
        </w:tc>
        <w:tc>
          <w:tcPr>
            <w:tcW w:w="870" w:type="dxa"/>
            <w:tcMar>
              <w:left w:w="0" w:type="dxa"/>
              <w:right w:w="0" w:type="dxa"/>
            </w:tcMar>
            <w:vAlign w:val="center"/>
          </w:tcPr>
          <w:p w14:paraId="3E0352BB" w14:textId="20D7C3C2" w:rsidR="00ED27FC" w:rsidRPr="00BC0CE2" w:rsidRDefault="00ED27FC" w:rsidP="00ED27FC">
            <w:pPr>
              <w:spacing w:after="0" w:line="240" w:lineRule="auto"/>
              <w:jc w:val="center"/>
              <w:rPr>
                <w:rFonts w:cstheme="minorHAnsi"/>
                <w:bCs/>
                <w:sz w:val="22"/>
                <w:szCs w:val="22"/>
                <w:lang w:val="ro-RO"/>
              </w:rPr>
            </w:pPr>
            <w:r w:rsidRPr="006D6692">
              <w:rPr>
                <w:bCs/>
                <w:sz w:val="22"/>
                <w:szCs w:val="22"/>
              </w:rPr>
              <w:t>18,8</w:t>
            </w:r>
          </w:p>
        </w:tc>
        <w:tc>
          <w:tcPr>
            <w:tcW w:w="872" w:type="dxa"/>
            <w:tcMar>
              <w:left w:w="0" w:type="dxa"/>
              <w:right w:w="0" w:type="dxa"/>
            </w:tcMar>
            <w:vAlign w:val="center"/>
          </w:tcPr>
          <w:p w14:paraId="2089A428" w14:textId="107DA340" w:rsidR="00ED27FC" w:rsidRPr="00BC0CE2" w:rsidRDefault="00ED27FC" w:rsidP="00ED27FC">
            <w:pPr>
              <w:spacing w:after="0" w:line="240" w:lineRule="auto"/>
              <w:jc w:val="center"/>
              <w:rPr>
                <w:rFonts w:cstheme="minorHAnsi"/>
                <w:bCs/>
                <w:sz w:val="22"/>
                <w:szCs w:val="22"/>
                <w:lang w:val="ro-RO"/>
              </w:rPr>
            </w:pPr>
            <w:r w:rsidRPr="006D6692">
              <w:rPr>
                <w:bCs/>
                <w:sz w:val="22"/>
                <w:szCs w:val="22"/>
              </w:rPr>
              <w:t>-</w:t>
            </w:r>
          </w:p>
        </w:tc>
        <w:tc>
          <w:tcPr>
            <w:tcW w:w="758" w:type="dxa"/>
            <w:vAlign w:val="center"/>
          </w:tcPr>
          <w:p w14:paraId="2DAF5FD8" w14:textId="3EEC8373" w:rsidR="00ED27FC" w:rsidRPr="00707586" w:rsidRDefault="00ED27FC" w:rsidP="00ED27FC">
            <w:pPr>
              <w:spacing w:after="0" w:line="240" w:lineRule="auto"/>
              <w:jc w:val="center"/>
              <w:rPr>
                <w:b/>
                <w:sz w:val="22"/>
                <w:szCs w:val="22"/>
              </w:rPr>
            </w:pPr>
            <w:r w:rsidRPr="006D6692">
              <w:rPr>
                <w:bCs/>
                <w:sz w:val="22"/>
                <w:szCs w:val="22"/>
              </w:rPr>
              <w:t>17</w:t>
            </w:r>
          </w:p>
        </w:tc>
      </w:tr>
    </w:tbl>
    <w:p w14:paraId="536152C5" w14:textId="7879A9C0" w:rsidR="003174C2" w:rsidRPr="003174C2" w:rsidRDefault="003174C2" w:rsidP="003174C2">
      <w:pPr>
        <w:jc w:val="right"/>
        <w:rPr>
          <w:rFonts w:cstheme="minorHAnsi"/>
          <w:i/>
          <w:iCs/>
          <w:sz w:val="20"/>
          <w:szCs w:val="20"/>
          <w:lang w:val="ro-RO"/>
        </w:rPr>
      </w:pPr>
      <w:r w:rsidRPr="003174C2">
        <w:rPr>
          <w:rFonts w:cstheme="minorHAnsi"/>
          <w:i/>
          <w:iCs/>
          <w:sz w:val="20"/>
          <w:szCs w:val="20"/>
          <w:lang w:val="ro-RO"/>
        </w:rPr>
        <w:t xml:space="preserve">(Sursa: APM </w:t>
      </w:r>
      <w:r w:rsidR="00ED27FC">
        <w:rPr>
          <w:rFonts w:cstheme="minorHAnsi"/>
          <w:i/>
          <w:iCs/>
          <w:sz w:val="20"/>
          <w:szCs w:val="20"/>
          <w:lang w:val="ro-RO"/>
        </w:rPr>
        <w:t>Giurgiu</w:t>
      </w:r>
      <w:r w:rsidRPr="003174C2">
        <w:rPr>
          <w:rFonts w:cstheme="minorHAnsi"/>
          <w:i/>
          <w:iCs/>
          <w:sz w:val="20"/>
          <w:szCs w:val="20"/>
          <w:lang w:val="ro-RO"/>
        </w:rPr>
        <w:t>- chestionarul GD-NAMOL,201</w:t>
      </w:r>
      <w:r w:rsidR="00ED27FC">
        <w:rPr>
          <w:rFonts w:cstheme="minorHAnsi"/>
          <w:i/>
          <w:iCs/>
          <w:sz w:val="20"/>
          <w:szCs w:val="20"/>
          <w:lang w:val="ro-RO"/>
        </w:rPr>
        <w:t>4</w:t>
      </w:r>
      <w:r w:rsidRPr="003174C2">
        <w:rPr>
          <w:rFonts w:cstheme="minorHAnsi"/>
          <w:i/>
          <w:iCs/>
          <w:sz w:val="20"/>
          <w:szCs w:val="20"/>
          <w:lang w:val="ro-RO"/>
        </w:rPr>
        <w:t>-201</w:t>
      </w:r>
      <w:r w:rsidR="00ED27FC">
        <w:rPr>
          <w:rFonts w:cstheme="minorHAnsi"/>
          <w:i/>
          <w:iCs/>
          <w:sz w:val="20"/>
          <w:szCs w:val="20"/>
          <w:lang w:val="ro-RO"/>
        </w:rPr>
        <w:t>9</w:t>
      </w:r>
      <w:r w:rsidRPr="003174C2">
        <w:rPr>
          <w:rFonts w:cstheme="minorHAnsi"/>
          <w:i/>
          <w:iCs/>
          <w:sz w:val="20"/>
          <w:szCs w:val="20"/>
          <w:lang w:val="ro-RO"/>
        </w:rPr>
        <w:t>) (* cantități din anii anteriori)</w:t>
      </w:r>
    </w:p>
    <w:p w14:paraId="3DF74F4F" w14:textId="77777777" w:rsidR="008E5872" w:rsidRPr="00BC0CE2" w:rsidRDefault="008E5872" w:rsidP="009432C1">
      <w:pPr>
        <w:rPr>
          <w:rFonts w:cstheme="minorHAnsi"/>
          <w:lang w:val="ro-RO"/>
        </w:rPr>
      </w:pPr>
    </w:p>
    <w:p w14:paraId="53AA7153" w14:textId="77777777" w:rsidR="009741A5" w:rsidRPr="00BC0CE2" w:rsidRDefault="009741A5" w:rsidP="00FC35CF">
      <w:pPr>
        <w:pStyle w:val="Titlu2"/>
        <w:numPr>
          <w:ilvl w:val="1"/>
          <w:numId w:val="30"/>
        </w:numPr>
        <w:rPr>
          <w:rFonts w:cstheme="minorHAnsi"/>
        </w:rPr>
      </w:pPr>
      <w:bookmarkStart w:id="162" w:name="_Toc57991580"/>
      <w:r w:rsidRPr="00BC0CE2">
        <w:rPr>
          <w:rFonts w:cstheme="minorHAnsi"/>
        </w:rPr>
        <w:lastRenderedPageBreak/>
        <w:t>Evoluția mediului în situația neîmplementării PJGD</w:t>
      </w:r>
      <w:bookmarkEnd w:id="162"/>
    </w:p>
    <w:p w14:paraId="4CCA5F02" w14:textId="77777777" w:rsidR="009741A5" w:rsidRPr="00BC0CE2" w:rsidRDefault="009741A5" w:rsidP="00A60B39">
      <w:pPr>
        <w:rPr>
          <w:rFonts w:cstheme="minorHAnsi"/>
          <w:lang w:val="ro-RO"/>
        </w:rPr>
      </w:pPr>
      <w:r w:rsidRPr="00BC0CE2">
        <w:rPr>
          <w:rFonts w:cstheme="minorHAnsi"/>
          <w:lang w:val="ro-RO"/>
        </w:rPr>
        <w:t>Analiza stării mediului în cazul neimplementării PJGD reprezintă o cerința atât a Directivei SEA - Directiva 2001/42/EC a Parlamentului European si a Consiliului din 27 Iunie 2001 asupra evaluării efectelor unor planuri si programe asupra mediului (art. 5 si anexa I-b) cât și a Hotărârii de Guvern nr. 1076/2004 pentru stabilirea procedurii de realizare a evaluării de mediu pentru planuri si programe (art.15).</w:t>
      </w:r>
    </w:p>
    <w:p w14:paraId="0AABB21C" w14:textId="7EA2C202" w:rsidR="009741A5" w:rsidRDefault="009741A5" w:rsidP="00A60B39">
      <w:pPr>
        <w:rPr>
          <w:rFonts w:cstheme="minorHAnsi"/>
          <w:lang w:val="ro-RO"/>
        </w:rPr>
      </w:pPr>
      <w:r w:rsidRPr="00BC0CE2">
        <w:rPr>
          <w:rFonts w:cstheme="minorHAnsi"/>
          <w:lang w:val="ro-RO"/>
        </w:rPr>
        <w:t xml:space="preserve">În situația neîndeplinirii PJGD, în cazul deșeurilor municipale, se presupune că doar investițiile existente și cele finalizate prin proiectele SMID vor fi operaționale. În PJGD această situație este analizată în Alternativa „zero”. </w:t>
      </w:r>
    </w:p>
    <w:p w14:paraId="1813B6B5" w14:textId="5FAC2C9F" w:rsidR="001C53D0" w:rsidRPr="001C53D0" w:rsidRDefault="001C53D0" w:rsidP="001C53D0">
      <w:pPr>
        <w:autoSpaceDE w:val="0"/>
        <w:autoSpaceDN w:val="0"/>
        <w:adjustRightInd w:val="0"/>
        <w:spacing w:line="240" w:lineRule="auto"/>
        <w:rPr>
          <w:lang w:val="ro-RO"/>
        </w:rPr>
      </w:pPr>
      <w:r w:rsidRPr="001C53D0">
        <w:rPr>
          <w:rFonts w:cstheme="minorHAnsi"/>
          <w:lang w:val="ro-RO"/>
        </w:rPr>
        <w:t>Riscul major al neimplementării măsurilor PJGD</w:t>
      </w:r>
      <w:r>
        <w:rPr>
          <w:rFonts w:cstheme="minorHAnsi"/>
          <w:lang w:val="ro-RO"/>
        </w:rPr>
        <w:t xml:space="preserve"> din punct de vedere al protecției mediului este legat de cantitățile de deșeuri care ajung pe celula de depozitare.Acestea </w:t>
      </w:r>
      <w:r w:rsidRPr="001C53D0">
        <w:rPr>
          <w:lang w:val="ro-RO"/>
        </w:rPr>
        <w:t xml:space="preserve">sunt în creștere, chiar cu intrarea SMID in funcțiune, ceea ce presupune că nu se aplică măsuri de reducere a cantităților depozitate; totuși, deșeurile care ajung pe celula de depozitare sunt stabilizate din punct de vedere biologic, deci fracția de biodegradabil </w:t>
      </w:r>
      <w:r>
        <w:rPr>
          <w:lang w:val="ro-RO"/>
        </w:rPr>
        <w:t xml:space="preserve">(care are impactul major asupra mediului) </w:t>
      </w:r>
      <w:r w:rsidRPr="001C53D0">
        <w:rPr>
          <w:lang w:val="ro-RO"/>
        </w:rPr>
        <w:t>este minimă</w:t>
      </w:r>
      <w:r>
        <w:rPr>
          <w:lang w:val="ro-RO"/>
        </w:rPr>
        <w:t>.</w:t>
      </w:r>
    </w:p>
    <w:p w14:paraId="28778DC7" w14:textId="77777777" w:rsidR="001F0A25" w:rsidRPr="00BC0CE2" w:rsidRDefault="00E57B06" w:rsidP="00A60B39">
      <w:pPr>
        <w:rPr>
          <w:rFonts w:cstheme="minorHAnsi"/>
          <w:lang w:val="ro-RO"/>
        </w:rPr>
      </w:pPr>
      <w:r w:rsidRPr="00BC0CE2">
        <w:rPr>
          <w:rFonts w:cstheme="minorHAnsi"/>
          <w:lang w:val="ro-RO"/>
        </w:rPr>
        <w:t>Se prezintă în continuare impactul factorilor de mediu relevanți în cazul neimplementării PJGD.</w:t>
      </w:r>
    </w:p>
    <w:p w14:paraId="0D86C25E" w14:textId="77777777" w:rsidR="001F0A25" w:rsidRPr="00BC0CE2" w:rsidRDefault="001F0A25" w:rsidP="00A60B39">
      <w:pPr>
        <w:rPr>
          <w:rFonts w:cstheme="minorHAnsi"/>
          <w:lang w:val="ro-RO"/>
        </w:rPr>
      </w:pPr>
    </w:p>
    <w:p w14:paraId="05DB5709" w14:textId="77777777" w:rsidR="001F0A25" w:rsidRPr="00BC0CE2" w:rsidRDefault="0055777E" w:rsidP="00813F4F">
      <w:pPr>
        <w:pStyle w:val="Titlu3"/>
      </w:pPr>
      <w:bookmarkStart w:id="163" w:name="_Toc57991581"/>
      <w:r w:rsidRPr="00BC0CE2">
        <w:t>Apele de suprafață și subterane</w:t>
      </w:r>
      <w:bookmarkEnd w:id="163"/>
    </w:p>
    <w:p w14:paraId="6B8530E3" w14:textId="6FB15618" w:rsidR="001C53D0" w:rsidRPr="00BC0CE2" w:rsidRDefault="00D967AF" w:rsidP="001C53D0">
      <w:pPr>
        <w:rPr>
          <w:rFonts w:cstheme="minorHAnsi"/>
          <w:lang w:val="ro-RO"/>
        </w:rPr>
      </w:pPr>
      <w:r w:rsidRPr="00BC0CE2">
        <w:rPr>
          <w:rFonts w:cstheme="minorHAnsi"/>
          <w:lang w:val="ro-RO"/>
        </w:rPr>
        <w:t xml:space="preserve">În prezent principală sursă de poluare a apelor o reprezintă </w:t>
      </w:r>
      <w:r w:rsidR="001C53D0">
        <w:rPr>
          <w:rFonts w:cstheme="minorHAnsi"/>
          <w:lang w:val="ro-RO"/>
        </w:rPr>
        <w:t xml:space="preserve">gestionarea necorespunzătoare a </w:t>
      </w:r>
      <w:r w:rsidRPr="00BC0CE2">
        <w:rPr>
          <w:rFonts w:cstheme="minorHAnsi"/>
          <w:lang w:val="ro-RO"/>
        </w:rPr>
        <w:t>deșeurilor și abandonarea ilegală a deșeurilor</w:t>
      </w:r>
      <w:r w:rsidR="001C53D0">
        <w:rPr>
          <w:rFonts w:cstheme="minorHAnsi"/>
          <w:lang w:val="ro-RO"/>
        </w:rPr>
        <w:t>:</w:t>
      </w:r>
    </w:p>
    <w:p w14:paraId="268DFF9B" w14:textId="16A361E4" w:rsidR="001C53D0" w:rsidRDefault="001C53D0" w:rsidP="00FC35CF">
      <w:pPr>
        <w:pStyle w:val="Listparagraf"/>
        <w:numPr>
          <w:ilvl w:val="0"/>
          <w:numId w:val="36"/>
        </w:numPr>
        <w:rPr>
          <w:rFonts w:cstheme="minorHAnsi"/>
          <w:lang w:val="ro-RO"/>
        </w:rPr>
      </w:pPr>
      <w:r>
        <w:rPr>
          <w:rFonts w:cstheme="minorHAnsi"/>
          <w:lang w:val="ro-RO"/>
        </w:rPr>
        <w:t xml:space="preserve">Administrarea necorespunzătoare a punctelor de colectare a deșeurilor menajere, insuficiența infrastructurii de colectare din aceste puncte (sau frecvența necorespunzățoare de ridicare a deșeurilor) care permite împrăștierea deșeurilor în jurul punctelor de colectare </w:t>
      </w:r>
      <w:r w:rsidR="00DA343F">
        <w:rPr>
          <w:rFonts w:cstheme="minorHAnsi"/>
          <w:lang w:val="ro-RO"/>
        </w:rPr>
        <w:t>(pe spațiile verzi).</w:t>
      </w:r>
      <w:r>
        <w:rPr>
          <w:rFonts w:cstheme="minorHAnsi"/>
          <w:lang w:val="ro-RO"/>
        </w:rPr>
        <w:t xml:space="preserve"> </w:t>
      </w:r>
    </w:p>
    <w:p w14:paraId="7586E72D" w14:textId="2F5D3A30" w:rsidR="00D967AF" w:rsidRPr="00BC0CE2" w:rsidRDefault="001C53D0" w:rsidP="00FC35CF">
      <w:pPr>
        <w:pStyle w:val="Listparagraf"/>
        <w:numPr>
          <w:ilvl w:val="0"/>
          <w:numId w:val="36"/>
        </w:numPr>
        <w:rPr>
          <w:rFonts w:cstheme="minorHAnsi"/>
          <w:lang w:val="ro-RO"/>
        </w:rPr>
      </w:pPr>
      <w:r>
        <w:rPr>
          <w:rFonts w:cstheme="minorHAnsi"/>
          <w:lang w:val="ro-RO"/>
        </w:rPr>
        <w:t xml:space="preserve">Abandonarea ilegală a </w:t>
      </w:r>
      <w:r w:rsidR="00D967AF" w:rsidRPr="00BC0CE2">
        <w:rPr>
          <w:rFonts w:cstheme="minorHAnsi"/>
          <w:lang w:val="ro-RO"/>
        </w:rPr>
        <w:t>în apropierea unor cursuri de apă poate avea un efect negativ asupra cursului respectiv prin poluarea cu deșeuri antrenate de vânt sau curenții de aer;</w:t>
      </w:r>
    </w:p>
    <w:p w14:paraId="535FB23E" w14:textId="714CEE41" w:rsidR="00D967AF" w:rsidRPr="001C53D0" w:rsidRDefault="001C53D0" w:rsidP="00FC35CF">
      <w:pPr>
        <w:pStyle w:val="Listparagraf"/>
        <w:numPr>
          <w:ilvl w:val="0"/>
          <w:numId w:val="36"/>
        </w:numPr>
        <w:rPr>
          <w:rFonts w:cstheme="minorHAnsi"/>
          <w:lang w:val="ro-RO"/>
        </w:rPr>
      </w:pPr>
      <w:r w:rsidRPr="001C53D0">
        <w:rPr>
          <w:rFonts w:cstheme="minorHAnsi"/>
          <w:lang w:val="ro-RO"/>
        </w:rPr>
        <w:t xml:space="preserve">Necolectarea separată a deșeurilor periculoase </w:t>
      </w:r>
      <w:r w:rsidR="00D967AF" w:rsidRPr="001C53D0">
        <w:rPr>
          <w:rFonts w:cstheme="minorHAnsi"/>
          <w:lang w:val="ro-RO"/>
        </w:rPr>
        <w:t xml:space="preserve">(care conțin substanțe periculoase, de exemplu DEEE) </w:t>
      </w:r>
      <w:r>
        <w:rPr>
          <w:rFonts w:cstheme="minorHAnsi"/>
          <w:lang w:val="ro-RO"/>
        </w:rPr>
        <w:t>și care, colectate în amestec cu deșeurile reziduale, ajung pe depozitul de deșeuri, putând afecta impermeabilizarea acestuia, degradând-o</w:t>
      </w:r>
      <w:r w:rsidR="00D967AF" w:rsidRPr="001C53D0">
        <w:rPr>
          <w:rFonts w:cstheme="minorHAnsi"/>
          <w:lang w:val="ro-RO"/>
        </w:rPr>
        <w:t>;</w:t>
      </w:r>
    </w:p>
    <w:p w14:paraId="1945C8F8" w14:textId="246FA179" w:rsidR="00D967AF" w:rsidRDefault="00D967AF" w:rsidP="00FC35CF">
      <w:pPr>
        <w:pStyle w:val="Listparagraf"/>
        <w:numPr>
          <w:ilvl w:val="0"/>
          <w:numId w:val="36"/>
        </w:numPr>
        <w:rPr>
          <w:rFonts w:cstheme="minorHAnsi"/>
          <w:lang w:val="ro-RO"/>
        </w:rPr>
      </w:pPr>
      <w:r w:rsidRPr="00BC0CE2">
        <w:rPr>
          <w:rFonts w:cstheme="minorHAnsi"/>
          <w:lang w:val="ro-RO"/>
        </w:rPr>
        <w:t>deșeurile din construcții și demolări, în lipsa unei instalații de tratare, pot avea impact direct asupra calității apelor prin aruncarea pe albiile torenților.</w:t>
      </w:r>
    </w:p>
    <w:p w14:paraId="69925248" w14:textId="1B0F5A97" w:rsidR="0015279C" w:rsidRDefault="0015279C" w:rsidP="00FC35CF">
      <w:pPr>
        <w:pStyle w:val="Listparagraf"/>
        <w:numPr>
          <w:ilvl w:val="0"/>
          <w:numId w:val="36"/>
        </w:numPr>
        <w:rPr>
          <w:rFonts w:cstheme="minorHAnsi"/>
          <w:lang w:val="ro-RO"/>
        </w:rPr>
      </w:pPr>
      <w:r>
        <w:rPr>
          <w:rFonts w:cstheme="minorHAnsi"/>
          <w:lang w:val="ro-RO"/>
        </w:rPr>
        <w:t>Potențiale infiltrații ale freaticului cu levigat produs din descompunerea deșeurilor în depozitele neconforme închise.</w:t>
      </w:r>
    </w:p>
    <w:p w14:paraId="54F22E7E" w14:textId="63F374C6" w:rsidR="001C53D0" w:rsidRDefault="005E5EC6" w:rsidP="005E5EC6">
      <w:pPr>
        <w:rPr>
          <w:rFonts w:cstheme="minorHAnsi"/>
          <w:lang w:val="ro-RO"/>
        </w:rPr>
      </w:pPr>
      <w:r w:rsidRPr="001A0547">
        <w:rPr>
          <w:rFonts w:cstheme="minorHAnsi"/>
          <w:lang w:val="ro-RO"/>
        </w:rPr>
        <w:t>În ceea ce privește impactul activităților actuale de gestionare a deșeurilor din cadrul instalațiilor existente în cadrul SMID</w:t>
      </w:r>
      <w:r w:rsidR="00A01295">
        <w:rPr>
          <w:rFonts w:cstheme="minorHAnsi"/>
          <w:lang w:val="ro-RO"/>
        </w:rPr>
        <w:t xml:space="preserve"> Giurgiu</w:t>
      </w:r>
      <w:r w:rsidRPr="001A0547">
        <w:rPr>
          <w:rFonts w:cstheme="minorHAnsi"/>
          <w:lang w:val="ro-RO"/>
        </w:rPr>
        <w:t xml:space="preserve"> (CMID </w:t>
      </w:r>
      <w:r w:rsidR="00A01295">
        <w:rPr>
          <w:rFonts w:cstheme="minorHAnsi"/>
          <w:lang w:val="ro-RO"/>
        </w:rPr>
        <w:t>Frătești</w:t>
      </w:r>
      <w:r w:rsidRPr="001A0547">
        <w:rPr>
          <w:rFonts w:cstheme="minorHAnsi"/>
          <w:lang w:val="ro-RO"/>
        </w:rPr>
        <w:t>)</w:t>
      </w:r>
      <w:r w:rsidR="001A0547" w:rsidRPr="001A0547">
        <w:rPr>
          <w:rFonts w:cstheme="minorHAnsi"/>
          <w:lang w:val="ro-RO"/>
        </w:rPr>
        <w:t>, pentru fiecare din instalații se</w:t>
      </w:r>
      <w:r w:rsidR="001A0547">
        <w:rPr>
          <w:rFonts w:cstheme="minorHAnsi"/>
          <w:lang w:val="ro-RO"/>
        </w:rPr>
        <w:t xml:space="preserve"> monitorizează nivelul apei freatice </w:t>
      </w:r>
    </w:p>
    <w:p w14:paraId="429D4D7B" w14:textId="3CC68DEB" w:rsidR="001A0547" w:rsidRDefault="001A0547" w:rsidP="005E5EC6">
      <w:pPr>
        <w:rPr>
          <w:rFonts w:cstheme="minorHAnsi"/>
          <w:lang w:val="ro-RO"/>
        </w:rPr>
      </w:pPr>
      <w:r>
        <w:rPr>
          <w:rFonts w:cstheme="minorHAnsi"/>
          <w:lang w:val="ro-RO"/>
        </w:rPr>
        <w:lastRenderedPageBreak/>
        <w:t xml:space="preserve">Se monitorizează pentru apele subterane din cadrul CMID </w:t>
      </w:r>
      <w:r w:rsidR="00A01295">
        <w:rPr>
          <w:rFonts w:cstheme="minorHAnsi"/>
          <w:lang w:val="ro-RO"/>
        </w:rPr>
        <w:t>Frătești</w:t>
      </w:r>
      <w:r>
        <w:rPr>
          <w:rFonts w:cstheme="minorHAnsi"/>
          <w:lang w:val="ro-RO"/>
        </w:rPr>
        <w:t>, conform Autorizației de gospodărire a apelor: pH, CCO-Cr, CBO</w:t>
      </w:r>
      <w:r>
        <w:rPr>
          <w:rFonts w:cstheme="minorHAnsi"/>
          <w:vertAlign w:val="subscript"/>
          <w:lang w:val="ro-RO"/>
        </w:rPr>
        <w:t>5</w:t>
      </w:r>
      <w:r>
        <w:rPr>
          <w:rFonts w:cstheme="minorHAnsi"/>
          <w:lang w:val="ro-RO"/>
        </w:rPr>
        <w:t xml:space="preserve">, azot amoniacal, azotați, azotiți, sulfați, cloruri, fosfor total, indice de fenol, fier total, As, Hg, tricloretilena, tetracloretilena, TPH, benzen, toluen, Cd, Cr total, Zn, Ni, Pb, Cu. </w:t>
      </w:r>
    </w:p>
    <w:p w14:paraId="1D80FE90" w14:textId="4D2DCB6A" w:rsidR="00772BCD" w:rsidRDefault="00772BCD" w:rsidP="005E5EC6">
      <w:pPr>
        <w:rPr>
          <w:rFonts w:cstheme="minorHAnsi"/>
          <w:lang w:val="ro-RO"/>
        </w:rPr>
      </w:pPr>
      <w:r>
        <w:rPr>
          <w:rFonts w:cstheme="minorHAnsi"/>
          <w:lang w:val="ro-RO"/>
        </w:rPr>
        <w:t>Valorile tuturor parametrilor măsurați în 2019 (măsurători bianuale) s-au încadrat în limitele normale impuse prin actele de reglementare.</w:t>
      </w:r>
    </w:p>
    <w:p w14:paraId="70E17619" w14:textId="31587B2A" w:rsidR="00D62210" w:rsidRDefault="00D62210" w:rsidP="005E5EC6">
      <w:pPr>
        <w:rPr>
          <w:rFonts w:cstheme="minorHAnsi"/>
          <w:lang w:val="ro-RO"/>
        </w:rPr>
      </w:pPr>
      <w:r>
        <w:rPr>
          <w:rFonts w:cstheme="minorHAnsi"/>
          <w:lang w:val="ro-RO"/>
        </w:rPr>
        <w:t xml:space="preserve">Totodată, se măsoară volumul de ape epurate </w:t>
      </w:r>
      <w:r w:rsidR="009A6197">
        <w:rPr>
          <w:rFonts w:cstheme="minorHAnsi"/>
          <w:lang w:val="ro-RO"/>
        </w:rPr>
        <w:t xml:space="preserve">(permeat) </w:t>
      </w:r>
      <w:r>
        <w:rPr>
          <w:rFonts w:cstheme="minorHAnsi"/>
          <w:lang w:val="ro-RO"/>
        </w:rPr>
        <w:t xml:space="preserve">rezultate din stația de epurare și compoziția acestor ape, care se evacuează în emisarul de suprafață. Din măsurătorile realizate la nivelul anului 2019, valorile parametrilor </w:t>
      </w:r>
      <w:r w:rsidR="009A6197">
        <w:rPr>
          <w:rFonts w:cstheme="minorHAnsi"/>
          <w:lang w:val="ro-RO"/>
        </w:rPr>
        <w:t>monitorizați pentru permeat sunt mult sub valorile limită impuse prin actele de reglementare, excepție făcând parametrul „azotati”, care sporadic, înregistrează depășiri ale valorii limită.</w:t>
      </w:r>
    </w:p>
    <w:p w14:paraId="33D6A41F" w14:textId="456717C0" w:rsidR="00B63E5A" w:rsidRDefault="00A01295" w:rsidP="00B63E5A">
      <w:pPr>
        <w:jc w:val="left"/>
        <w:rPr>
          <w:rFonts w:cstheme="minorHAnsi"/>
          <w:lang w:val="ro-RO"/>
        </w:rPr>
      </w:pPr>
      <w:r>
        <w:rPr>
          <w:rFonts w:cstheme="minorHAnsi"/>
          <w:lang w:val="ro-RO"/>
        </w:rPr>
        <w:t>Î</w:t>
      </w:r>
      <w:r w:rsidR="00B63E5A">
        <w:rPr>
          <w:rFonts w:cstheme="minorHAnsi"/>
          <w:lang w:val="ro-RO"/>
        </w:rPr>
        <w:t xml:space="preserve">n situația neimplementării PJGD </w:t>
      </w:r>
      <w:r>
        <w:rPr>
          <w:rFonts w:cstheme="minorHAnsi"/>
          <w:lang w:val="ro-RO"/>
        </w:rPr>
        <w:t>Giurgiu</w:t>
      </w:r>
      <w:r w:rsidR="00B63E5A">
        <w:rPr>
          <w:rFonts w:cstheme="minorHAnsi"/>
          <w:lang w:val="ro-RO"/>
        </w:rPr>
        <w:t xml:space="preserve"> aspectele legate de monitorizarea factorului de mediu apă se vor menține.</w:t>
      </w:r>
    </w:p>
    <w:p w14:paraId="7BE30370" w14:textId="77777777" w:rsidR="00B63E5A" w:rsidRPr="005E5EC6" w:rsidRDefault="00B63E5A" w:rsidP="00B63E5A">
      <w:pPr>
        <w:jc w:val="left"/>
        <w:rPr>
          <w:rFonts w:cstheme="minorHAnsi"/>
          <w:lang w:val="ro-RO"/>
        </w:rPr>
      </w:pPr>
    </w:p>
    <w:p w14:paraId="7B9374C3" w14:textId="77777777" w:rsidR="00D967AF" w:rsidRPr="00BC0CE2" w:rsidRDefault="00D967AF" w:rsidP="00813F4F">
      <w:pPr>
        <w:pStyle w:val="Titlu3"/>
      </w:pPr>
      <w:bookmarkStart w:id="164" w:name="_Toc57991582"/>
      <w:r w:rsidRPr="00BC0CE2">
        <w:t>Solul și subsolul</w:t>
      </w:r>
      <w:bookmarkEnd w:id="164"/>
    </w:p>
    <w:p w14:paraId="346C7057" w14:textId="77777777" w:rsidR="00C2587F" w:rsidRPr="00C2587F" w:rsidRDefault="00C2587F" w:rsidP="00C2587F">
      <w:pPr>
        <w:rPr>
          <w:rFonts w:cstheme="minorHAnsi"/>
          <w:lang w:val="ro-RO"/>
        </w:rPr>
      </w:pPr>
      <w:bookmarkStart w:id="165" w:name="_Toc31209230"/>
      <w:r w:rsidRPr="00C2587F">
        <w:rPr>
          <w:rFonts w:cstheme="minorHAnsi"/>
          <w:lang w:val="ro-RO"/>
        </w:rPr>
        <w:t>În ceea ce privește închiderea a 2 depozite neconforme situate în zona localităților Giurgiu, respectiv Bolintin Vale s-a efectuat conform SF-ului. Depozitele au fost închise în anul 2012 si predate către UAT pentru monitorizarea post închidere. Autoritățile responsabile cu monitorizarea post-închidere sunt primăriile celor 2 localități.</w:t>
      </w:r>
    </w:p>
    <w:p w14:paraId="6FD3AD5A" w14:textId="3F1E8668" w:rsidR="00C2587F" w:rsidRDefault="00C2587F" w:rsidP="00C2587F">
      <w:pPr>
        <w:rPr>
          <w:rFonts w:cstheme="minorHAnsi"/>
          <w:lang w:val="ro-RO"/>
        </w:rPr>
      </w:pPr>
      <w:r w:rsidRPr="00C2587F">
        <w:rPr>
          <w:rFonts w:cstheme="minorHAnsi"/>
          <w:lang w:val="ro-RO"/>
        </w:rPr>
        <w:t>În județ mai există un depozit neconform de deșeuri (Mihăilești) care nu a fost închis prin proiect deoarece este în proprietate privată.</w:t>
      </w:r>
    </w:p>
    <w:p w14:paraId="2F8074D1" w14:textId="6D54F8A4" w:rsidR="0015279C" w:rsidRDefault="00642D34" w:rsidP="0015279C">
      <w:pPr>
        <w:rPr>
          <w:rFonts w:cstheme="minorHAnsi"/>
          <w:bCs/>
          <w:spacing w:val="-4"/>
          <w:lang w:val="ro-RO"/>
        </w:rPr>
      </w:pPr>
      <w:r>
        <w:rPr>
          <w:rFonts w:cstheme="minorHAnsi"/>
          <w:bCs/>
          <w:spacing w:val="-4"/>
          <w:lang w:val="ro-RO"/>
        </w:rPr>
        <w:t xml:space="preserve">Nu s-au constatat astfel de poluări la nivelul anului 2019. </w:t>
      </w:r>
    </w:p>
    <w:p w14:paraId="3AC6109B" w14:textId="0E773D9A" w:rsidR="00772BCD" w:rsidRDefault="00772BCD" w:rsidP="0015279C">
      <w:pPr>
        <w:rPr>
          <w:rFonts w:cstheme="minorHAnsi"/>
          <w:bCs/>
          <w:spacing w:val="-4"/>
          <w:lang w:val="ro-RO"/>
        </w:rPr>
      </w:pPr>
      <w:r>
        <w:rPr>
          <w:rFonts w:cstheme="minorHAnsi"/>
          <w:bCs/>
          <w:spacing w:val="-4"/>
          <w:lang w:val="ro-RO"/>
        </w:rPr>
        <w:t xml:space="preserve">In ceea ce privește amplasamentul principalei infrastructuri de gestionare a deșeurilor (CMID </w:t>
      </w:r>
      <w:r w:rsidR="00C2587F">
        <w:rPr>
          <w:rFonts w:cstheme="minorHAnsi"/>
          <w:bCs/>
          <w:spacing w:val="-4"/>
          <w:lang w:val="ro-RO"/>
        </w:rPr>
        <w:t>Frătești</w:t>
      </w:r>
      <w:r>
        <w:rPr>
          <w:rFonts w:cstheme="minorHAnsi"/>
          <w:bCs/>
          <w:spacing w:val="-4"/>
          <w:lang w:val="ro-RO"/>
        </w:rPr>
        <w:t xml:space="preserve">), măsurătorile efectuate au urmărit parametrii: substanță uscată, TOC, </w:t>
      </w:r>
      <w:r>
        <w:rPr>
          <w:rFonts w:cstheme="minorHAnsi"/>
          <w:lang w:val="ro-RO"/>
        </w:rPr>
        <w:t>pH, nitrați, sulfați, amoniu, metale și metaloizi, As, Hg.</w:t>
      </w:r>
      <w:r w:rsidR="00CC1C30">
        <w:rPr>
          <w:rFonts w:cstheme="minorHAnsi"/>
          <w:lang w:val="ro-RO"/>
        </w:rPr>
        <w:t xml:space="preserve"> Valorile măsurate au fost sub pragul de alertă pentru soluri mai puțin sensibile.</w:t>
      </w:r>
    </w:p>
    <w:p w14:paraId="236EBF66" w14:textId="77777777" w:rsidR="00642D34" w:rsidRDefault="00642D34" w:rsidP="00DA343F">
      <w:pPr>
        <w:rPr>
          <w:rFonts w:cstheme="minorHAnsi"/>
          <w:bCs/>
          <w:spacing w:val="-4"/>
          <w:lang w:val="ro-RO"/>
        </w:rPr>
      </w:pPr>
      <w:r>
        <w:rPr>
          <w:rFonts w:cstheme="minorHAnsi"/>
          <w:bCs/>
          <w:spacing w:val="-4"/>
          <w:lang w:val="ro-RO"/>
        </w:rPr>
        <w:t xml:space="preserve">Din </w:t>
      </w:r>
      <w:r w:rsidR="00DA343F">
        <w:rPr>
          <w:rFonts w:cstheme="minorHAnsi"/>
          <w:bCs/>
          <w:spacing w:val="-4"/>
          <w:lang w:val="ro-RO"/>
        </w:rPr>
        <w:t xml:space="preserve">punct de vedere al protecției solului și subsolului, </w:t>
      </w:r>
      <w:r>
        <w:rPr>
          <w:rFonts w:cstheme="minorHAnsi"/>
          <w:bCs/>
          <w:spacing w:val="-4"/>
          <w:lang w:val="ro-RO"/>
        </w:rPr>
        <w:t>există și alte surse care pot conduce la un impact negativ asupra solului:</w:t>
      </w:r>
    </w:p>
    <w:p w14:paraId="147D99A7" w14:textId="77777777" w:rsidR="00642D34" w:rsidRDefault="00DA343F" w:rsidP="00FC35CF">
      <w:pPr>
        <w:pStyle w:val="Listparagraf"/>
        <w:numPr>
          <w:ilvl w:val="0"/>
          <w:numId w:val="24"/>
        </w:numPr>
        <w:rPr>
          <w:rFonts w:cstheme="minorHAnsi"/>
          <w:bCs/>
          <w:spacing w:val="-4"/>
          <w:lang w:val="ro-RO"/>
        </w:rPr>
      </w:pPr>
      <w:r w:rsidRPr="00642D34">
        <w:rPr>
          <w:rFonts w:cstheme="minorHAnsi"/>
          <w:bCs/>
          <w:spacing w:val="-4"/>
          <w:lang w:val="ro-RO"/>
        </w:rPr>
        <w:t>modul în care se desfășoară sistemul de gestionare actuală a deșeurilor municipale, precum și abandonarea ilegală a deșeurilor</w:t>
      </w:r>
      <w:r w:rsidR="00642D34">
        <w:rPr>
          <w:rFonts w:cstheme="minorHAnsi"/>
          <w:bCs/>
          <w:spacing w:val="-4"/>
          <w:lang w:val="ro-RO"/>
        </w:rPr>
        <w:t>;</w:t>
      </w:r>
    </w:p>
    <w:p w14:paraId="3650A830" w14:textId="1286BAA5" w:rsidR="00DA343F" w:rsidRDefault="00DA343F" w:rsidP="00FC35CF">
      <w:pPr>
        <w:pStyle w:val="Listparagraf"/>
        <w:numPr>
          <w:ilvl w:val="0"/>
          <w:numId w:val="24"/>
        </w:numPr>
        <w:rPr>
          <w:rFonts w:cstheme="minorHAnsi"/>
          <w:bCs/>
          <w:spacing w:val="-4"/>
          <w:lang w:val="ro-RO"/>
        </w:rPr>
      </w:pPr>
      <w:r w:rsidRPr="00642D34">
        <w:rPr>
          <w:rFonts w:cstheme="minorHAnsi"/>
          <w:bCs/>
          <w:spacing w:val="-4"/>
          <w:lang w:val="ro-RO"/>
        </w:rPr>
        <w:t>inexistența unei infrastructuri adecvate pentru gestionarea fluxurilor de deșeuri speciale (în mod specific a deșeurilor din construcții și demolări) poate afecta negativ factorul de mediu sol și subsol.</w:t>
      </w:r>
    </w:p>
    <w:p w14:paraId="09FB7BD8" w14:textId="77777777" w:rsidR="00D967AF" w:rsidRPr="005E5EC6" w:rsidRDefault="00D967AF" w:rsidP="00813F4F">
      <w:pPr>
        <w:pStyle w:val="Titlu3"/>
      </w:pPr>
      <w:bookmarkStart w:id="166" w:name="_Toc57991583"/>
      <w:r w:rsidRPr="005E5EC6">
        <w:lastRenderedPageBreak/>
        <w:t>Aerul</w:t>
      </w:r>
      <w:bookmarkEnd w:id="165"/>
      <w:bookmarkEnd w:id="166"/>
      <w:r w:rsidRPr="005E5EC6">
        <w:t xml:space="preserve"> </w:t>
      </w:r>
    </w:p>
    <w:p w14:paraId="5288AEA1" w14:textId="4ABD4BB5" w:rsidR="005E5EC6" w:rsidRDefault="00D967AF" w:rsidP="00551F6B">
      <w:pPr>
        <w:spacing w:after="0"/>
        <w:rPr>
          <w:rFonts w:cstheme="minorHAnsi"/>
          <w:lang w:val="ro-RO"/>
        </w:rPr>
      </w:pPr>
      <w:r w:rsidRPr="00BC0CE2">
        <w:rPr>
          <w:rFonts w:cstheme="minorHAnsi"/>
          <w:lang w:val="ro-RO"/>
        </w:rPr>
        <w:t>Efectele menținerii actualului sistem de gestionare a deșeurilor asupra calității aerului se vor amplifica, în pricipal datorită cantităților de biogaz generat de actualele depozite</w:t>
      </w:r>
      <w:r w:rsidR="00642D34">
        <w:rPr>
          <w:rFonts w:cstheme="minorHAnsi"/>
          <w:lang w:val="ro-RO"/>
        </w:rPr>
        <w:t xml:space="preserve"> sau la cele neconforme închise</w:t>
      </w:r>
      <w:r w:rsidRPr="00BC0CE2">
        <w:rPr>
          <w:rFonts w:cstheme="minorHAnsi"/>
          <w:lang w:val="ro-RO"/>
        </w:rPr>
        <w:t xml:space="preserve">. Principala problemă o reprezintă emisia necontrolată a gazului de depozit. În conditiile creșterii cantităților de deșeuri care ajung la depozite și fără un control al emisiilor </w:t>
      </w:r>
      <w:r w:rsidR="005E5EC6">
        <w:rPr>
          <w:rFonts w:cstheme="minorHAnsi"/>
          <w:lang w:val="ro-RO"/>
        </w:rPr>
        <w:t xml:space="preserve">pe perioada activă a celulei de depozitare </w:t>
      </w:r>
      <w:r w:rsidRPr="00BC0CE2">
        <w:rPr>
          <w:rFonts w:cstheme="minorHAnsi"/>
          <w:lang w:val="ro-RO"/>
        </w:rPr>
        <w:t>(</w:t>
      </w:r>
      <w:r w:rsidR="005E5EC6">
        <w:rPr>
          <w:rFonts w:cstheme="minorHAnsi"/>
          <w:lang w:val="ro-RO"/>
        </w:rPr>
        <w:t xml:space="preserve">ex., </w:t>
      </w:r>
      <w:r w:rsidRPr="00BC0CE2">
        <w:rPr>
          <w:rFonts w:cstheme="minorHAnsi"/>
          <w:lang w:val="ro-RO"/>
        </w:rPr>
        <w:t xml:space="preserve">arderea la faclă a gazului generat) ratele de generare a metanului și implicit contribuția acestuia la schimbările climatice </w:t>
      </w:r>
      <w:r w:rsidR="005E5EC6">
        <w:rPr>
          <w:rFonts w:cstheme="minorHAnsi"/>
          <w:lang w:val="ro-RO"/>
        </w:rPr>
        <w:t>ar putea deveni importante</w:t>
      </w:r>
      <w:r w:rsidRPr="00BC0CE2">
        <w:rPr>
          <w:rFonts w:cstheme="minorHAnsi"/>
          <w:lang w:val="ro-RO"/>
        </w:rPr>
        <w:t xml:space="preserve">. </w:t>
      </w:r>
    </w:p>
    <w:p w14:paraId="0FCAB436" w14:textId="77542F98" w:rsidR="00D967AF" w:rsidRPr="00BC0CE2" w:rsidRDefault="005E5EC6" w:rsidP="00551F6B">
      <w:pPr>
        <w:spacing w:after="0"/>
        <w:rPr>
          <w:rFonts w:cstheme="minorHAnsi"/>
          <w:lang w:val="ro-RO"/>
        </w:rPr>
      </w:pPr>
      <w:r>
        <w:rPr>
          <w:rFonts w:cstheme="minorHAnsi"/>
          <w:lang w:val="ro-RO"/>
        </w:rPr>
        <w:t>De asemenea, c</w:t>
      </w:r>
      <w:r w:rsidR="00D967AF" w:rsidRPr="00BC0CE2">
        <w:rPr>
          <w:rFonts w:cstheme="minorHAnsi"/>
          <w:lang w:val="ro-RO"/>
        </w:rPr>
        <w:t>alitatea aerului mai este influențată și de:</w:t>
      </w:r>
    </w:p>
    <w:p w14:paraId="60446378" w14:textId="77777777" w:rsidR="00D967AF" w:rsidRPr="00BC0CE2" w:rsidRDefault="00D967AF" w:rsidP="00FC35CF">
      <w:pPr>
        <w:numPr>
          <w:ilvl w:val="0"/>
          <w:numId w:val="37"/>
        </w:numPr>
        <w:spacing w:after="0"/>
        <w:ind w:left="709" w:hanging="425"/>
        <w:rPr>
          <w:rFonts w:cstheme="minorHAnsi"/>
          <w:lang w:val="ro-RO"/>
        </w:rPr>
      </w:pPr>
      <w:r w:rsidRPr="00BC0CE2">
        <w:rPr>
          <w:rFonts w:cstheme="minorHAnsi"/>
          <w:lang w:val="ro-RO"/>
        </w:rPr>
        <w:t>nerespectarea frecvenței de colectare la un interval de maxim 3 zile a deșeurilor din punctele de colectare amplasate în zone dens populate;</w:t>
      </w:r>
    </w:p>
    <w:p w14:paraId="3AA8CDEF" w14:textId="2642A2D2" w:rsidR="00D967AF" w:rsidRPr="00BC0CE2" w:rsidRDefault="00D967AF" w:rsidP="00FC35CF">
      <w:pPr>
        <w:numPr>
          <w:ilvl w:val="0"/>
          <w:numId w:val="37"/>
        </w:numPr>
        <w:spacing w:after="0"/>
        <w:ind w:left="709" w:hanging="425"/>
        <w:rPr>
          <w:rFonts w:cstheme="minorHAnsi"/>
          <w:lang w:val="ro-RO"/>
        </w:rPr>
      </w:pPr>
      <w:r w:rsidRPr="00BC0CE2">
        <w:rPr>
          <w:rFonts w:cstheme="minorHAnsi"/>
          <w:lang w:val="ro-RO"/>
        </w:rPr>
        <w:t xml:space="preserve">folosirea de mașini de transport sau </w:t>
      </w:r>
      <w:r w:rsidR="005B18DB">
        <w:rPr>
          <w:rFonts w:cstheme="minorHAnsi"/>
          <w:lang w:val="ro-RO"/>
        </w:rPr>
        <w:t xml:space="preserve">utilaje </w:t>
      </w:r>
      <w:r w:rsidRPr="00BC0CE2">
        <w:rPr>
          <w:rFonts w:cstheme="minorHAnsi"/>
          <w:lang w:val="ro-RO"/>
        </w:rPr>
        <w:t>terasiere învechite;</w:t>
      </w:r>
    </w:p>
    <w:p w14:paraId="78F10D68" w14:textId="77777777" w:rsidR="00D967AF" w:rsidRPr="00BC0CE2" w:rsidRDefault="00D967AF" w:rsidP="00FC35CF">
      <w:pPr>
        <w:numPr>
          <w:ilvl w:val="0"/>
          <w:numId w:val="37"/>
        </w:numPr>
        <w:ind w:left="709" w:hanging="425"/>
        <w:rPr>
          <w:rFonts w:cstheme="minorHAnsi"/>
          <w:lang w:val="ro-RO"/>
        </w:rPr>
      </w:pPr>
      <w:r w:rsidRPr="00BC0CE2">
        <w:rPr>
          <w:rFonts w:cstheme="minorHAnsi"/>
          <w:lang w:val="ro-RO"/>
        </w:rPr>
        <w:t>colectarea deseurilor cu un numar mare de autogunoiere cu capacități mici sau fără a asigura compactarea, ceea ce implică mai multe curse, deci o creștere a traficului.</w:t>
      </w:r>
    </w:p>
    <w:p w14:paraId="529C48D7" w14:textId="1FEFCCEB" w:rsidR="00D967AF" w:rsidRPr="00C2587F" w:rsidRDefault="00C2587F" w:rsidP="00C2587F">
      <w:pPr>
        <w:spacing w:after="0"/>
        <w:rPr>
          <w:lang w:val="ro-RO"/>
        </w:rPr>
      </w:pPr>
      <w:r>
        <w:rPr>
          <w:lang w:val="ro-RO"/>
        </w:rPr>
        <w:t>Î</w:t>
      </w:r>
      <w:r w:rsidR="005B18DB" w:rsidRPr="005B18DB">
        <w:rPr>
          <w:lang w:val="ro-RO"/>
        </w:rPr>
        <w:t>n ceea ce privește emisiile necontrolate a gazului de depozit,</w:t>
      </w:r>
      <w:r w:rsidR="00642D34">
        <w:rPr>
          <w:lang w:val="ro-RO"/>
        </w:rPr>
        <w:t xml:space="preserve"> din datele de monitorizare ale emisiilor de gaze de la depozitele neconforme închise rezultă că în 2019 nu a fost identificat biogaz. </w:t>
      </w:r>
    </w:p>
    <w:p w14:paraId="50A335E6" w14:textId="77777777" w:rsidR="00D967AF" w:rsidRPr="00BC0CE2" w:rsidRDefault="00D967AF" w:rsidP="00813F4F">
      <w:pPr>
        <w:pStyle w:val="Titlu3"/>
      </w:pPr>
      <w:bookmarkStart w:id="167" w:name="_Toc31209231"/>
      <w:bookmarkStart w:id="168" w:name="_Toc57991584"/>
      <w:r w:rsidRPr="00BC0CE2">
        <w:t>Ecologie și arii protejate</w:t>
      </w:r>
      <w:bookmarkEnd w:id="167"/>
      <w:bookmarkEnd w:id="168"/>
      <w:r w:rsidRPr="00BC0CE2">
        <w:t xml:space="preserve"> </w:t>
      </w:r>
    </w:p>
    <w:p w14:paraId="20579192" w14:textId="77777777" w:rsidR="00D967AF" w:rsidRPr="00BC0CE2" w:rsidRDefault="00D967AF" w:rsidP="00A60B39">
      <w:pPr>
        <w:rPr>
          <w:rFonts w:cstheme="minorHAnsi"/>
          <w:lang w:val="ro-RO"/>
        </w:rPr>
      </w:pPr>
      <w:r w:rsidRPr="00BC0CE2">
        <w:rPr>
          <w:rFonts w:cstheme="minorHAnsi"/>
          <w:lang w:val="ro-RO"/>
        </w:rPr>
        <w:t>Poluarea ariilor protejate datorită unui sistem de gestionare a deşeurilor inadecvat sau inexistent care poate duce la scăderea diversității biologice şi la periclitarea populaţiilor cu statut de conservare. Nu au fost diponibile date relevante privind cantitățile de deșeuri eliminate de turiști în aceste zone și nici informații referitoare la sistemul de colectare și eliminare actual.</w:t>
      </w:r>
    </w:p>
    <w:p w14:paraId="5A785FC9" w14:textId="77777777" w:rsidR="00D967AF" w:rsidRPr="00551F6B" w:rsidRDefault="00D967AF" w:rsidP="00A60B39">
      <w:pPr>
        <w:rPr>
          <w:rFonts w:cstheme="minorHAnsi"/>
          <w:iCs/>
          <w:sz w:val="18"/>
          <w:szCs w:val="18"/>
          <w:lang w:val="ro-RO"/>
        </w:rPr>
      </w:pPr>
    </w:p>
    <w:p w14:paraId="56FF8260" w14:textId="77777777" w:rsidR="00D967AF" w:rsidRPr="00BC0CE2" w:rsidRDefault="00D967AF" w:rsidP="00813F4F">
      <w:pPr>
        <w:pStyle w:val="Titlu3"/>
      </w:pPr>
      <w:bookmarkStart w:id="169" w:name="_Toc31209232"/>
      <w:bookmarkStart w:id="170" w:name="_Toc57991585"/>
      <w:r w:rsidRPr="00BC0CE2">
        <w:t>Peisaj</w:t>
      </w:r>
      <w:bookmarkEnd w:id="169"/>
      <w:bookmarkEnd w:id="170"/>
    </w:p>
    <w:p w14:paraId="23398D58" w14:textId="2248FCD3" w:rsidR="00D967AF" w:rsidRPr="00BC0CE2" w:rsidRDefault="00D967AF" w:rsidP="00A60B39">
      <w:pPr>
        <w:rPr>
          <w:rFonts w:cstheme="minorHAnsi"/>
          <w:lang w:val="ro-RO"/>
        </w:rPr>
      </w:pPr>
      <w:r w:rsidRPr="00BC0CE2">
        <w:rPr>
          <w:rFonts w:cstheme="minorHAnsi"/>
          <w:lang w:val="ro-RO"/>
        </w:rPr>
        <w:t>Efectele asupra peisajului sunt de natură vizuală, deșeurile neridicate, împrăștiate de vânt, în stare avansată de fermentare, depozitate dezordonat, creează un aspect dezagreabil cu impact</w:t>
      </w:r>
      <w:r w:rsidR="001B56C5" w:rsidRPr="00BC0CE2">
        <w:rPr>
          <w:rFonts w:cstheme="minorHAnsi"/>
          <w:lang w:val="ro-RO"/>
        </w:rPr>
        <w:t xml:space="preserve"> </w:t>
      </w:r>
      <w:r w:rsidRPr="00BC0CE2">
        <w:rPr>
          <w:rFonts w:cstheme="minorHAnsi"/>
          <w:lang w:val="ro-RO"/>
        </w:rPr>
        <w:t>major, (e</w:t>
      </w:r>
      <w:r w:rsidR="003740D2" w:rsidRPr="00BC0CE2">
        <w:rPr>
          <w:rFonts w:cstheme="minorHAnsi"/>
          <w:lang w:val="ro-RO"/>
        </w:rPr>
        <w:t>x.</w:t>
      </w:r>
      <w:r w:rsidRPr="00BC0CE2">
        <w:rPr>
          <w:rFonts w:cstheme="minorHAnsi"/>
          <w:lang w:val="ro-RO"/>
        </w:rPr>
        <w:t>: când sunt vizibile din tren, de pe șosele europene sau naționale, în zone comerciale, în zone dens populate sau turistice). Aspectul dezagreabil poate conduce la pierderi economice importante (legate de valoarea de tranzacționare a terenurilor în primul rând), dacă aspectele menționate se regăsesc spre exemplu în zone agroturistice sau de agrement.</w:t>
      </w:r>
    </w:p>
    <w:p w14:paraId="71F03518" w14:textId="095ACC9C" w:rsidR="00D967AF" w:rsidRPr="00BC0CE2" w:rsidRDefault="00D967AF" w:rsidP="00A60B39">
      <w:pPr>
        <w:rPr>
          <w:rFonts w:cstheme="minorHAnsi"/>
          <w:lang w:val="ro-RO"/>
        </w:rPr>
      </w:pPr>
      <w:r w:rsidRPr="00BC0CE2">
        <w:rPr>
          <w:rFonts w:cstheme="minorHAnsi"/>
          <w:lang w:val="ro-RO"/>
        </w:rPr>
        <w:t>Prin implementarea actualului sistem de management integrat al deșeurilor (</w:t>
      </w:r>
      <w:r w:rsidR="003740D2" w:rsidRPr="00BC0CE2">
        <w:rPr>
          <w:rFonts w:cstheme="minorHAnsi"/>
          <w:lang w:val="ro-RO"/>
        </w:rPr>
        <w:t>A</w:t>
      </w:r>
      <w:r w:rsidRPr="00BC0CE2">
        <w:rPr>
          <w:rFonts w:cstheme="minorHAnsi"/>
          <w:lang w:val="ro-RO"/>
        </w:rPr>
        <w:t xml:space="preserve">lternativa </w:t>
      </w:r>
      <w:r w:rsidR="003740D2" w:rsidRPr="00BC0CE2">
        <w:rPr>
          <w:rFonts w:cstheme="minorHAnsi"/>
          <w:lang w:val="ro-RO"/>
        </w:rPr>
        <w:t>„zero”</w:t>
      </w:r>
      <w:r w:rsidRPr="00BC0CE2">
        <w:rPr>
          <w:rFonts w:cstheme="minorHAnsi"/>
          <w:lang w:val="ro-RO"/>
        </w:rPr>
        <w:t>) este de așteptat să se reducă influența negativă asupra peisajului.</w:t>
      </w:r>
    </w:p>
    <w:p w14:paraId="2731C88A" w14:textId="77777777" w:rsidR="00D967AF" w:rsidRPr="00BC0CE2" w:rsidRDefault="00D967AF" w:rsidP="00A60B39">
      <w:pPr>
        <w:rPr>
          <w:rFonts w:cstheme="minorHAnsi"/>
          <w:lang w:val="ro-RO"/>
        </w:rPr>
      </w:pPr>
    </w:p>
    <w:p w14:paraId="3BE7227C" w14:textId="77777777" w:rsidR="00D967AF" w:rsidRPr="00BC0CE2" w:rsidRDefault="00D967AF" w:rsidP="00813F4F">
      <w:pPr>
        <w:pStyle w:val="Titlu3"/>
      </w:pPr>
      <w:bookmarkStart w:id="171" w:name="_Toc31209233"/>
      <w:bookmarkStart w:id="172" w:name="_Toc57991586"/>
      <w:r w:rsidRPr="00BC0CE2">
        <w:lastRenderedPageBreak/>
        <w:t>Sănătatea oamenilor</w:t>
      </w:r>
      <w:bookmarkEnd w:id="171"/>
      <w:bookmarkEnd w:id="172"/>
    </w:p>
    <w:p w14:paraId="2D22CC69" w14:textId="456E8ACA" w:rsidR="00D967AF" w:rsidRDefault="00D967AF" w:rsidP="00A60B39">
      <w:pPr>
        <w:rPr>
          <w:rFonts w:cstheme="minorHAnsi"/>
          <w:lang w:val="ro-RO"/>
        </w:rPr>
      </w:pPr>
      <w:r w:rsidRPr="00BC0CE2">
        <w:rPr>
          <w:rFonts w:cstheme="minorHAnsi"/>
          <w:lang w:val="ro-RO"/>
        </w:rPr>
        <w:t>Principalele surse de poluare ca urmare a gestionării actuale a deșeurilor cu potențial impact asupra sănătății umane sunt emisiile în aer generate de instalațiile de tratare a deșeurilor (operația de tratare predominantă fiind depozitarea, sursă majoră de emisii GES) şi emisiile în</w:t>
      </w:r>
      <w:r w:rsidR="002D0022">
        <w:rPr>
          <w:rFonts w:cstheme="minorHAnsi"/>
          <w:lang w:val="ro-RO"/>
        </w:rPr>
        <w:t xml:space="preserve"> </w:t>
      </w:r>
      <w:r w:rsidRPr="00BC0CE2">
        <w:rPr>
          <w:rFonts w:cstheme="minorHAnsi"/>
          <w:lang w:val="ro-RO"/>
        </w:rPr>
        <w:t>apă ca urmare a depozitării necontrolate a deșeurilor.</w:t>
      </w:r>
    </w:p>
    <w:p w14:paraId="2B08980F" w14:textId="476C13FC" w:rsidR="00D967AF" w:rsidRPr="00BC0CE2" w:rsidRDefault="00D967AF" w:rsidP="00A60B39">
      <w:pPr>
        <w:rPr>
          <w:rFonts w:cstheme="minorHAnsi"/>
          <w:b/>
          <w:bCs/>
          <w:i/>
          <w:lang w:val="ro-RO"/>
        </w:rPr>
      </w:pPr>
      <w:r w:rsidRPr="00BC0CE2">
        <w:rPr>
          <w:rFonts w:cstheme="minorHAnsi"/>
          <w:lang w:val="ro-RO"/>
        </w:rPr>
        <w:t xml:space="preserve">În cazul neimplementării PJGD, </w:t>
      </w:r>
      <w:r w:rsidR="00327FEC">
        <w:rPr>
          <w:rFonts w:cstheme="minorHAnsi"/>
          <w:lang w:val="ro-RO"/>
        </w:rPr>
        <w:t xml:space="preserve">în situația în care cantitățile depozitate de deșeuri vor fi la nivelul actual, </w:t>
      </w:r>
      <w:r w:rsidRPr="00BC0CE2">
        <w:rPr>
          <w:rFonts w:cstheme="minorHAnsi"/>
          <w:lang w:val="ro-RO"/>
        </w:rPr>
        <w:t xml:space="preserve">este de așteptat ca emisiile totale de GES și alți poluanți în aer să </w:t>
      </w:r>
      <w:r w:rsidR="00327FEC">
        <w:rPr>
          <w:rFonts w:cstheme="minorHAnsi"/>
          <w:lang w:val="ro-RO"/>
        </w:rPr>
        <w:t>crească</w:t>
      </w:r>
      <w:r w:rsidRPr="00BC0CE2">
        <w:rPr>
          <w:rFonts w:cstheme="minorHAnsi"/>
          <w:lang w:val="ro-RO"/>
        </w:rPr>
        <w:t xml:space="preserve"> în comparație </w:t>
      </w:r>
      <w:r w:rsidR="00327FEC">
        <w:rPr>
          <w:rFonts w:cstheme="minorHAnsi"/>
          <w:lang w:val="ro-RO"/>
        </w:rPr>
        <w:t xml:space="preserve">cu </w:t>
      </w:r>
      <w:r w:rsidRPr="00BC0CE2">
        <w:rPr>
          <w:rFonts w:cstheme="minorHAnsi"/>
          <w:lang w:val="ro-RO"/>
        </w:rPr>
        <w:t>situația implementării PJGD</w:t>
      </w:r>
      <w:r w:rsidR="00327FEC">
        <w:rPr>
          <w:rFonts w:cstheme="minorHAnsi"/>
          <w:lang w:val="ro-RO"/>
        </w:rPr>
        <w:t>, care presupune cantități tot mai reduse de deșeuri care ajung pe depozit</w:t>
      </w:r>
      <w:r w:rsidRPr="00BC0CE2">
        <w:rPr>
          <w:rFonts w:cstheme="minorHAnsi"/>
          <w:lang w:val="ro-RO"/>
        </w:rPr>
        <w:t>. Emisiile în apă, aer, sol a principalilor poluanți (levigatului/biogazului) au impact pe termen lung asupra populației din zonă, dar pot influența pe termen scurt sănătatea operatorilor care gestionează direct aceste deșeuri. Factori de risc pentru sănătatea oamenilor reprezintă și posibilitatea proliferării rozătoarelor.</w:t>
      </w:r>
    </w:p>
    <w:p w14:paraId="0A6F5E7C" w14:textId="721A8F06" w:rsidR="00327FEC" w:rsidRPr="00BC0CE2" w:rsidRDefault="006A0AC3" w:rsidP="00327FEC">
      <w:pPr>
        <w:rPr>
          <w:rFonts w:cstheme="minorHAnsi"/>
          <w:lang w:val="ro-RO"/>
        </w:rPr>
      </w:pPr>
      <w:r>
        <w:rPr>
          <w:rFonts w:cstheme="minorHAnsi"/>
          <w:lang w:val="ro-RO"/>
        </w:rPr>
        <w:t>Î</w:t>
      </w:r>
      <w:r w:rsidR="00327FEC">
        <w:rPr>
          <w:rFonts w:cstheme="minorHAnsi"/>
          <w:lang w:val="ro-RO"/>
        </w:rPr>
        <w:t>n ce privește impactul generat de activitățile de gestionare a deșeurilor asupra personalului angajat în instalațiile de gestionare a deșeurilor, din măsurătorile realizate în cursul anului 2019 în stația de sortare au rezultat că parametrii măsurați (pulberi, TOC, amoniac) nu depășesc valorile limită impuse de legislația în vigoare.</w:t>
      </w:r>
    </w:p>
    <w:p w14:paraId="03BE4EF8" w14:textId="77777777" w:rsidR="00D967AF" w:rsidRPr="00551F6B" w:rsidRDefault="00D967AF" w:rsidP="00A60B39">
      <w:pPr>
        <w:rPr>
          <w:rFonts w:cstheme="minorHAnsi"/>
          <w:b/>
          <w:bCs/>
          <w:i/>
          <w:sz w:val="20"/>
          <w:szCs w:val="20"/>
          <w:lang w:val="ro-RO"/>
        </w:rPr>
      </w:pPr>
    </w:p>
    <w:p w14:paraId="36E83991" w14:textId="77777777" w:rsidR="00D967AF" w:rsidRPr="00BC0CE2" w:rsidRDefault="00D967AF" w:rsidP="00813F4F">
      <w:pPr>
        <w:pStyle w:val="Titlu3"/>
      </w:pPr>
      <w:bookmarkStart w:id="173" w:name="_Toc31209234"/>
      <w:bookmarkStart w:id="174" w:name="_Toc57991587"/>
      <w:r w:rsidRPr="00BC0CE2">
        <w:t>Biodiversitate (flora și fauna)</w:t>
      </w:r>
      <w:bookmarkEnd w:id="173"/>
      <w:bookmarkEnd w:id="174"/>
    </w:p>
    <w:p w14:paraId="05F52F5E" w14:textId="77777777" w:rsidR="00D967AF" w:rsidRPr="00BC0CE2" w:rsidRDefault="00D967AF" w:rsidP="00A60B39">
      <w:pPr>
        <w:rPr>
          <w:rFonts w:cstheme="minorHAnsi"/>
          <w:lang w:val="ro-RO"/>
        </w:rPr>
      </w:pPr>
      <w:r w:rsidRPr="00BC0CE2">
        <w:rPr>
          <w:rFonts w:cstheme="minorHAnsi"/>
          <w:lang w:val="ro-RO"/>
        </w:rPr>
        <w:t>Actualul sistem de management al deșeurilor acționează asupra ecosistemelor și a biosferei atât prin poluanții gazoși degajați ca urmare a proceselor fermentative ce se desfășoară la nivelul masei de deșeuri, dar și prin contactul direct al plantelor și animalelor cu deșeurile menajere (în cazul abandonării ilegale a deșeurilor). Valorificarea redusă a deșeurilor menține presiunea de exploatare a resurselor naturale cu efecte directe negative asupra habitatelor naturale și speciilor de interes comunitar.</w:t>
      </w:r>
    </w:p>
    <w:p w14:paraId="2A26EBC3" w14:textId="77777777" w:rsidR="00D967AF" w:rsidRPr="00BC0CE2" w:rsidRDefault="00D967AF" w:rsidP="00A60B39">
      <w:pPr>
        <w:rPr>
          <w:rFonts w:cstheme="minorHAnsi"/>
          <w:lang w:val="ro-RO"/>
        </w:rPr>
      </w:pPr>
      <w:r w:rsidRPr="00BC0CE2">
        <w:rPr>
          <w:rFonts w:cstheme="minorHAnsi"/>
          <w:lang w:val="ro-RO"/>
        </w:rPr>
        <w:t>Deșeurile menajere abandonate de turiști/vizitatori/populație locală sau depozitate în zone ce reprezintă habitate sau se intersectează cu habitatele carnivorelor mari atrag aceste specii, în special în perioadele în care resursele de hrană din mediul lor natural sunt insuficiente pentru nevoile acestora, punând în pericol turiștii și populațiile locale; în plus pot apărea devieri comportamentale ale speciilor sălbatice, astfel încât acestea să înceapă să prefere apropierea de comunitățile umane pentru accesul facil la hrană.</w:t>
      </w:r>
    </w:p>
    <w:p w14:paraId="322F5DAD" w14:textId="77777777" w:rsidR="00D967AF" w:rsidRPr="00BC0CE2" w:rsidRDefault="00D967AF" w:rsidP="00A60B39">
      <w:pPr>
        <w:rPr>
          <w:rFonts w:cstheme="minorHAnsi"/>
          <w:lang w:val="ro-RO"/>
        </w:rPr>
      </w:pPr>
      <w:r w:rsidRPr="00BC0CE2">
        <w:rPr>
          <w:rFonts w:cstheme="minorHAnsi"/>
          <w:lang w:val="ro-RO"/>
        </w:rPr>
        <w:t>Emisiile gazoase ale deșeurilor menajere sunt reprezentate de biogaz, alcătuit în medie din: 15 – 84% CH</w:t>
      </w:r>
      <w:r w:rsidRPr="00BC0CE2">
        <w:rPr>
          <w:rFonts w:cstheme="minorHAnsi"/>
          <w:vertAlign w:val="subscript"/>
          <w:lang w:val="ro-RO"/>
        </w:rPr>
        <w:t>4</w:t>
      </w:r>
      <w:r w:rsidRPr="00BC0CE2">
        <w:rPr>
          <w:rFonts w:cstheme="minorHAnsi"/>
          <w:lang w:val="ro-RO"/>
        </w:rPr>
        <w:t xml:space="preserve"> (procente volumetrice), 15% CO</w:t>
      </w:r>
      <w:r w:rsidRPr="00BC0CE2">
        <w:rPr>
          <w:rFonts w:cstheme="minorHAnsi"/>
          <w:vertAlign w:val="subscript"/>
          <w:lang w:val="ro-RO"/>
        </w:rPr>
        <w:t>2</w:t>
      </w:r>
      <w:r w:rsidRPr="00BC0CE2">
        <w:rPr>
          <w:rFonts w:cstheme="minorHAnsi"/>
          <w:lang w:val="ro-RO"/>
        </w:rPr>
        <w:t>, mici cantități de CO, O</w:t>
      </w:r>
      <w:r w:rsidRPr="00BC0CE2">
        <w:rPr>
          <w:rFonts w:cstheme="minorHAnsi"/>
          <w:vertAlign w:val="subscript"/>
          <w:lang w:val="ro-RO"/>
        </w:rPr>
        <w:t>2</w:t>
      </w:r>
      <w:r w:rsidRPr="00BC0CE2">
        <w:rPr>
          <w:rFonts w:cstheme="minorHAnsi"/>
          <w:lang w:val="ro-RO"/>
        </w:rPr>
        <w:t>, H</w:t>
      </w:r>
      <w:r w:rsidRPr="00BC0CE2">
        <w:rPr>
          <w:rFonts w:cstheme="minorHAnsi"/>
          <w:vertAlign w:val="subscript"/>
          <w:lang w:val="ro-RO"/>
        </w:rPr>
        <w:t>2</w:t>
      </w:r>
      <w:r w:rsidRPr="00BC0CE2">
        <w:rPr>
          <w:rFonts w:cstheme="minorHAnsi"/>
          <w:lang w:val="ro-RO"/>
        </w:rPr>
        <w:t>S, mercaptani, vapori de apă, praf, N</w:t>
      </w:r>
      <w:r w:rsidRPr="00BC0CE2">
        <w:rPr>
          <w:rFonts w:cstheme="minorHAnsi"/>
          <w:vertAlign w:val="subscript"/>
          <w:lang w:val="ro-RO"/>
        </w:rPr>
        <w:t>2</w:t>
      </w:r>
      <w:r w:rsidRPr="00BC0CE2">
        <w:rPr>
          <w:rFonts w:cstheme="minorHAnsi"/>
          <w:lang w:val="ro-RO"/>
        </w:rPr>
        <w:t>, oxizi de azot, etc. Acesta acționează atât asupra faunei folositoare (reprezentate, de exemplu, de insectele polenizatoare sau păsările insectivore), dar mai ales, asupra calității și stării fiziologice a plantelor.</w:t>
      </w:r>
    </w:p>
    <w:p w14:paraId="5E297469" w14:textId="77777777" w:rsidR="00D967AF" w:rsidRPr="00BC0CE2" w:rsidRDefault="00D967AF" w:rsidP="00A60B39">
      <w:pPr>
        <w:rPr>
          <w:rFonts w:cstheme="minorHAnsi"/>
          <w:spacing w:val="-2"/>
          <w:lang w:val="ro-RO"/>
        </w:rPr>
      </w:pPr>
      <w:r w:rsidRPr="00BC0CE2">
        <w:rPr>
          <w:rFonts w:cstheme="minorHAnsi"/>
          <w:spacing w:val="-2"/>
          <w:lang w:val="ro-RO"/>
        </w:rPr>
        <w:lastRenderedPageBreak/>
        <w:t>Substanțele volatile (urât mirositoare), se impregnează pe suprafața foliară, introducându-se apoi prin intermediul stomatelor în interiorul organismului vegetal. Totodată, prin sistemul radicular, substanțele odorante pătrund în organism conferindu-i acestuia o parte din însușirile lor.</w:t>
      </w:r>
    </w:p>
    <w:p w14:paraId="7763D3AE" w14:textId="79A29BE7" w:rsidR="00D967AF" w:rsidRPr="00BC0CE2" w:rsidRDefault="00D967AF" w:rsidP="00A60B39">
      <w:pPr>
        <w:rPr>
          <w:rFonts w:cstheme="minorHAnsi"/>
          <w:lang w:val="ro-RO"/>
        </w:rPr>
      </w:pPr>
      <w:r w:rsidRPr="005740A8">
        <w:rPr>
          <w:rFonts w:cstheme="minorHAnsi"/>
          <w:i/>
          <w:iCs/>
          <w:lang w:val="ro-RO"/>
        </w:rPr>
        <w:t>Oxizii de azot</w:t>
      </w:r>
      <w:r w:rsidR="003740D2" w:rsidRPr="005740A8">
        <w:rPr>
          <w:rFonts w:cstheme="minorHAnsi"/>
          <w:i/>
          <w:iCs/>
          <w:lang w:val="ro-RO"/>
        </w:rPr>
        <w:t xml:space="preserve"> (NO</w:t>
      </w:r>
      <w:r w:rsidR="003740D2" w:rsidRPr="005740A8">
        <w:rPr>
          <w:rFonts w:cstheme="minorHAnsi"/>
          <w:i/>
          <w:iCs/>
          <w:vertAlign w:val="subscript"/>
          <w:lang w:val="ro-RO"/>
        </w:rPr>
        <w:t>x</w:t>
      </w:r>
      <w:r w:rsidR="003740D2" w:rsidRPr="005740A8">
        <w:rPr>
          <w:rFonts w:cstheme="minorHAnsi"/>
          <w:i/>
          <w:iCs/>
          <w:lang w:val="ro-RO"/>
        </w:rPr>
        <w:t>)</w:t>
      </w:r>
      <w:r w:rsidRPr="00BC0CE2">
        <w:rPr>
          <w:rFonts w:cstheme="minorHAnsi"/>
          <w:lang w:val="ro-RO"/>
        </w:rPr>
        <w:t xml:space="preserve"> au o acțiune nocivă atât asupra plantelor, cât și a viețuitoarelor. Astfel, la concentrațiile existente în atmosferă, oxidul de azot nu este iritant și nu este considerat un toxic puternic. În schimb, la concentrații ridicate NO</w:t>
      </w:r>
      <w:r w:rsidRPr="00BC0CE2">
        <w:rPr>
          <w:rFonts w:cstheme="minorHAnsi"/>
          <w:vertAlign w:val="subscript"/>
          <w:lang w:val="ro-RO"/>
        </w:rPr>
        <w:t>2</w:t>
      </w:r>
      <w:r w:rsidRPr="00BC0CE2">
        <w:rPr>
          <w:rFonts w:cstheme="minorHAnsi"/>
          <w:lang w:val="ro-RO"/>
        </w:rPr>
        <w:t xml:space="preserve"> are un puternic efect toxic atât asupra organismelor vegetale cât și animale.</w:t>
      </w:r>
    </w:p>
    <w:p w14:paraId="4BBCBDDC" w14:textId="77777777" w:rsidR="00D967AF" w:rsidRPr="00BC0CE2" w:rsidRDefault="00D967AF" w:rsidP="00A60B39">
      <w:pPr>
        <w:rPr>
          <w:rFonts w:cstheme="minorHAnsi"/>
          <w:lang w:val="ro-RO"/>
        </w:rPr>
      </w:pPr>
      <w:r w:rsidRPr="005740A8">
        <w:rPr>
          <w:rFonts w:cstheme="minorHAnsi"/>
          <w:i/>
          <w:iCs/>
          <w:lang w:val="ro-RO"/>
        </w:rPr>
        <w:t>Monoxidul de carbon (CO)</w:t>
      </w:r>
      <w:r w:rsidRPr="00BC0CE2">
        <w:rPr>
          <w:rFonts w:cstheme="minorHAnsi"/>
          <w:lang w:val="ro-RO"/>
        </w:rPr>
        <w:t xml:space="preserve"> face parte din clasa poluanților asfixianți (alături de CO</w:t>
      </w:r>
      <w:r w:rsidRPr="00BC0CE2">
        <w:rPr>
          <w:rFonts w:cstheme="minorHAnsi"/>
          <w:vertAlign w:val="subscript"/>
          <w:lang w:val="ro-RO"/>
        </w:rPr>
        <w:t>2</w:t>
      </w:r>
      <w:r w:rsidRPr="00BC0CE2">
        <w:rPr>
          <w:rFonts w:cstheme="minorHAnsi"/>
          <w:lang w:val="ro-RO"/>
        </w:rPr>
        <w:t>, H</w:t>
      </w:r>
      <w:r w:rsidRPr="00BC0CE2">
        <w:rPr>
          <w:rFonts w:cstheme="minorHAnsi"/>
          <w:vertAlign w:val="subscript"/>
          <w:lang w:val="ro-RO"/>
        </w:rPr>
        <w:t>2</w:t>
      </w:r>
      <w:r w:rsidRPr="00BC0CE2">
        <w:rPr>
          <w:rFonts w:cstheme="minorHAnsi"/>
          <w:lang w:val="ro-RO"/>
        </w:rPr>
        <w:t>S, cianuri) al căror efect patogen predominant, asupra viețuitoarelor cu sânge cald, îl reprezintă hipoxia și anoxia constând în blocarea aportului, transportului sau utilizării oxigenului în procesele metabolice. Modul cel mai frecvent și poate cel mai periculos de acțiune asupra ecosistemelor îl constituie faptul că atât sistemele de precolectare a deșeurilor, dar în special depozitele de deșeuri menajere, constituie surse de hrană pentru rozătoare, câini, pisici etc. Astfel, agenții patogeni din deșeurile menajere sunt transportați fizic sau își găsesc gazda în organismul acestor animale, fiind răspândiți apoi pe o arie mult mai largă decât spațiul de depozitare, afectând grav calitatea ecosistemelor respective.</w:t>
      </w:r>
    </w:p>
    <w:p w14:paraId="22CC804F" w14:textId="77777777" w:rsidR="00D967AF" w:rsidRPr="00BC0CE2" w:rsidRDefault="00D967AF" w:rsidP="00A60B39">
      <w:pPr>
        <w:rPr>
          <w:rFonts w:cstheme="minorHAnsi"/>
          <w:lang w:val="ro-RO"/>
        </w:rPr>
      </w:pPr>
      <w:r w:rsidRPr="00BC0CE2">
        <w:rPr>
          <w:rFonts w:cstheme="minorHAnsi"/>
          <w:lang w:val="ro-RO"/>
        </w:rPr>
        <w:t>Scoaterea din circuitul natural sau economic a terenurilor pentru depozitele de deșeuri este un proces ce poate fi considerat temporar, dar care în termenii conceptului de “dezvoltare durabilă”, se întinde pe durata a cel puțin două generații dacă se însumează perioadele de amenajare (1-3 ani), exploatare (15-30 ani), refacere ecologică și postmonitorizare (30 ani).</w:t>
      </w:r>
    </w:p>
    <w:p w14:paraId="1A6312F2" w14:textId="77777777" w:rsidR="00D967AF" w:rsidRPr="00BC0CE2" w:rsidRDefault="00D967AF" w:rsidP="00A60B39">
      <w:pPr>
        <w:rPr>
          <w:rFonts w:cstheme="minorHAnsi"/>
          <w:lang w:val="ro-RO"/>
        </w:rPr>
      </w:pPr>
      <w:r w:rsidRPr="00BC0CE2">
        <w:rPr>
          <w:rFonts w:cstheme="minorHAnsi"/>
          <w:lang w:val="ro-RO"/>
        </w:rPr>
        <w:t>În termeni de biodiversitate, un depozit de deșeuri înseamnă eliminarea de pe suprafața afectată acestei folosințe a unui număr de 30-300 specii/ha, fără a considera și populația microbiologică a solului. În plus, biocenozele din vecinătatea depozitului se modifică în sensul că:</w:t>
      </w:r>
    </w:p>
    <w:p w14:paraId="65DA82E3" w14:textId="77777777" w:rsidR="00D967AF" w:rsidRPr="00BC0CE2" w:rsidRDefault="00D967AF" w:rsidP="00FC35CF">
      <w:pPr>
        <w:numPr>
          <w:ilvl w:val="0"/>
          <w:numId w:val="38"/>
        </w:numPr>
        <w:spacing w:after="0"/>
        <w:ind w:left="714" w:hanging="357"/>
        <w:rPr>
          <w:rFonts w:cstheme="minorHAnsi"/>
          <w:lang w:val="ro-RO"/>
        </w:rPr>
      </w:pPr>
      <w:r w:rsidRPr="00BC0CE2">
        <w:rPr>
          <w:rFonts w:cstheme="minorHAnsi"/>
          <w:lang w:val="ro-RO"/>
        </w:rPr>
        <w:t>în asociațiile vegetale devin dominante speciile ruderale specifice zonelor poluate;</w:t>
      </w:r>
    </w:p>
    <w:p w14:paraId="0ADC286B" w14:textId="77777777" w:rsidR="00D967AF" w:rsidRPr="00BC0CE2" w:rsidRDefault="00D967AF" w:rsidP="00FC35CF">
      <w:pPr>
        <w:numPr>
          <w:ilvl w:val="0"/>
          <w:numId w:val="38"/>
        </w:numPr>
        <w:rPr>
          <w:rFonts w:cstheme="minorHAnsi"/>
          <w:lang w:val="ro-RO"/>
        </w:rPr>
      </w:pPr>
      <w:r w:rsidRPr="00BC0CE2">
        <w:rPr>
          <w:rFonts w:cstheme="minorHAnsi"/>
          <w:lang w:val="ro-RO"/>
        </w:rPr>
        <w:t>unele mamifere, păsări, insecte părăsesc zona, în avantajul celor care își găsesc hrana în gunoaie (șobolani, ciori).</w:t>
      </w:r>
    </w:p>
    <w:p w14:paraId="3B073E34" w14:textId="77777777" w:rsidR="00D967AF" w:rsidRPr="00BC0CE2" w:rsidRDefault="00D967AF" w:rsidP="00A60B39">
      <w:pPr>
        <w:rPr>
          <w:rFonts w:cstheme="minorHAnsi"/>
          <w:lang w:val="ro-RO"/>
        </w:rPr>
      </w:pPr>
      <w:r w:rsidRPr="00BC0CE2">
        <w:rPr>
          <w:rFonts w:cstheme="minorHAnsi"/>
          <w:lang w:val="ro-RO"/>
        </w:rPr>
        <w:t>Deși efectele asupra florei și faunei sunt teoretic limitate în timp la durata exploatării unui depozit, reconstrucția ecologică realizată după eliberarea zonei de sarcini tehnologice nu va mai putea restabili echilibrul biologic inițial, evoluția biosistemului fiind ireversibil modificată.</w:t>
      </w:r>
    </w:p>
    <w:p w14:paraId="1FEA269C" w14:textId="77777777" w:rsidR="00D967AF" w:rsidRPr="00BC0CE2" w:rsidRDefault="00D967AF" w:rsidP="00A60B39">
      <w:pPr>
        <w:rPr>
          <w:rFonts w:cstheme="minorHAnsi"/>
          <w:lang w:val="ro-RO"/>
        </w:rPr>
      </w:pPr>
      <w:r w:rsidRPr="00BC0CE2">
        <w:rPr>
          <w:rFonts w:cstheme="minorHAnsi"/>
          <w:lang w:val="ro-RO"/>
        </w:rPr>
        <w:t xml:space="preserve">Un alt aspect îl reprezintă deșeurile menajere abandonate de turiști/vizitatori/populație locală sau depozitate conform, dar în zonele ce reprezintă habitate sau se intersectează cu habitatele carnivorelor mari atrag aceste specii, în special în perioadele în care resursele de hrană din mediul lor natural sunt insuficiente pentru nevoile acestora, punând în pericol turiștii și populațiile locale. Mai mult, pot apărea devieri comportamentale ale speciilor sălbatice, astfel </w:t>
      </w:r>
      <w:r w:rsidRPr="00BC0CE2">
        <w:rPr>
          <w:rFonts w:cstheme="minorHAnsi"/>
          <w:lang w:val="ro-RO"/>
        </w:rPr>
        <w:lastRenderedPageBreak/>
        <w:t xml:space="preserve">încât acestea să înceapă să prefere apropierea de comunitățile umane pentru accesul facil la hrană. </w:t>
      </w:r>
    </w:p>
    <w:p w14:paraId="74D800B7" w14:textId="77777777" w:rsidR="00CB1864" w:rsidRPr="00BC0CE2" w:rsidRDefault="00CB1864" w:rsidP="00A60B39">
      <w:pPr>
        <w:spacing w:after="0"/>
        <w:rPr>
          <w:rFonts w:cstheme="minorHAnsi"/>
          <w:lang w:val="ro-RO"/>
        </w:rPr>
      </w:pPr>
      <w:r w:rsidRPr="00BC0CE2">
        <w:rPr>
          <w:rFonts w:cstheme="minorHAnsi"/>
          <w:lang w:val="ro-RO"/>
        </w:rPr>
        <w:br w:type="page"/>
      </w:r>
    </w:p>
    <w:p w14:paraId="1DA068B7" w14:textId="77777777" w:rsidR="00D967AF" w:rsidRPr="00BC0CE2" w:rsidRDefault="00D967AF" w:rsidP="00A60B39">
      <w:pPr>
        <w:rPr>
          <w:rFonts w:cstheme="minorHAnsi"/>
          <w:lang w:val="ro-RO"/>
        </w:rPr>
      </w:pPr>
    </w:p>
    <w:p w14:paraId="2DDDEE40" w14:textId="77777777" w:rsidR="00CB1864" w:rsidRPr="00BC0CE2" w:rsidRDefault="00CB1864" w:rsidP="00FC35CF">
      <w:pPr>
        <w:pStyle w:val="Titlu1"/>
        <w:numPr>
          <w:ilvl w:val="0"/>
          <w:numId w:val="30"/>
        </w:numPr>
        <w:shd w:val="clear" w:color="auto" w:fill="009999"/>
        <w:rPr>
          <w:rFonts w:asciiTheme="minorHAnsi" w:hAnsiTheme="minorHAnsi" w:cstheme="minorHAnsi"/>
          <w:lang w:val="ro-RO"/>
        </w:rPr>
      </w:pPr>
      <w:bookmarkStart w:id="175" w:name="_Toc31209235"/>
      <w:bookmarkStart w:id="176" w:name="_Toc57991588"/>
      <w:r w:rsidRPr="00BC0CE2">
        <w:rPr>
          <w:rFonts w:asciiTheme="minorHAnsi" w:hAnsiTheme="minorHAnsi" w:cstheme="minorHAnsi"/>
          <w:bCs/>
          <w:lang w:val="ro-RO"/>
        </w:rPr>
        <w:t>CARACTERISTICILE</w:t>
      </w:r>
      <w:r w:rsidRPr="00BC0CE2">
        <w:rPr>
          <w:rFonts w:asciiTheme="minorHAnsi" w:hAnsiTheme="minorHAnsi" w:cstheme="minorHAnsi"/>
          <w:lang w:val="ro-RO"/>
        </w:rPr>
        <w:t xml:space="preserve"> DE MEDIU ALE ZONELOR POSIBIL A FI AFECTATE SEMNIFICATIV DE IMPLEMENTAREA PJGD</w:t>
      </w:r>
      <w:bookmarkEnd w:id="175"/>
      <w:bookmarkEnd w:id="176"/>
    </w:p>
    <w:p w14:paraId="3609E8D0" w14:textId="77777777" w:rsidR="00CB1864" w:rsidRPr="00BC0CE2" w:rsidRDefault="00CB1864" w:rsidP="00CB1864">
      <w:pPr>
        <w:rPr>
          <w:rFonts w:cstheme="minorHAnsi"/>
          <w:lang w:val="ro-RO"/>
        </w:rPr>
      </w:pPr>
    </w:p>
    <w:p w14:paraId="35354C0E" w14:textId="622A11E2" w:rsidR="00CB1864" w:rsidRPr="00BC0CE2" w:rsidRDefault="00CB1864" w:rsidP="00CB1864">
      <w:pPr>
        <w:rPr>
          <w:rFonts w:cstheme="minorHAnsi"/>
          <w:lang w:val="ro-RO"/>
        </w:rPr>
      </w:pPr>
      <w:r w:rsidRPr="00BC0CE2">
        <w:rPr>
          <w:rFonts w:cstheme="minorHAnsi"/>
          <w:lang w:val="ro-RO"/>
        </w:rPr>
        <w:t xml:space="preserve">Prezentul Plan Județean de Gestionare a Deșeurilor are ca arie de acoperire exclusiv județul </w:t>
      </w:r>
      <w:r w:rsidR="001F4F60">
        <w:rPr>
          <w:rFonts w:cstheme="minorHAnsi"/>
          <w:lang w:val="ro-RO"/>
        </w:rPr>
        <w:t>Giurgiu</w:t>
      </w:r>
      <w:r w:rsidRPr="00BC0CE2">
        <w:rPr>
          <w:rFonts w:cstheme="minorHAnsi"/>
          <w:lang w:val="ro-RO"/>
        </w:rPr>
        <w:t xml:space="preserve">. Analiza obiectivelor și a măsurilor propuse, conform Capitolului 1. </w:t>
      </w:r>
      <w:r w:rsidRPr="00BC0CE2">
        <w:rPr>
          <w:rFonts w:cstheme="minorHAnsi"/>
          <w:i/>
          <w:iCs/>
          <w:lang w:val="ro-RO"/>
        </w:rPr>
        <w:t>Obiectivele principale ale PJGD</w:t>
      </w:r>
      <w:r w:rsidRPr="00BC0CE2">
        <w:rPr>
          <w:rFonts w:cstheme="minorHAnsi"/>
          <w:lang w:val="ro-RO"/>
        </w:rPr>
        <w:t xml:space="preserve">, respectiv Capitolului 9. </w:t>
      </w:r>
      <w:r w:rsidRPr="00BC0CE2">
        <w:rPr>
          <w:rFonts w:cstheme="minorHAnsi"/>
          <w:i/>
          <w:iCs/>
          <w:lang w:val="ro-RO"/>
        </w:rPr>
        <w:t>Măsuri propuse pentru a preveni, reduce și compensa orice efecte adverse asupra mediului al implementării PJGD</w:t>
      </w:r>
      <w:r w:rsidR="001F4F60">
        <w:rPr>
          <w:rFonts w:cstheme="minorHAnsi"/>
          <w:i/>
          <w:iCs/>
          <w:lang w:val="ro-RO"/>
        </w:rPr>
        <w:t xml:space="preserve"> Giurgiu</w:t>
      </w:r>
      <w:r w:rsidRPr="00BC0CE2">
        <w:rPr>
          <w:rFonts w:cstheme="minorHAnsi"/>
          <w:lang w:val="ro-RO"/>
        </w:rPr>
        <w:t>, nu a dus la identificarea unor situații care ar putea avea efecte negative semnificative asupra factorilor de mediu.</w:t>
      </w:r>
    </w:p>
    <w:p w14:paraId="58B37C6B" w14:textId="52FC272A" w:rsidR="00CB1864" w:rsidRPr="00BC0CE2" w:rsidRDefault="00CB1864" w:rsidP="00CB1864">
      <w:pPr>
        <w:rPr>
          <w:rFonts w:cstheme="minorHAnsi"/>
          <w:lang w:val="ro-RO"/>
        </w:rPr>
      </w:pPr>
      <w:r w:rsidRPr="00BC0CE2">
        <w:rPr>
          <w:rFonts w:cstheme="minorHAnsi"/>
          <w:lang w:val="ro-RO"/>
        </w:rPr>
        <w:t xml:space="preserve">Se </w:t>
      </w:r>
      <w:r w:rsidR="004551D6" w:rsidRPr="00BC0CE2">
        <w:rPr>
          <w:rFonts w:cstheme="minorHAnsi"/>
          <w:lang w:val="ro-RO"/>
        </w:rPr>
        <w:t>menționează</w:t>
      </w:r>
      <w:r w:rsidRPr="00BC0CE2">
        <w:rPr>
          <w:rFonts w:cstheme="minorHAnsi"/>
          <w:lang w:val="ro-RO"/>
        </w:rPr>
        <w:t xml:space="preserve"> faptul că proiectele de investiții cu impact asupra mediului se vor supune evaluării impactului asupra mediului, în conformitate cu </w:t>
      </w:r>
      <w:r w:rsidRPr="00BC0CE2">
        <w:rPr>
          <w:rFonts w:cstheme="minorHAnsi"/>
          <w:i/>
          <w:iCs/>
          <w:lang w:val="ro-RO"/>
        </w:rPr>
        <w:t xml:space="preserve">Legea 292/2018 privind </w:t>
      </w:r>
      <w:r w:rsidRPr="00BC0CE2">
        <w:rPr>
          <w:rFonts w:cstheme="minorHAnsi"/>
          <w:bCs/>
          <w:i/>
          <w:iCs/>
          <w:lang w:val="ro-RO"/>
        </w:rPr>
        <w:t>evaluarea impactului anumitor proiecte publice și private asupra mediului</w:t>
      </w:r>
      <w:r w:rsidRPr="00BC0CE2">
        <w:rPr>
          <w:rFonts w:cstheme="minorHAnsi"/>
          <w:bCs/>
          <w:lang w:val="ro-RO"/>
        </w:rPr>
        <w:t>. Evaluarea impactului asupra mediului va identifica pentru fiecare proiect în parte, în funcție de caracteristicile acestuia, impactul asupra factorilor de mediu posibil afectați. Prin</w:t>
      </w:r>
      <w:r w:rsidR="00327FEC">
        <w:rPr>
          <w:rFonts w:cstheme="minorHAnsi"/>
          <w:bCs/>
          <w:lang w:val="ro-RO"/>
        </w:rPr>
        <w:t xml:space="preserve"> reducerea cantităților depozitate și închiderea și ecologizarea celulelor de depozitare pline </w:t>
      </w:r>
      <w:r w:rsidRPr="00BC0CE2">
        <w:rPr>
          <w:rFonts w:cstheme="minorHAnsi"/>
          <w:lang w:val="ro-RO"/>
        </w:rPr>
        <w:t xml:space="preserve">se va îmbunătăți calitatea mediului din zonele respective, precum și sănătatea oamenilor, impactul asupra factorilor de mediu fiind </w:t>
      </w:r>
      <w:r w:rsidR="004551D6" w:rsidRPr="00BC0CE2">
        <w:rPr>
          <w:rFonts w:cstheme="minorHAnsi"/>
          <w:lang w:val="ro-RO"/>
        </w:rPr>
        <w:t>minim</w:t>
      </w:r>
      <w:r w:rsidRPr="00BC0CE2">
        <w:rPr>
          <w:rFonts w:cstheme="minorHAnsi"/>
          <w:lang w:val="ro-RO"/>
        </w:rPr>
        <w:t>.</w:t>
      </w:r>
    </w:p>
    <w:p w14:paraId="693792F6" w14:textId="5B7F7519" w:rsidR="00CB1864" w:rsidRPr="00BC0CE2" w:rsidRDefault="00F81E64" w:rsidP="00CB1864">
      <w:pPr>
        <w:rPr>
          <w:rFonts w:cstheme="minorHAnsi"/>
          <w:lang w:val="ro-RO"/>
        </w:rPr>
      </w:pPr>
      <w:r w:rsidRPr="00BC0CE2">
        <w:rPr>
          <w:rFonts w:cstheme="minorHAnsi"/>
          <w:lang w:val="ro-RO"/>
        </w:rPr>
        <w:t>Organizarea</w:t>
      </w:r>
      <w:r w:rsidR="00CB1864" w:rsidRPr="00BC0CE2">
        <w:rPr>
          <w:rFonts w:cstheme="minorHAnsi"/>
          <w:lang w:val="ro-RO"/>
        </w:rPr>
        <w:t xml:space="preserve"> unor puncte </w:t>
      </w:r>
      <w:r w:rsidR="00327FEC">
        <w:rPr>
          <w:rFonts w:cstheme="minorHAnsi"/>
          <w:lang w:val="ro-RO"/>
        </w:rPr>
        <w:t xml:space="preserve">conforme </w:t>
      </w:r>
      <w:r w:rsidR="00CB1864" w:rsidRPr="00BC0CE2">
        <w:rPr>
          <w:rFonts w:cstheme="minorHAnsi"/>
          <w:lang w:val="ro-RO"/>
        </w:rPr>
        <w:t xml:space="preserve">de colectare </w:t>
      </w:r>
      <w:r w:rsidR="00327FEC">
        <w:rPr>
          <w:rFonts w:cstheme="minorHAnsi"/>
          <w:lang w:val="ro-RO"/>
        </w:rPr>
        <w:t>separată</w:t>
      </w:r>
      <w:r w:rsidRPr="00BC0CE2">
        <w:rPr>
          <w:rFonts w:cstheme="minorHAnsi"/>
          <w:lang w:val="ro-RO"/>
        </w:rPr>
        <w:t xml:space="preserve"> a deșeurilor </w:t>
      </w:r>
      <w:r w:rsidR="00327FEC">
        <w:rPr>
          <w:rFonts w:cstheme="minorHAnsi"/>
          <w:lang w:val="ro-RO"/>
        </w:rPr>
        <w:t xml:space="preserve">menajere </w:t>
      </w:r>
      <w:r w:rsidR="00CB1864" w:rsidRPr="00BC0CE2">
        <w:rPr>
          <w:rFonts w:cstheme="minorHAnsi"/>
          <w:lang w:val="ro-RO"/>
        </w:rPr>
        <w:t>contribuie la îmbunătățirea semnificativă a</w:t>
      </w:r>
      <w:r w:rsidRPr="00BC0CE2">
        <w:rPr>
          <w:rFonts w:cstheme="minorHAnsi"/>
          <w:lang w:val="ro-RO"/>
        </w:rPr>
        <w:t xml:space="preserve"> configurării</w:t>
      </w:r>
      <w:r w:rsidR="00CB1864" w:rsidRPr="00BC0CE2">
        <w:rPr>
          <w:rFonts w:cstheme="minorHAnsi"/>
          <w:lang w:val="ro-RO"/>
        </w:rPr>
        <w:t xml:space="preserve"> urbanistic</w:t>
      </w:r>
      <w:r w:rsidRPr="00BC0CE2">
        <w:rPr>
          <w:rFonts w:cstheme="minorHAnsi"/>
          <w:lang w:val="ro-RO"/>
        </w:rPr>
        <w:t>e</w:t>
      </w:r>
      <w:r w:rsidR="00CB1864" w:rsidRPr="00BC0CE2">
        <w:rPr>
          <w:rFonts w:cstheme="minorHAnsi"/>
          <w:lang w:val="ro-RO"/>
        </w:rPr>
        <w:t xml:space="preserve">, precum și la </w:t>
      </w:r>
      <w:r w:rsidRPr="00BC0CE2">
        <w:rPr>
          <w:rFonts w:cstheme="minorHAnsi"/>
          <w:lang w:val="ro-RO"/>
        </w:rPr>
        <w:t>reducere</w:t>
      </w:r>
      <w:r w:rsidR="00CB1864" w:rsidRPr="00BC0CE2">
        <w:rPr>
          <w:rFonts w:cstheme="minorHAnsi"/>
          <w:lang w:val="ro-RO"/>
        </w:rPr>
        <w:t xml:space="preserve">a sau chiar eliminarea </w:t>
      </w:r>
      <w:r w:rsidRPr="00BC0CE2">
        <w:rPr>
          <w:rFonts w:cstheme="minorHAnsi"/>
          <w:lang w:val="ro-RO"/>
        </w:rPr>
        <w:t xml:space="preserve">potențialelor </w:t>
      </w:r>
      <w:r w:rsidR="00CB1864" w:rsidRPr="00BC0CE2">
        <w:rPr>
          <w:rFonts w:cstheme="minorHAnsi"/>
          <w:lang w:val="ro-RO"/>
        </w:rPr>
        <w:t>pericole privind sănătatea oamenilor.</w:t>
      </w:r>
    </w:p>
    <w:p w14:paraId="140DCC4C" w14:textId="00FCCDD8" w:rsidR="00CB1864" w:rsidRDefault="004C1507" w:rsidP="00D967AF">
      <w:pPr>
        <w:rPr>
          <w:rFonts w:cstheme="minorHAnsi"/>
          <w:lang w:val="ro-RO"/>
        </w:rPr>
      </w:pPr>
      <w:r>
        <w:rPr>
          <w:rFonts w:cstheme="minorHAnsi"/>
          <w:lang w:val="ro-RO"/>
        </w:rPr>
        <w:t>Prin implementarea PJGD</w:t>
      </w:r>
      <w:r w:rsidR="001F4F60">
        <w:rPr>
          <w:rFonts w:cstheme="minorHAnsi"/>
          <w:lang w:val="ro-RO"/>
        </w:rPr>
        <w:t xml:space="preserve"> Giurgiu</w:t>
      </w:r>
      <w:r>
        <w:rPr>
          <w:rFonts w:cstheme="minorHAnsi"/>
          <w:lang w:val="ro-RO"/>
        </w:rPr>
        <w:t>, zonele posibil afectate sunt cele pe care deja există instalații de gestionare a deșeurilor</w:t>
      </w:r>
      <w:r w:rsidR="001F4F60">
        <w:rPr>
          <w:rFonts w:cstheme="minorHAnsi"/>
          <w:lang w:val="ro-RO"/>
        </w:rPr>
        <w:t>.</w:t>
      </w:r>
    </w:p>
    <w:p w14:paraId="580EFB25" w14:textId="7F8A8AD5" w:rsidR="00B63E5A" w:rsidRPr="00B63E5A" w:rsidRDefault="00B63E5A" w:rsidP="00B63E5A">
      <w:pPr>
        <w:ind w:left="360"/>
        <w:rPr>
          <w:rFonts w:cstheme="minorHAnsi"/>
          <w:lang w:val="ro-RO"/>
        </w:rPr>
      </w:pPr>
    </w:p>
    <w:p w14:paraId="70634CC8" w14:textId="77777777" w:rsidR="00A2320B" w:rsidRPr="00BC0CE2" w:rsidRDefault="00A2320B">
      <w:pPr>
        <w:spacing w:after="0" w:line="360" w:lineRule="auto"/>
        <w:rPr>
          <w:rFonts w:cstheme="minorHAnsi"/>
          <w:lang w:val="ro-RO"/>
        </w:rPr>
      </w:pPr>
      <w:r w:rsidRPr="00BC0CE2">
        <w:rPr>
          <w:rFonts w:cstheme="minorHAnsi"/>
          <w:lang w:val="ro-RO"/>
        </w:rPr>
        <w:br w:type="page"/>
      </w:r>
    </w:p>
    <w:p w14:paraId="2C85984F" w14:textId="77777777" w:rsidR="008E5872" w:rsidRPr="00BC0CE2" w:rsidRDefault="008E5872" w:rsidP="008E5872">
      <w:pPr>
        <w:pStyle w:val="Listparagraf"/>
        <w:ind w:left="0"/>
        <w:jc w:val="left"/>
        <w:rPr>
          <w:rFonts w:cstheme="minorHAnsi"/>
          <w:lang w:val="ro-RO"/>
        </w:rPr>
      </w:pPr>
      <w:bookmarkStart w:id="177" w:name="_Toc31209236"/>
    </w:p>
    <w:p w14:paraId="1C30C7B9" w14:textId="77777777" w:rsidR="00A2320B" w:rsidRPr="00BC0CE2" w:rsidRDefault="00A2320B" w:rsidP="00FC35CF">
      <w:pPr>
        <w:pStyle w:val="Titlu1"/>
        <w:numPr>
          <w:ilvl w:val="0"/>
          <w:numId w:val="30"/>
        </w:numPr>
        <w:shd w:val="clear" w:color="auto" w:fill="009999"/>
        <w:rPr>
          <w:rFonts w:asciiTheme="minorHAnsi" w:hAnsiTheme="minorHAnsi" w:cstheme="minorHAnsi"/>
          <w:lang w:val="ro-RO"/>
        </w:rPr>
      </w:pPr>
      <w:bookmarkStart w:id="178" w:name="_Toc57991589"/>
      <w:r w:rsidRPr="00BC0CE2">
        <w:rPr>
          <w:rFonts w:asciiTheme="minorHAnsi" w:hAnsiTheme="minorHAnsi" w:cstheme="minorHAnsi"/>
          <w:lang w:val="ro-RO"/>
        </w:rPr>
        <w:t>ASPECTE RELEVANTE ALE STĂRII ACTUALE A MEDIULUI ȘI ALE EVOLUȚIEI SALE PROBABILE ÎN SITUAȚIA NEIMPLEMENTĂRII PJGD</w:t>
      </w:r>
      <w:bookmarkEnd w:id="177"/>
      <w:bookmarkEnd w:id="178"/>
    </w:p>
    <w:p w14:paraId="166AC074" w14:textId="77777777" w:rsidR="00CB1864" w:rsidRPr="00BC0CE2" w:rsidRDefault="00CB1864" w:rsidP="00D967AF">
      <w:pPr>
        <w:rPr>
          <w:rFonts w:cstheme="minorHAnsi"/>
          <w:lang w:val="ro-RO"/>
        </w:rPr>
      </w:pPr>
    </w:p>
    <w:p w14:paraId="1865D71E" w14:textId="32EC50CA" w:rsidR="00A2320B" w:rsidRPr="00BC0CE2" w:rsidRDefault="00A2320B" w:rsidP="00A2320B">
      <w:pPr>
        <w:rPr>
          <w:rFonts w:cstheme="minorHAnsi"/>
          <w:lang w:val="ro-RO"/>
        </w:rPr>
      </w:pPr>
      <w:r w:rsidRPr="00BC0CE2">
        <w:rPr>
          <w:rFonts w:cstheme="minorHAnsi"/>
          <w:lang w:val="ro-RO"/>
        </w:rPr>
        <w:t>În capitolul 3</w:t>
      </w:r>
      <w:r w:rsidRPr="00BC0CE2">
        <w:rPr>
          <w:rFonts w:cstheme="minorHAnsi"/>
          <w:i/>
          <w:iCs/>
          <w:lang w:val="ro-RO"/>
        </w:rPr>
        <w:t xml:space="preserve">. Aspecte relevante ale stării actuale a mediului în județul </w:t>
      </w:r>
      <w:r w:rsidR="00342ED6">
        <w:rPr>
          <w:rFonts w:cstheme="minorHAnsi"/>
          <w:i/>
          <w:iCs/>
          <w:lang w:val="ro-RO"/>
        </w:rPr>
        <w:t>Giurgiu</w:t>
      </w:r>
      <w:r w:rsidRPr="00BC0CE2">
        <w:rPr>
          <w:rFonts w:cstheme="minorHAnsi"/>
          <w:lang w:val="ro-RO"/>
        </w:rPr>
        <w:t>, subcapitolul 3.2. a fost analizată situația existentă a factorilor de mediu relevanți și identificate sensibilitățile acestora în raport cu sistemul actual de gestionare a deșeurilor. În continuare, sunt evidențiate problemele de mediu cu scopul de a furniza informații asupra modului în care acestea pot afecta PJGD, precum şi a posibilității ca PJGD de a le agrava, reduce sau afecta.</w:t>
      </w:r>
    </w:p>
    <w:p w14:paraId="15FA5D7D" w14:textId="77777777" w:rsidR="00A2320B" w:rsidRPr="00BC0CE2" w:rsidRDefault="00A2320B" w:rsidP="00D967AF">
      <w:pPr>
        <w:rPr>
          <w:rFonts w:cstheme="minorHAnsi"/>
          <w:lang w:val="ro-RO"/>
        </w:rPr>
      </w:pPr>
    </w:p>
    <w:p w14:paraId="40E131BE" w14:textId="77777777" w:rsidR="00A2320B" w:rsidRPr="00BC0CE2" w:rsidRDefault="00A2320B" w:rsidP="00FC35CF">
      <w:pPr>
        <w:pStyle w:val="Titlu2"/>
        <w:numPr>
          <w:ilvl w:val="1"/>
          <w:numId w:val="30"/>
        </w:numPr>
        <w:rPr>
          <w:rFonts w:cstheme="minorHAnsi"/>
        </w:rPr>
      </w:pPr>
      <w:bookmarkStart w:id="179" w:name="_Toc31209237"/>
      <w:bookmarkStart w:id="180" w:name="_Toc57991590"/>
      <w:r w:rsidRPr="00BC0CE2">
        <w:rPr>
          <w:rFonts w:cstheme="minorHAnsi"/>
        </w:rPr>
        <w:t>Apele de suprafață și subterane</w:t>
      </w:r>
      <w:bookmarkEnd w:id="179"/>
      <w:bookmarkEnd w:id="180"/>
    </w:p>
    <w:p w14:paraId="1A3E1BBE" w14:textId="35391AB0" w:rsidR="00A2320B" w:rsidRPr="00BC0CE2" w:rsidRDefault="00A2320B" w:rsidP="00A2320B">
      <w:pPr>
        <w:rPr>
          <w:rFonts w:cstheme="minorHAnsi"/>
          <w:highlight w:val="yellow"/>
          <w:lang w:val="ro-RO"/>
        </w:rPr>
      </w:pPr>
      <w:r w:rsidRPr="00BC0CE2">
        <w:rPr>
          <w:rFonts w:cstheme="minorHAnsi"/>
          <w:lang w:val="ro-RO"/>
        </w:rPr>
        <w:t xml:space="preserve">Una din sursele </w:t>
      </w:r>
      <w:r w:rsidRPr="00312B25">
        <w:rPr>
          <w:rFonts w:cstheme="minorHAnsi"/>
          <w:lang w:val="ro-RO"/>
        </w:rPr>
        <w:t xml:space="preserve">importante de poluare o reprezintă operarea depozitelor neconforme de deşeuri şi abandonarea deşeurilor. La nivelul județului </w:t>
      </w:r>
      <w:r w:rsidR="00342ED6">
        <w:rPr>
          <w:rFonts w:cstheme="minorHAnsi"/>
          <w:lang w:val="ro-RO"/>
        </w:rPr>
        <w:t>Giurgiu</w:t>
      </w:r>
      <w:r w:rsidRPr="00312B25">
        <w:rPr>
          <w:rFonts w:cstheme="minorHAnsi"/>
          <w:lang w:val="ro-RO"/>
        </w:rPr>
        <w:t>,</w:t>
      </w:r>
      <w:r w:rsidR="00342ED6">
        <w:rPr>
          <w:rFonts w:cstheme="minorHAnsi"/>
          <w:lang w:val="ro-RO"/>
        </w:rPr>
        <w:t xml:space="preserve"> la</w:t>
      </w:r>
      <w:r w:rsidR="00AF3B2E" w:rsidRPr="00312B25">
        <w:rPr>
          <w:rFonts w:cstheme="minorHAnsi"/>
          <w:lang w:val="ro-RO"/>
        </w:rPr>
        <w:t xml:space="preserve"> </w:t>
      </w:r>
      <w:r w:rsidRPr="00312B25">
        <w:rPr>
          <w:rFonts w:cstheme="minorHAnsi"/>
          <w:lang w:val="ro-RO"/>
        </w:rPr>
        <w:t xml:space="preserve">depozitele neconforme au fost </w:t>
      </w:r>
      <w:r w:rsidR="00AF3B2E" w:rsidRPr="00312B25">
        <w:rPr>
          <w:rFonts w:cstheme="minorHAnsi"/>
          <w:lang w:val="ro-RO"/>
        </w:rPr>
        <w:t>sistate activitățile de depozitare între anii 200</w:t>
      </w:r>
      <w:r w:rsidR="004C60C3" w:rsidRPr="00312B25">
        <w:rPr>
          <w:rFonts w:cstheme="minorHAnsi"/>
          <w:lang w:val="ro-RO"/>
        </w:rPr>
        <w:t>9</w:t>
      </w:r>
      <w:r w:rsidR="00AF3B2E" w:rsidRPr="00312B25">
        <w:rPr>
          <w:rFonts w:cstheme="minorHAnsi"/>
          <w:lang w:val="ro-RO"/>
        </w:rPr>
        <w:t xml:space="preserve">-2017. Închiderea ecologică </w:t>
      </w:r>
      <w:r w:rsidR="00312B25" w:rsidRPr="00312B25">
        <w:rPr>
          <w:rFonts w:cstheme="minorHAnsi"/>
          <w:lang w:val="ro-RO"/>
        </w:rPr>
        <w:t xml:space="preserve">și reabilitatea amplasamentelor </w:t>
      </w:r>
      <w:r w:rsidR="00AF3B2E" w:rsidRPr="00312B25">
        <w:rPr>
          <w:rFonts w:cstheme="minorHAnsi"/>
          <w:lang w:val="ro-RO"/>
        </w:rPr>
        <w:t xml:space="preserve">a acestor depozite s-a demarat în cadrul </w:t>
      </w:r>
      <w:r w:rsidR="00312B25" w:rsidRPr="00312B25">
        <w:rPr>
          <w:rFonts w:cstheme="minorHAnsi"/>
          <w:lang w:val="ro-RO"/>
        </w:rPr>
        <w:t xml:space="preserve">proiectului </w:t>
      </w:r>
      <w:r w:rsidR="00312B25" w:rsidRPr="00312B25">
        <w:rPr>
          <w:rFonts w:cstheme="minorHAnsi"/>
          <w:i/>
          <w:iCs/>
          <w:lang w:val="ro-RO"/>
        </w:rPr>
        <w:t xml:space="preserve">"Sistem de Management Integrat al deșeurilor în județul </w:t>
      </w:r>
      <w:r w:rsidR="00342ED6">
        <w:rPr>
          <w:rFonts w:cstheme="minorHAnsi"/>
          <w:i/>
          <w:iCs/>
          <w:lang w:val="ro-RO"/>
        </w:rPr>
        <w:t>Giurgiu</w:t>
      </w:r>
      <w:r w:rsidR="00312B25" w:rsidRPr="00312B25">
        <w:rPr>
          <w:rFonts w:cstheme="minorHAnsi"/>
          <w:i/>
          <w:iCs/>
          <w:lang w:val="ro-RO"/>
        </w:rPr>
        <w:t>".</w:t>
      </w:r>
      <w:r w:rsidR="00AF3B2E" w:rsidRPr="00BC0CE2">
        <w:rPr>
          <w:rFonts w:cstheme="minorHAnsi"/>
          <w:lang w:val="ro-RO"/>
        </w:rPr>
        <w:t xml:space="preserve"> </w:t>
      </w:r>
      <w:r w:rsidR="00B63E5A">
        <w:rPr>
          <w:rFonts w:cstheme="minorHAnsi"/>
          <w:lang w:val="ro-RO"/>
        </w:rPr>
        <w:t xml:space="preserve">Neimplementarea PJGD </w:t>
      </w:r>
      <w:r w:rsidR="00342ED6">
        <w:rPr>
          <w:rFonts w:cstheme="minorHAnsi"/>
          <w:lang w:val="ro-RO"/>
        </w:rPr>
        <w:t>Giurgiu</w:t>
      </w:r>
      <w:r w:rsidR="00B63E5A">
        <w:rPr>
          <w:rFonts w:cstheme="minorHAnsi"/>
          <w:lang w:val="ro-RO"/>
        </w:rPr>
        <w:t xml:space="preserve"> nu va avea niciun impact asupra acestui aspect.</w:t>
      </w:r>
    </w:p>
    <w:p w14:paraId="4A781E64" w14:textId="40A9CD17" w:rsidR="00B63E5A" w:rsidRPr="00BC0CE2" w:rsidRDefault="00B63E5A" w:rsidP="00D62210">
      <w:pPr>
        <w:rPr>
          <w:rFonts w:cstheme="minorHAnsi"/>
          <w:lang w:val="ro-RO"/>
        </w:rPr>
      </w:pPr>
      <w:r w:rsidRPr="00BC0CE2">
        <w:rPr>
          <w:rFonts w:cstheme="minorHAnsi"/>
          <w:lang w:val="ro-RO"/>
        </w:rPr>
        <w:t>În</w:t>
      </w:r>
      <w:r w:rsidR="00E57D89">
        <w:rPr>
          <w:rFonts w:cstheme="minorHAnsi"/>
          <w:lang w:val="ro-RO"/>
        </w:rPr>
        <w:t xml:space="preserve"> cazul neimplementării PJGD,</w:t>
      </w:r>
      <w:r w:rsidRPr="00BC0CE2">
        <w:rPr>
          <w:rFonts w:cstheme="minorHAnsi"/>
          <w:lang w:val="ro-RO"/>
        </w:rPr>
        <w:t xml:space="preserve"> </w:t>
      </w:r>
      <w:r w:rsidR="00D62210">
        <w:rPr>
          <w:rFonts w:cstheme="minorHAnsi"/>
          <w:lang w:val="ro-RO"/>
        </w:rPr>
        <w:t>rămân ca</w:t>
      </w:r>
      <w:r w:rsidRPr="00BC0CE2">
        <w:rPr>
          <w:rFonts w:cstheme="minorHAnsi"/>
          <w:lang w:val="ro-RO"/>
        </w:rPr>
        <w:t xml:space="preserve"> surs</w:t>
      </w:r>
      <w:r w:rsidR="00D62210">
        <w:rPr>
          <w:rFonts w:cstheme="minorHAnsi"/>
          <w:lang w:val="ro-RO"/>
        </w:rPr>
        <w:t>e</w:t>
      </w:r>
      <w:r w:rsidRPr="00BC0CE2">
        <w:rPr>
          <w:rFonts w:cstheme="minorHAnsi"/>
          <w:lang w:val="ro-RO"/>
        </w:rPr>
        <w:t xml:space="preserve"> de poluare a apelor</w:t>
      </w:r>
      <w:r w:rsidR="00D62210">
        <w:rPr>
          <w:rFonts w:cstheme="minorHAnsi"/>
          <w:lang w:val="ro-RO"/>
        </w:rPr>
        <w:t>:</w:t>
      </w:r>
    </w:p>
    <w:p w14:paraId="7D32BF63" w14:textId="77777777" w:rsidR="00B63E5A" w:rsidRDefault="00B63E5A" w:rsidP="00FC35CF">
      <w:pPr>
        <w:pStyle w:val="Listparagraf"/>
        <w:numPr>
          <w:ilvl w:val="0"/>
          <w:numId w:val="36"/>
        </w:numPr>
        <w:rPr>
          <w:rFonts w:cstheme="minorHAnsi"/>
          <w:lang w:val="ro-RO"/>
        </w:rPr>
      </w:pPr>
      <w:r>
        <w:rPr>
          <w:rFonts w:cstheme="minorHAnsi"/>
          <w:lang w:val="ro-RO"/>
        </w:rPr>
        <w:t xml:space="preserve">Administrarea necorespunzătoare a punctelor de colectare a deșeurilor menajere, insuficiența infrastructurii de colectare din aceste puncte (sau frecvența necorespunzățoare de ridicare a deșeurilor) care permite împrăștierea deșeurilor în jurul punctelor de colectare (pe spațiile verzi). </w:t>
      </w:r>
    </w:p>
    <w:p w14:paraId="1EE529BC" w14:textId="77777777" w:rsidR="00B63E5A" w:rsidRPr="00BC0CE2" w:rsidRDefault="00B63E5A" w:rsidP="00FC35CF">
      <w:pPr>
        <w:pStyle w:val="Listparagraf"/>
        <w:numPr>
          <w:ilvl w:val="0"/>
          <w:numId w:val="36"/>
        </w:numPr>
        <w:rPr>
          <w:rFonts w:cstheme="minorHAnsi"/>
          <w:lang w:val="ro-RO"/>
        </w:rPr>
      </w:pPr>
      <w:r>
        <w:rPr>
          <w:rFonts w:cstheme="minorHAnsi"/>
          <w:lang w:val="ro-RO"/>
        </w:rPr>
        <w:t xml:space="preserve">Abandonarea ilegală a </w:t>
      </w:r>
      <w:r w:rsidRPr="00BC0CE2">
        <w:rPr>
          <w:rFonts w:cstheme="minorHAnsi"/>
          <w:lang w:val="ro-RO"/>
        </w:rPr>
        <w:t>în apropierea unor cursuri de apă poate avea un efect negativ asupra cursului respectiv prin poluarea cu deșeuri antrenate de vânt sau curenții de aer;</w:t>
      </w:r>
    </w:p>
    <w:p w14:paraId="587ED302" w14:textId="77777777" w:rsidR="00B63E5A" w:rsidRPr="001C53D0" w:rsidRDefault="00B63E5A" w:rsidP="00FC35CF">
      <w:pPr>
        <w:pStyle w:val="Listparagraf"/>
        <w:numPr>
          <w:ilvl w:val="0"/>
          <w:numId w:val="36"/>
        </w:numPr>
        <w:rPr>
          <w:rFonts w:cstheme="minorHAnsi"/>
          <w:lang w:val="ro-RO"/>
        </w:rPr>
      </w:pPr>
      <w:r w:rsidRPr="001C53D0">
        <w:rPr>
          <w:rFonts w:cstheme="minorHAnsi"/>
          <w:lang w:val="ro-RO"/>
        </w:rPr>
        <w:t xml:space="preserve">Necolectarea separată a deșeurilor periculoase (care conțin substanțe periculoase, de exemplu DEEE) </w:t>
      </w:r>
      <w:r>
        <w:rPr>
          <w:rFonts w:cstheme="minorHAnsi"/>
          <w:lang w:val="ro-RO"/>
        </w:rPr>
        <w:t>și care, colectate în amestec cu deșeurile reziduale, ajung pe depozitul de deșeuri, putând afecta impermeabilizarea acestuia, degradând-o</w:t>
      </w:r>
      <w:r w:rsidRPr="001C53D0">
        <w:rPr>
          <w:rFonts w:cstheme="minorHAnsi"/>
          <w:lang w:val="ro-RO"/>
        </w:rPr>
        <w:t>;</w:t>
      </w:r>
    </w:p>
    <w:p w14:paraId="1471D908" w14:textId="77777777" w:rsidR="00B63E5A" w:rsidRDefault="00B63E5A" w:rsidP="00FC35CF">
      <w:pPr>
        <w:pStyle w:val="Listparagraf"/>
        <w:numPr>
          <w:ilvl w:val="0"/>
          <w:numId w:val="36"/>
        </w:numPr>
        <w:rPr>
          <w:rFonts w:cstheme="minorHAnsi"/>
          <w:lang w:val="ro-RO"/>
        </w:rPr>
      </w:pPr>
      <w:r w:rsidRPr="00BC0CE2">
        <w:rPr>
          <w:rFonts w:cstheme="minorHAnsi"/>
          <w:lang w:val="ro-RO"/>
        </w:rPr>
        <w:t>deșeurile din construcții și demolări, în lipsa unei instalații de tratare, pot avea impact direct asupra calității apelor prin aruncarea pe albiile torenților.</w:t>
      </w:r>
    </w:p>
    <w:p w14:paraId="33E3FA68" w14:textId="77777777" w:rsidR="00A2320B" w:rsidRPr="00BC0CE2" w:rsidRDefault="00A2320B" w:rsidP="00D967AF">
      <w:pPr>
        <w:rPr>
          <w:rFonts w:cstheme="minorHAnsi"/>
          <w:lang w:val="ro-RO"/>
        </w:rPr>
      </w:pPr>
    </w:p>
    <w:p w14:paraId="4C0A47C4" w14:textId="77777777" w:rsidR="00EC3E2C" w:rsidRPr="00BC0CE2" w:rsidRDefault="00EC3E2C" w:rsidP="00FC35CF">
      <w:pPr>
        <w:pStyle w:val="Titlu2"/>
        <w:numPr>
          <w:ilvl w:val="1"/>
          <w:numId w:val="30"/>
        </w:numPr>
        <w:rPr>
          <w:rFonts w:cstheme="minorHAnsi"/>
        </w:rPr>
      </w:pPr>
      <w:bookmarkStart w:id="181" w:name="_Toc31209238"/>
      <w:bookmarkStart w:id="182" w:name="_Toc57991591"/>
      <w:r w:rsidRPr="00BC0CE2">
        <w:rPr>
          <w:rFonts w:cstheme="minorHAnsi"/>
        </w:rPr>
        <w:t>Solul și subsolul</w:t>
      </w:r>
      <w:bookmarkEnd w:id="181"/>
      <w:bookmarkEnd w:id="182"/>
    </w:p>
    <w:p w14:paraId="5A6FDCD6" w14:textId="545166F6" w:rsidR="009A6197" w:rsidRDefault="00996329" w:rsidP="00CA5B49">
      <w:pPr>
        <w:rPr>
          <w:rFonts w:cstheme="minorHAnsi"/>
          <w:spacing w:val="-2"/>
          <w:lang w:val="ro-RO"/>
        </w:rPr>
      </w:pPr>
      <w:r w:rsidRPr="00996329">
        <w:rPr>
          <w:rFonts w:cstheme="minorHAnsi"/>
          <w:spacing w:val="-2"/>
          <w:lang w:val="ro-RO"/>
        </w:rPr>
        <w:t xml:space="preserve">La fel ca în cazul factorului de mediu „apă”, </w:t>
      </w:r>
      <w:r w:rsidR="009A6197">
        <w:rPr>
          <w:rFonts w:cstheme="minorHAnsi"/>
          <w:spacing w:val="-2"/>
          <w:lang w:val="ro-RO"/>
        </w:rPr>
        <w:t>impactul principal va fi adus de operarea și administrarea celulei de depozitare și de sursele de poluare menționate anterior.</w:t>
      </w:r>
    </w:p>
    <w:p w14:paraId="74E4A758" w14:textId="77777777" w:rsidR="00EC3E2C" w:rsidRPr="00BC0CE2" w:rsidRDefault="00EC3E2C" w:rsidP="00D967AF">
      <w:pPr>
        <w:rPr>
          <w:rFonts w:cstheme="minorHAnsi"/>
          <w:lang w:val="ro-RO"/>
        </w:rPr>
      </w:pPr>
    </w:p>
    <w:p w14:paraId="02F4E118" w14:textId="77777777" w:rsidR="00EC3E2C" w:rsidRPr="00BC0CE2" w:rsidRDefault="00EC3E2C" w:rsidP="00FC35CF">
      <w:pPr>
        <w:pStyle w:val="Titlu2"/>
        <w:numPr>
          <w:ilvl w:val="1"/>
          <w:numId w:val="30"/>
        </w:numPr>
        <w:rPr>
          <w:rFonts w:cstheme="minorHAnsi"/>
        </w:rPr>
      </w:pPr>
      <w:bookmarkStart w:id="183" w:name="_Toc31209239"/>
      <w:bookmarkStart w:id="184" w:name="_Toc57991592"/>
      <w:r w:rsidRPr="00BC0CE2">
        <w:rPr>
          <w:rFonts w:cstheme="minorHAnsi"/>
        </w:rPr>
        <w:lastRenderedPageBreak/>
        <w:t>Aerul</w:t>
      </w:r>
      <w:bookmarkEnd w:id="183"/>
      <w:bookmarkEnd w:id="184"/>
    </w:p>
    <w:p w14:paraId="076C0E98" w14:textId="10C77169" w:rsidR="00EC3E2C" w:rsidRPr="00BC0CE2" w:rsidRDefault="00CF547D" w:rsidP="00EC3E2C">
      <w:pPr>
        <w:rPr>
          <w:rFonts w:cstheme="minorHAnsi"/>
          <w:lang w:val="ro-RO"/>
        </w:rPr>
      </w:pPr>
      <w:r w:rsidRPr="00BC0CE2">
        <w:rPr>
          <w:rFonts w:cstheme="minorHAnsi"/>
          <w:lang w:val="ro-RO"/>
        </w:rPr>
        <w:t xml:space="preserve">Domeniul </w:t>
      </w:r>
      <w:r w:rsidR="00EC3E2C" w:rsidRPr="00BC0CE2">
        <w:rPr>
          <w:rFonts w:cstheme="minorHAnsi"/>
          <w:lang w:val="ro-RO"/>
        </w:rPr>
        <w:t>”deșeuri” contribuie la totalul de emisii de gaze cu efect de seră</w:t>
      </w:r>
      <w:r w:rsidRPr="00BC0CE2">
        <w:rPr>
          <w:rFonts w:cstheme="minorHAnsi"/>
          <w:lang w:val="ro-RO"/>
        </w:rPr>
        <w:t>, în principal</w:t>
      </w:r>
      <w:r w:rsidR="00EC3E2C" w:rsidRPr="00BC0CE2">
        <w:rPr>
          <w:rFonts w:cstheme="minorHAnsi"/>
          <w:lang w:val="ro-RO"/>
        </w:rPr>
        <w:t xml:space="preserve"> prin emisiile de CO</w:t>
      </w:r>
      <w:r w:rsidR="00EC3E2C" w:rsidRPr="00BC0CE2">
        <w:rPr>
          <w:rFonts w:cstheme="minorHAnsi"/>
          <w:vertAlign w:val="subscript"/>
          <w:lang w:val="ro-RO"/>
        </w:rPr>
        <w:t>2</w:t>
      </w:r>
      <w:r w:rsidR="00EC3E2C" w:rsidRPr="00BC0CE2">
        <w:rPr>
          <w:rFonts w:cstheme="minorHAnsi"/>
          <w:lang w:val="ro-RO"/>
        </w:rPr>
        <w:t xml:space="preserve"> și CH</w:t>
      </w:r>
      <w:r w:rsidR="00EC3E2C" w:rsidRPr="00BC0CE2">
        <w:rPr>
          <w:rFonts w:cstheme="minorHAnsi"/>
          <w:vertAlign w:val="subscript"/>
          <w:lang w:val="ro-RO"/>
        </w:rPr>
        <w:t>4</w:t>
      </w:r>
      <w:r w:rsidRPr="00BC0CE2">
        <w:rPr>
          <w:rFonts w:cstheme="minorHAnsi"/>
          <w:lang w:val="ro-RO"/>
        </w:rPr>
        <w:t>, datorită faptului că cea mai mare parte a deșeurilor produse sunt eliminate prin depozitare.</w:t>
      </w:r>
    </w:p>
    <w:p w14:paraId="761CF945" w14:textId="77777777" w:rsidR="00324B7C" w:rsidRDefault="00324B7C" w:rsidP="00BB6FEA">
      <w:pPr>
        <w:rPr>
          <w:rFonts w:cstheme="minorHAnsi"/>
          <w:lang w:val="ro-RO"/>
        </w:rPr>
      </w:pPr>
      <w:r w:rsidRPr="00BC0CE2">
        <w:rPr>
          <w:rFonts w:cstheme="minorHAnsi"/>
          <w:lang w:val="ro-RO"/>
        </w:rPr>
        <w:t xml:space="preserve">Contribuția domeniului „deșeuri” la totalul emisiilor de gaze cu efect de seră la nivel național, din 2015 </w:t>
      </w:r>
      <w:r>
        <w:rPr>
          <w:rFonts w:cstheme="minorHAnsi"/>
          <w:lang w:val="ro-RO"/>
        </w:rPr>
        <w:t>a fost</w:t>
      </w:r>
      <w:r w:rsidRPr="00BC0CE2">
        <w:rPr>
          <w:rFonts w:cstheme="minorHAnsi"/>
          <w:lang w:val="ro-RO"/>
        </w:rPr>
        <w:t xml:space="preserve"> de 5,02%. Acesta se datorează faptului că cea mai mare parte a deşeurilor generate sunt eliminate prin depozitare. </w:t>
      </w:r>
    </w:p>
    <w:p w14:paraId="57788B87" w14:textId="67C13F1F" w:rsidR="00BB6FEA" w:rsidRPr="00BC0CE2" w:rsidRDefault="00CF547D" w:rsidP="00BB6FEA">
      <w:pPr>
        <w:rPr>
          <w:rFonts w:cstheme="minorHAnsi"/>
          <w:lang w:val="ro-RO"/>
        </w:rPr>
      </w:pPr>
      <w:r w:rsidRPr="00BC0CE2">
        <w:rPr>
          <w:rFonts w:cstheme="minorHAnsi"/>
          <w:lang w:val="ro-RO"/>
        </w:rPr>
        <w:t xml:space="preserve">Dacă nu se </w:t>
      </w:r>
      <w:r w:rsidR="00EC3E2C" w:rsidRPr="00BC0CE2">
        <w:rPr>
          <w:rFonts w:cstheme="minorHAnsi"/>
          <w:lang w:val="ro-RO"/>
        </w:rPr>
        <w:t>implement</w:t>
      </w:r>
      <w:r w:rsidRPr="00BC0CE2">
        <w:rPr>
          <w:rFonts w:cstheme="minorHAnsi"/>
          <w:lang w:val="ro-RO"/>
        </w:rPr>
        <w:t>ează</w:t>
      </w:r>
      <w:r w:rsidR="00EC3E2C" w:rsidRPr="00BC0CE2">
        <w:rPr>
          <w:rFonts w:cstheme="minorHAnsi"/>
          <w:lang w:val="ro-RO"/>
        </w:rPr>
        <w:t xml:space="preserve"> PJGD această situație probabil se</w:t>
      </w:r>
      <w:r w:rsidRPr="00BC0CE2">
        <w:rPr>
          <w:rFonts w:cstheme="minorHAnsi"/>
          <w:lang w:val="ro-RO"/>
        </w:rPr>
        <w:t xml:space="preserve"> va</w:t>
      </w:r>
      <w:r w:rsidR="00EC3E2C" w:rsidRPr="00BC0CE2">
        <w:rPr>
          <w:rFonts w:cstheme="minorHAnsi"/>
          <w:lang w:val="ro-RO"/>
        </w:rPr>
        <w:t xml:space="preserve"> mențin</w:t>
      </w:r>
      <w:r w:rsidRPr="00BC0CE2">
        <w:rPr>
          <w:rFonts w:cstheme="minorHAnsi"/>
          <w:lang w:val="ro-RO"/>
        </w:rPr>
        <w:t>e</w:t>
      </w:r>
      <w:r w:rsidR="00EC3E2C" w:rsidRPr="00BC0CE2">
        <w:rPr>
          <w:rFonts w:cstheme="minorHAnsi"/>
          <w:lang w:val="ro-RO"/>
        </w:rPr>
        <w:t xml:space="preserve">, atât la nivelul </w:t>
      </w:r>
      <w:r w:rsidRPr="00BC0CE2">
        <w:rPr>
          <w:rFonts w:cstheme="minorHAnsi"/>
          <w:lang w:val="ro-RO"/>
        </w:rPr>
        <w:t xml:space="preserve">etapei </w:t>
      </w:r>
      <w:r w:rsidR="00EC3E2C" w:rsidRPr="00BC0CE2">
        <w:rPr>
          <w:rFonts w:cstheme="minorHAnsi"/>
          <w:lang w:val="ro-RO"/>
        </w:rPr>
        <w:t xml:space="preserve">de colectare a deșeurilor </w:t>
      </w:r>
      <w:r w:rsidR="00BB6FEA" w:rsidRPr="00BC0CE2">
        <w:rPr>
          <w:rFonts w:cstheme="minorHAnsi"/>
          <w:lang w:val="ro-RO"/>
        </w:rPr>
        <w:t>prin</w:t>
      </w:r>
      <w:r w:rsidRPr="00BC0CE2">
        <w:rPr>
          <w:rFonts w:cstheme="minorHAnsi"/>
          <w:lang w:val="ro-RO"/>
        </w:rPr>
        <w:t xml:space="preserve"> </w:t>
      </w:r>
      <w:r w:rsidR="00EC3E2C" w:rsidRPr="00BC0CE2">
        <w:rPr>
          <w:rFonts w:cstheme="minorHAnsi"/>
          <w:lang w:val="ro-RO"/>
        </w:rPr>
        <w:t xml:space="preserve">menținerea </w:t>
      </w:r>
      <w:r w:rsidR="009A6197">
        <w:rPr>
          <w:rFonts w:cstheme="minorHAnsi"/>
          <w:lang w:val="ro-RO"/>
        </w:rPr>
        <w:t>sistemului</w:t>
      </w:r>
      <w:r w:rsidR="00EC3E2C" w:rsidRPr="00BC0CE2">
        <w:rPr>
          <w:rFonts w:cstheme="minorHAnsi"/>
          <w:lang w:val="ro-RO"/>
        </w:rPr>
        <w:t xml:space="preserve"> de colectare actual,</w:t>
      </w:r>
      <w:r w:rsidR="00BB6FEA" w:rsidRPr="00BC0CE2">
        <w:rPr>
          <w:rFonts w:cstheme="minorHAnsi"/>
          <w:lang w:val="ro-RO"/>
        </w:rPr>
        <w:t xml:space="preserve"> respectiv</w:t>
      </w:r>
      <w:r w:rsidR="00EC3E2C" w:rsidRPr="00BC0CE2">
        <w:rPr>
          <w:rFonts w:cstheme="minorHAnsi"/>
          <w:lang w:val="ro-RO"/>
        </w:rPr>
        <w:t xml:space="preserve"> </w:t>
      </w:r>
      <w:r w:rsidR="009A6197">
        <w:rPr>
          <w:rFonts w:cstheme="minorHAnsi"/>
          <w:lang w:val="ro-RO"/>
        </w:rPr>
        <w:t xml:space="preserve">fără colectarea separată </w:t>
      </w:r>
      <w:r w:rsidR="00BB6FEA" w:rsidRPr="00BC0CE2">
        <w:rPr>
          <w:rFonts w:cstheme="minorHAnsi"/>
          <w:lang w:val="ro-RO"/>
        </w:rPr>
        <w:t xml:space="preserve">a deșeurilor biodegradabile (care este principala categorie </w:t>
      </w:r>
      <w:r w:rsidR="009A6197">
        <w:rPr>
          <w:rFonts w:cstheme="minorHAnsi"/>
          <w:lang w:val="ro-RO"/>
        </w:rPr>
        <w:t>d</w:t>
      </w:r>
      <w:r w:rsidR="00BB6FEA" w:rsidRPr="00BC0CE2">
        <w:rPr>
          <w:rFonts w:cstheme="minorHAnsi"/>
          <w:lang w:val="ro-RO"/>
        </w:rPr>
        <w:t xml:space="preserve">e deșeuri generatoare de emisii atmosferice prin descompunere) în vederea tratării lor. </w:t>
      </w:r>
    </w:p>
    <w:p w14:paraId="468D8E41" w14:textId="14BAD481" w:rsidR="00EC3E2C" w:rsidRPr="00BC0CE2" w:rsidRDefault="00EC3E2C" w:rsidP="0087739A">
      <w:pPr>
        <w:spacing w:after="0"/>
        <w:rPr>
          <w:rFonts w:cstheme="minorHAnsi"/>
          <w:lang w:val="ro-RO"/>
        </w:rPr>
      </w:pPr>
      <w:r w:rsidRPr="00BC0CE2">
        <w:rPr>
          <w:rFonts w:cstheme="minorHAnsi"/>
          <w:bCs/>
          <w:lang w:val="ro-RO"/>
        </w:rPr>
        <w:t>Alte surse de poluare a aerului sunt reprezentate de:</w:t>
      </w:r>
    </w:p>
    <w:p w14:paraId="7AC9F4E0" w14:textId="77777777" w:rsidR="009A6197" w:rsidRPr="00BC0CE2" w:rsidRDefault="009A6197" w:rsidP="00FC35CF">
      <w:pPr>
        <w:numPr>
          <w:ilvl w:val="0"/>
          <w:numId w:val="37"/>
        </w:numPr>
        <w:spacing w:after="0"/>
        <w:ind w:left="709" w:hanging="425"/>
        <w:rPr>
          <w:rFonts w:cstheme="minorHAnsi"/>
          <w:lang w:val="ro-RO"/>
        </w:rPr>
      </w:pPr>
      <w:r w:rsidRPr="00BC0CE2">
        <w:rPr>
          <w:rFonts w:cstheme="minorHAnsi"/>
          <w:lang w:val="ro-RO"/>
        </w:rPr>
        <w:t>nerespectarea frecvenței de colectare la un interval de maxim 3 zile a deșeurilor din punctele de colectare amplasate în zone dens populate;</w:t>
      </w:r>
    </w:p>
    <w:p w14:paraId="30C422EC" w14:textId="77777777" w:rsidR="009A6197" w:rsidRPr="00BC0CE2" w:rsidRDefault="009A6197" w:rsidP="00FC35CF">
      <w:pPr>
        <w:numPr>
          <w:ilvl w:val="0"/>
          <w:numId w:val="37"/>
        </w:numPr>
        <w:spacing w:after="0"/>
        <w:ind w:left="709" w:hanging="425"/>
        <w:rPr>
          <w:rFonts w:cstheme="minorHAnsi"/>
          <w:lang w:val="ro-RO"/>
        </w:rPr>
      </w:pPr>
      <w:r w:rsidRPr="00BC0CE2">
        <w:rPr>
          <w:rFonts w:cstheme="minorHAnsi"/>
          <w:lang w:val="ro-RO"/>
        </w:rPr>
        <w:t xml:space="preserve">folosirea de mașini de transport sau </w:t>
      </w:r>
      <w:r>
        <w:rPr>
          <w:rFonts w:cstheme="minorHAnsi"/>
          <w:lang w:val="ro-RO"/>
        </w:rPr>
        <w:t xml:space="preserve">utilaje </w:t>
      </w:r>
      <w:r w:rsidRPr="00BC0CE2">
        <w:rPr>
          <w:rFonts w:cstheme="minorHAnsi"/>
          <w:lang w:val="ro-RO"/>
        </w:rPr>
        <w:t>terasiere învechite;</w:t>
      </w:r>
    </w:p>
    <w:p w14:paraId="0A7A268A" w14:textId="07D743DF" w:rsidR="00EC3E2C" w:rsidRPr="00140702" w:rsidRDefault="009A6197" w:rsidP="00FC35CF">
      <w:pPr>
        <w:numPr>
          <w:ilvl w:val="0"/>
          <w:numId w:val="37"/>
        </w:numPr>
        <w:ind w:left="709" w:hanging="425"/>
        <w:rPr>
          <w:rFonts w:cstheme="minorHAnsi"/>
          <w:lang w:val="ro-RO"/>
        </w:rPr>
      </w:pPr>
      <w:r w:rsidRPr="00BC0CE2">
        <w:rPr>
          <w:rFonts w:cstheme="minorHAnsi"/>
          <w:lang w:val="ro-RO"/>
        </w:rPr>
        <w:t>colectarea deseurilor cu un numar mare de autogunoiere cu capacități mici sau fără a asigura compactarea, ceea ce implică mai multe curse, deci o creștere a traficului.</w:t>
      </w:r>
    </w:p>
    <w:p w14:paraId="0B252220" w14:textId="77777777" w:rsidR="00117B4B" w:rsidRPr="00BC0CE2" w:rsidRDefault="00117B4B" w:rsidP="00FC35CF">
      <w:pPr>
        <w:pStyle w:val="Titlu2"/>
        <w:numPr>
          <w:ilvl w:val="1"/>
          <w:numId w:val="30"/>
        </w:numPr>
        <w:rPr>
          <w:rFonts w:cstheme="minorHAnsi"/>
        </w:rPr>
      </w:pPr>
      <w:bookmarkStart w:id="185" w:name="_Toc31209240"/>
      <w:bookmarkStart w:id="186" w:name="_Toc57991593"/>
      <w:r w:rsidRPr="00BC0CE2">
        <w:rPr>
          <w:rFonts w:cstheme="minorHAnsi"/>
        </w:rPr>
        <w:t>Ecologie și arii protejate</w:t>
      </w:r>
      <w:bookmarkEnd w:id="185"/>
      <w:bookmarkEnd w:id="186"/>
    </w:p>
    <w:p w14:paraId="2A9ADCA0" w14:textId="77777777" w:rsidR="00C45150" w:rsidRPr="00BC0CE2" w:rsidRDefault="00BB6FEA" w:rsidP="00117B4B">
      <w:pPr>
        <w:rPr>
          <w:rFonts w:cstheme="minorHAnsi"/>
          <w:lang w:val="ro-RO"/>
        </w:rPr>
      </w:pPr>
      <w:r w:rsidRPr="00BC0CE2">
        <w:rPr>
          <w:rFonts w:cstheme="minorHAnsi"/>
          <w:lang w:val="ro-RO"/>
        </w:rPr>
        <w:t>Prin modul de gestionarea a deșeurilor la ora actuală, impactul negativ asupra ecosistemelor și a biosferei, are loc prin poluanții gazoși rezultați în urma proceselor fermentative ce se desfășoară la nivelul masei de deșeuri, dar și prin contactul direct al plantelor și animalelor cu aceste deșeuri menajere (dacă sunt abandonate ilegale aceste deșeuri).</w:t>
      </w:r>
      <w:r w:rsidR="00C45150" w:rsidRPr="00BC0CE2">
        <w:rPr>
          <w:rFonts w:cstheme="minorHAnsi"/>
          <w:lang w:val="ro-RO"/>
        </w:rPr>
        <w:t xml:space="preserve"> </w:t>
      </w:r>
      <w:r w:rsidRPr="00BC0CE2">
        <w:rPr>
          <w:rFonts w:cstheme="minorHAnsi"/>
          <w:lang w:val="ro-RO"/>
        </w:rPr>
        <w:t>Datorită faptului că se v</w:t>
      </w:r>
      <w:r w:rsidR="00117B4B" w:rsidRPr="00BC0CE2">
        <w:rPr>
          <w:rFonts w:cstheme="minorHAnsi"/>
          <w:lang w:val="ro-RO"/>
        </w:rPr>
        <w:t>alorific</w:t>
      </w:r>
      <w:r w:rsidRPr="00BC0CE2">
        <w:rPr>
          <w:rFonts w:cstheme="minorHAnsi"/>
          <w:lang w:val="ro-RO"/>
        </w:rPr>
        <w:t>ă o cantitate</w:t>
      </w:r>
      <w:r w:rsidR="00117B4B" w:rsidRPr="00BC0CE2">
        <w:rPr>
          <w:rFonts w:cstheme="minorHAnsi"/>
          <w:lang w:val="ro-RO"/>
        </w:rPr>
        <w:t xml:space="preserve"> redusă a deșeurilor</w:t>
      </w:r>
      <w:r w:rsidR="00C45150" w:rsidRPr="00BC0CE2">
        <w:rPr>
          <w:rFonts w:cstheme="minorHAnsi"/>
          <w:lang w:val="ro-RO"/>
        </w:rPr>
        <w:t>, se va</w:t>
      </w:r>
      <w:r w:rsidR="00117B4B" w:rsidRPr="00BC0CE2">
        <w:rPr>
          <w:rFonts w:cstheme="minorHAnsi"/>
          <w:lang w:val="ro-RO"/>
        </w:rPr>
        <w:t xml:space="preserve"> menține presiunea de exploatare a resurselor naturale cu efecte directe negative asupra habitatelor naturale și speciilor de interes comunitar. </w:t>
      </w:r>
    </w:p>
    <w:p w14:paraId="5704A526" w14:textId="378CC5DD" w:rsidR="00C45150" w:rsidRPr="00BC0CE2" w:rsidRDefault="00117B4B" w:rsidP="00117B4B">
      <w:pPr>
        <w:rPr>
          <w:rFonts w:cstheme="minorHAnsi"/>
          <w:lang w:val="ro-RO"/>
        </w:rPr>
      </w:pPr>
      <w:r w:rsidRPr="00BC0CE2">
        <w:rPr>
          <w:rFonts w:cstheme="minorHAnsi"/>
          <w:lang w:val="ro-RO"/>
        </w:rPr>
        <w:t xml:space="preserve">În situația neimplementării PJGD, imposibilitatea gestionării eficiente și corespunzătoare a deșeurilor din cauza funcționării deficitare a instalațiilor de </w:t>
      </w:r>
      <w:r w:rsidR="00324B7C">
        <w:rPr>
          <w:rFonts w:cstheme="minorHAnsi"/>
          <w:lang w:val="ro-RO"/>
        </w:rPr>
        <w:t>sortare, și depozit</w:t>
      </w:r>
      <w:r w:rsidR="00140702">
        <w:rPr>
          <w:rFonts w:cstheme="minorHAnsi"/>
          <w:lang w:val="ro-RO"/>
        </w:rPr>
        <w:t>are</w:t>
      </w:r>
      <w:r w:rsidR="00324B7C">
        <w:rPr>
          <w:rFonts w:cstheme="minorHAnsi"/>
          <w:lang w:val="ro-RO"/>
        </w:rPr>
        <w:t xml:space="preserve"> </w:t>
      </w:r>
      <w:r w:rsidRPr="00BC0CE2">
        <w:rPr>
          <w:rFonts w:cstheme="minorHAnsi"/>
          <w:lang w:val="ro-RO"/>
        </w:rPr>
        <w:t>va asocia un impact negativ și asupra componentei biotice, atât în mod direct, cât și ca rezultat al modificării calității solului și al apei din proximitatea instalațiilor existente sau a eventualelor zone de stocare temporară a deșeurilor.</w:t>
      </w:r>
    </w:p>
    <w:p w14:paraId="684082A3" w14:textId="77777777" w:rsidR="00141DA1" w:rsidRPr="00BC0CE2" w:rsidRDefault="00141DA1" w:rsidP="00FC35CF">
      <w:pPr>
        <w:pStyle w:val="Titlu2"/>
        <w:numPr>
          <w:ilvl w:val="1"/>
          <w:numId w:val="30"/>
        </w:numPr>
        <w:rPr>
          <w:rFonts w:cstheme="minorHAnsi"/>
        </w:rPr>
      </w:pPr>
      <w:bookmarkStart w:id="187" w:name="_Toc31209241"/>
      <w:bookmarkStart w:id="188" w:name="_Toc57991594"/>
      <w:r w:rsidRPr="00BC0CE2">
        <w:rPr>
          <w:rFonts w:cstheme="minorHAnsi"/>
        </w:rPr>
        <w:t>Zone locuite</w:t>
      </w:r>
      <w:bookmarkEnd w:id="187"/>
      <w:bookmarkEnd w:id="188"/>
    </w:p>
    <w:p w14:paraId="0DE08D45" w14:textId="66808F64" w:rsidR="00141DA1" w:rsidRPr="00BC0CE2" w:rsidRDefault="00141DA1" w:rsidP="00141DA1">
      <w:pPr>
        <w:rPr>
          <w:rFonts w:cstheme="minorHAnsi"/>
          <w:spacing w:val="-2"/>
          <w:lang w:val="ro-RO"/>
        </w:rPr>
      </w:pPr>
      <w:r w:rsidRPr="00BC0CE2">
        <w:rPr>
          <w:rFonts w:cstheme="minorHAnsi"/>
          <w:spacing w:val="-2"/>
          <w:lang w:val="ro-RO"/>
        </w:rPr>
        <w:t xml:space="preserve">Amplasarea obiectivelor de investiții </w:t>
      </w:r>
      <w:r w:rsidR="00C45150" w:rsidRPr="00BC0CE2">
        <w:rPr>
          <w:rFonts w:cstheme="minorHAnsi"/>
          <w:spacing w:val="-2"/>
          <w:lang w:val="ro-RO"/>
        </w:rPr>
        <w:t>se va realiza</w:t>
      </w:r>
      <w:r w:rsidRPr="00BC0CE2">
        <w:rPr>
          <w:rFonts w:cstheme="minorHAnsi"/>
          <w:spacing w:val="-2"/>
          <w:lang w:val="ro-RO"/>
        </w:rPr>
        <w:t xml:space="preserve"> la </w:t>
      </w:r>
      <w:r w:rsidR="00C45150" w:rsidRPr="00BC0CE2">
        <w:rPr>
          <w:rFonts w:cstheme="minorHAnsi"/>
          <w:spacing w:val="-2"/>
          <w:lang w:val="ro-RO"/>
        </w:rPr>
        <w:t xml:space="preserve">o </w:t>
      </w:r>
      <w:r w:rsidRPr="00BC0CE2">
        <w:rPr>
          <w:rFonts w:cstheme="minorHAnsi"/>
          <w:spacing w:val="-2"/>
          <w:lang w:val="ro-RO"/>
        </w:rPr>
        <w:t xml:space="preserve">distanță față de zone locuite, </w:t>
      </w:r>
      <w:r w:rsidR="00C45150" w:rsidRPr="00BC0CE2">
        <w:rPr>
          <w:rFonts w:cstheme="minorHAnsi"/>
          <w:spacing w:val="-2"/>
          <w:lang w:val="ro-RO"/>
        </w:rPr>
        <w:t>respectând astfel distanța</w:t>
      </w:r>
      <w:r w:rsidRPr="00BC0CE2">
        <w:rPr>
          <w:rFonts w:cstheme="minorHAnsi"/>
          <w:spacing w:val="-2"/>
          <w:lang w:val="ro-RO"/>
        </w:rPr>
        <w:t xml:space="preserve"> minim</w:t>
      </w:r>
      <w:r w:rsidR="00C45150" w:rsidRPr="00BC0CE2">
        <w:rPr>
          <w:rFonts w:cstheme="minorHAnsi"/>
          <w:spacing w:val="-2"/>
          <w:lang w:val="ro-RO"/>
        </w:rPr>
        <w:t>ă</w:t>
      </w:r>
      <w:r w:rsidRPr="00BC0CE2">
        <w:rPr>
          <w:rFonts w:cstheme="minorHAnsi"/>
          <w:spacing w:val="-2"/>
          <w:lang w:val="ro-RO"/>
        </w:rPr>
        <w:t xml:space="preserve"> de protecție sanitară, conform </w:t>
      </w:r>
      <w:r w:rsidRPr="00BC0CE2">
        <w:rPr>
          <w:rFonts w:cstheme="minorHAnsi"/>
          <w:i/>
          <w:iCs/>
          <w:spacing w:val="-2"/>
          <w:lang w:val="ro-RO"/>
        </w:rPr>
        <w:t>O.M. 119/2014 pentru aprobarea Normelor de igienă și sănătate publică privind mediul de viață al populației</w:t>
      </w:r>
      <w:r w:rsidRPr="00BC0CE2">
        <w:rPr>
          <w:rFonts w:cstheme="minorHAnsi"/>
          <w:spacing w:val="-2"/>
          <w:lang w:val="ro-RO"/>
        </w:rPr>
        <w:t xml:space="preserve">, cu modificările și completările ulterioare. </w:t>
      </w:r>
      <w:r w:rsidR="00D74FE7" w:rsidRPr="00D74FE7">
        <w:rPr>
          <w:rFonts w:cstheme="minorHAnsi"/>
          <w:spacing w:val="-2"/>
          <w:lang w:val="ro-RO"/>
        </w:rPr>
        <w:t xml:space="preserve">Depozitul Conform de Deșeuri de la </w:t>
      </w:r>
      <w:r w:rsidR="004D355C">
        <w:rPr>
          <w:rFonts w:cstheme="minorHAnsi"/>
          <w:spacing w:val="-2"/>
          <w:lang w:val="ro-RO"/>
        </w:rPr>
        <w:t>Frătești</w:t>
      </w:r>
      <w:r w:rsidR="00D74FE7" w:rsidRPr="00D74FE7">
        <w:rPr>
          <w:rFonts w:cstheme="minorHAnsi"/>
          <w:spacing w:val="-2"/>
          <w:lang w:val="ro-RO"/>
        </w:rPr>
        <w:t xml:space="preserve"> (din cadrul CMID) </w:t>
      </w:r>
      <w:r w:rsidRPr="00BC0CE2">
        <w:rPr>
          <w:rFonts w:cstheme="minorHAnsi"/>
          <w:spacing w:val="-2"/>
          <w:lang w:val="ro-RO"/>
        </w:rPr>
        <w:t>este situat la o distanță de peste</w:t>
      </w:r>
      <w:r w:rsidR="00140702">
        <w:rPr>
          <w:rFonts w:cstheme="minorHAnsi"/>
          <w:spacing w:val="-2"/>
          <w:lang w:val="ro-RO"/>
        </w:rPr>
        <w:t xml:space="preserve"> 500</w:t>
      </w:r>
      <w:r w:rsidRPr="00BC0CE2">
        <w:rPr>
          <w:rFonts w:cstheme="minorHAnsi"/>
          <w:spacing w:val="-2"/>
          <w:lang w:val="ro-RO"/>
        </w:rPr>
        <w:t xml:space="preserve"> m față de cea mai apropiată zonă locuită</w:t>
      </w:r>
      <w:r w:rsidR="00C45150" w:rsidRPr="00BC0CE2">
        <w:rPr>
          <w:rFonts w:cstheme="minorHAnsi"/>
          <w:spacing w:val="-2"/>
          <w:lang w:val="ro-RO"/>
        </w:rPr>
        <w:t xml:space="preserve">, iar </w:t>
      </w:r>
      <w:r w:rsidRPr="00BC0CE2">
        <w:rPr>
          <w:rFonts w:cstheme="minorHAnsi"/>
          <w:spacing w:val="-2"/>
          <w:lang w:val="ro-RO"/>
        </w:rPr>
        <w:t xml:space="preserve">instalațiile de tratare existente sunt la </w:t>
      </w:r>
      <w:r w:rsidRPr="00BC0CE2">
        <w:rPr>
          <w:rFonts w:cstheme="minorHAnsi"/>
          <w:spacing w:val="-2"/>
          <w:lang w:val="ro-RO"/>
        </w:rPr>
        <w:lastRenderedPageBreak/>
        <w:t xml:space="preserve">distanțe </w:t>
      </w:r>
      <w:r w:rsidR="00C45150" w:rsidRPr="00BC0CE2">
        <w:rPr>
          <w:rFonts w:cstheme="minorHAnsi"/>
          <w:spacing w:val="-2"/>
          <w:lang w:val="ro-RO"/>
        </w:rPr>
        <w:t>corespunzătoare</w:t>
      </w:r>
      <w:r w:rsidRPr="00BC0CE2">
        <w:rPr>
          <w:rFonts w:cstheme="minorHAnsi"/>
          <w:spacing w:val="-2"/>
          <w:lang w:val="ro-RO"/>
        </w:rPr>
        <w:t>, stabilite prin actele de reglementare emise pentru funcționarea lor. Neimplementarea măsurilor din PJGD va afecta zonele locuite în măsura în care sistemul de colectare al deșeurilor se va menține, respectiv frecven</w:t>
      </w:r>
      <w:r w:rsidR="00C45150" w:rsidRPr="00BC0CE2">
        <w:rPr>
          <w:rFonts w:cstheme="minorHAnsi"/>
          <w:spacing w:val="-2"/>
          <w:lang w:val="ro-RO"/>
        </w:rPr>
        <w:t>ț</w:t>
      </w:r>
      <w:r w:rsidRPr="00BC0CE2">
        <w:rPr>
          <w:rFonts w:cstheme="minorHAnsi"/>
          <w:spacing w:val="-2"/>
          <w:lang w:val="ro-RO"/>
        </w:rPr>
        <w:t>a de colectare, categoriile de deșeuri colectate și modalitatea de pre-colectare</w:t>
      </w:r>
      <w:r w:rsidR="00324B7C">
        <w:rPr>
          <w:rFonts w:cstheme="minorHAnsi"/>
          <w:spacing w:val="-2"/>
          <w:lang w:val="ro-RO"/>
        </w:rPr>
        <w:t xml:space="preserve"> (punctele de colectare)</w:t>
      </w:r>
      <w:r w:rsidRPr="00BC0CE2">
        <w:rPr>
          <w:rFonts w:cstheme="minorHAnsi"/>
          <w:spacing w:val="-2"/>
          <w:lang w:val="ro-RO"/>
        </w:rPr>
        <w:t>, colectare și transport al deșeurilor.</w:t>
      </w:r>
    </w:p>
    <w:p w14:paraId="7A9852AD" w14:textId="77777777" w:rsidR="00141DA1" w:rsidRPr="00BC0CE2" w:rsidRDefault="00141DA1" w:rsidP="00141DA1">
      <w:pPr>
        <w:rPr>
          <w:rFonts w:cstheme="minorHAnsi"/>
          <w:b/>
          <w:bCs/>
          <w:lang w:val="ro-RO"/>
        </w:rPr>
      </w:pPr>
      <w:bookmarkStart w:id="189" w:name="_Toc31209242"/>
    </w:p>
    <w:p w14:paraId="40A8A30B" w14:textId="77777777" w:rsidR="00141DA1" w:rsidRPr="00BC0CE2" w:rsidRDefault="00141DA1" w:rsidP="00FC35CF">
      <w:pPr>
        <w:pStyle w:val="Titlu2"/>
        <w:numPr>
          <w:ilvl w:val="1"/>
          <w:numId w:val="30"/>
        </w:numPr>
        <w:rPr>
          <w:rFonts w:cstheme="minorHAnsi"/>
        </w:rPr>
      </w:pPr>
      <w:bookmarkStart w:id="190" w:name="_Toc57991595"/>
      <w:r w:rsidRPr="00BC0CE2">
        <w:rPr>
          <w:rFonts w:cstheme="minorHAnsi"/>
        </w:rPr>
        <w:t>Peisaj</w:t>
      </w:r>
      <w:bookmarkEnd w:id="189"/>
      <w:bookmarkEnd w:id="190"/>
    </w:p>
    <w:p w14:paraId="2083C1ED" w14:textId="77777777" w:rsidR="00C45150" w:rsidRPr="00BC0CE2" w:rsidRDefault="00C45150" w:rsidP="00141DA1">
      <w:pPr>
        <w:rPr>
          <w:rFonts w:cstheme="minorHAnsi"/>
          <w:lang w:val="ro-RO"/>
        </w:rPr>
      </w:pPr>
      <w:r w:rsidRPr="00BC0CE2">
        <w:rPr>
          <w:rFonts w:cstheme="minorHAnsi"/>
          <w:lang w:val="ro-RO"/>
        </w:rPr>
        <w:t xml:space="preserve">În prezent un impact vizual dezagreabil </w:t>
      </w:r>
      <w:r w:rsidR="004B129D" w:rsidRPr="00BC0CE2">
        <w:rPr>
          <w:rFonts w:cstheme="minorHAnsi"/>
          <w:lang w:val="ro-RO"/>
        </w:rPr>
        <w:t>consituie locurile de colectare a deșeurilor (cum ar fi gradul de uzură a recipientelor de colectare a deșeurilor, forma, starea acestora, curățenia spațiilor de colectare), un alte aspect este determinat de starea mijloacelor de transport, modul de gestionare a depozitelor de deșeuri, precum și a instalațiilor. Alte efecte majore negative asupra peisajului apar în urma împrăștierii deșeurilor de vânt, a fumului și mirosului, prezența animalelor (rozătoare, păsări, etc). În cazul neimplementării PJGD va avea loc o scădere importantă a calității estetice</w:t>
      </w:r>
      <w:r w:rsidR="00165906" w:rsidRPr="00BC0CE2">
        <w:rPr>
          <w:rFonts w:cstheme="minorHAnsi"/>
          <w:lang w:val="ro-RO"/>
        </w:rPr>
        <w:t xml:space="preserve"> a peisajului, reprezentând </w:t>
      </w:r>
      <w:r w:rsidR="004B129D" w:rsidRPr="00BC0CE2">
        <w:rPr>
          <w:rFonts w:cstheme="minorHAnsi"/>
          <w:lang w:val="ro-RO"/>
        </w:rPr>
        <w:t xml:space="preserve">un impact negativ </w:t>
      </w:r>
      <w:r w:rsidR="00165906" w:rsidRPr="00BC0CE2">
        <w:rPr>
          <w:rFonts w:cstheme="minorHAnsi"/>
          <w:lang w:val="ro-RO"/>
        </w:rPr>
        <w:t xml:space="preserve">major, </w:t>
      </w:r>
      <w:r w:rsidR="004B129D" w:rsidRPr="00BC0CE2">
        <w:rPr>
          <w:rFonts w:cstheme="minorHAnsi"/>
          <w:lang w:val="ro-RO"/>
        </w:rPr>
        <w:t xml:space="preserve">vor apărea </w:t>
      </w:r>
      <w:r w:rsidR="00165906" w:rsidRPr="00BC0CE2">
        <w:rPr>
          <w:rFonts w:cstheme="minorHAnsi"/>
          <w:lang w:val="ro-RO"/>
        </w:rPr>
        <w:t>potențiale</w:t>
      </w:r>
      <w:r w:rsidR="004B129D" w:rsidRPr="00BC0CE2">
        <w:rPr>
          <w:rFonts w:cstheme="minorHAnsi"/>
          <w:lang w:val="ro-RO"/>
        </w:rPr>
        <w:t xml:space="preserve"> spații de stocare temporară a deșeurilor, iar în momentul în care se va atinge capacitatea maximă a depozitelor de deșeuri va avea loc depozitarea necontrolată </w:t>
      </w:r>
      <w:r w:rsidR="00165906" w:rsidRPr="00BC0CE2">
        <w:rPr>
          <w:rFonts w:cstheme="minorHAnsi"/>
          <w:lang w:val="ro-RO"/>
        </w:rPr>
        <w:t xml:space="preserve">ale </w:t>
      </w:r>
      <w:r w:rsidR="004B129D" w:rsidRPr="00BC0CE2">
        <w:rPr>
          <w:rFonts w:cstheme="minorHAnsi"/>
          <w:lang w:val="ro-RO"/>
        </w:rPr>
        <w:t>acestora</w:t>
      </w:r>
      <w:r w:rsidR="00165906" w:rsidRPr="00BC0CE2">
        <w:rPr>
          <w:rFonts w:cstheme="minorHAnsi"/>
          <w:lang w:val="ro-RO"/>
        </w:rPr>
        <w:t>.</w:t>
      </w:r>
    </w:p>
    <w:p w14:paraId="79B36E45" w14:textId="77777777" w:rsidR="00141DA1" w:rsidRPr="00BC0CE2" w:rsidRDefault="00141DA1" w:rsidP="00141DA1">
      <w:pPr>
        <w:rPr>
          <w:rFonts w:cstheme="minorHAnsi"/>
          <w:b/>
          <w:bCs/>
          <w:lang w:val="ro-RO"/>
        </w:rPr>
      </w:pPr>
      <w:bookmarkStart w:id="191" w:name="_Toc31209243"/>
    </w:p>
    <w:p w14:paraId="739A50B6" w14:textId="77777777" w:rsidR="00141DA1" w:rsidRPr="00BC0CE2" w:rsidRDefault="00141DA1" w:rsidP="00FC35CF">
      <w:pPr>
        <w:pStyle w:val="Titlu2"/>
        <w:numPr>
          <w:ilvl w:val="1"/>
          <w:numId w:val="30"/>
        </w:numPr>
        <w:rPr>
          <w:rFonts w:cstheme="minorHAnsi"/>
        </w:rPr>
      </w:pPr>
      <w:bookmarkStart w:id="192" w:name="_Toc57991596"/>
      <w:r w:rsidRPr="00BC0CE2">
        <w:rPr>
          <w:rFonts w:cstheme="minorHAnsi"/>
        </w:rPr>
        <w:t>Sănătatea oamenilor</w:t>
      </w:r>
      <w:bookmarkEnd w:id="191"/>
      <w:bookmarkEnd w:id="192"/>
    </w:p>
    <w:p w14:paraId="02175BDE" w14:textId="77777777" w:rsidR="00165906" w:rsidRPr="00BC0CE2" w:rsidRDefault="00165906" w:rsidP="00141DA1">
      <w:pPr>
        <w:rPr>
          <w:rFonts w:cstheme="minorHAnsi"/>
          <w:lang w:val="ro-RO"/>
        </w:rPr>
      </w:pPr>
      <w:r w:rsidRPr="00BC0CE2">
        <w:rPr>
          <w:rFonts w:cstheme="minorHAnsi"/>
          <w:lang w:val="ro-RO"/>
        </w:rPr>
        <w:t>Impactul asupra sănătății populației apare pe termen lung datorită emisiei de poluanți, sub formă de biogaz și levigat, în factorii de mediu (în principal apă, aer și sol), iar pe termen scurt sănătatea operatorilor poate fi influențat negativ în urma gestionării directe a deșeurilor. Un alt f</w:t>
      </w:r>
      <w:r w:rsidR="00141DA1" w:rsidRPr="00BC0CE2">
        <w:rPr>
          <w:rFonts w:cstheme="minorHAnsi"/>
          <w:lang w:val="ro-RO"/>
        </w:rPr>
        <w:t xml:space="preserve">actor de risc pentru sănătatea oamenilor reprezintă și posibilitatea proliferării rozătoarelor. </w:t>
      </w:r>
    </w:p>
    <w:p w14:paraId="552C0FF7" w14:textId="38519DFA" w:rsidR="00141DA1" w:rsidRDefault="00324B7C" w:rsidP="00141DA1">
      <w:pPr>
        <w:rPr>
          <w:rFonts w:cstheme="minorHAnsi"/>
          <w:lang w:val="ro-RO"/>
        </w:rPr>
      </w:pPr>
      <w:r>
        <w:rPr>
          <w:rFonts w:cstheme="minorHAnsi"/>
          <w:lang w:val="ro-RO"/>
        </w:rPr>
        <w:t>Prin implementarea</w:t>
      </w:r>
      <w:r w:rsidR="00141DA1" w:rsidRPr="00BC0CE2">
        <w:rPr>
          <w:rFonts w:cstheme="minorHAnsi"/>
          <w:lang w:val="ro-RO"/>
        </w:rPr>
        <w:t xml:space="preserve"> PJGD</w:t>
      </w:r>
      <w:r>
        <w:rPr>
          <w:rFonts w:cstheme="minorHAnsi"/>
          <w:lang w:val="ro-RO"/>
        </w:rPr>
        <w:t xml:space="preserve">, care propune capacități de </w:t>
      </w:r>
      <w:r w:rsidR="00141DA1" w:rsidRPr="00BC0CE2">
        <w:rPr>
          <w:rFonts w:cstheme="minorHAnsi"/>
          <w:lang w:val="ro-RO"/>
        </w:rPr>
        <w:t xml:space="preserve">tratare </w:t>
      </w:r>
      <w:r>
        <w:rPr>
          <w:rFonts w:cstheme="minorHAnsi"/>
          <w:lang w:val="ro-RO"/>
        </w:rPr>
        <w:t>mai multe și mai eficiente a deșeurilor, cu echipamente mai moderne și mai puțin generatoare de emisii</w:t>
      </w:r>
      <w:r w:rsidR="00141DA1" w:rsidRPr="00BC0CE2">
        <w:rPr>
          <w:rFonts w:cstheme="minorHAnsi"/>
          <w:lang w:val="ro-RO"/>
        </w:rPr>
        <w:t xml:space="preserve"> sunt </w:t>
      </w:r>
      <w:r w:rsidR="00E019CB" w:rsidRPr="00BC0CE2">
        <w:rPr>
          <w:rFonts w:cstheme="minorHAnsi"/>
          <w:lang w:val="ro-RO"/>
        </w:rPr>
        <w:t>importante</w:t>
      </w:r>
      <w:r w:rsidR="00141DA1" w:rsidRPr="00BC0CE2">
        <w:rPr>
          <w:rFonts w:cstheme="minorHAnsi"/>
          <w:lang w:val="ro-RO"/>
        </w:rPr>
        <w:t xml:space="preserve"> astfel încât gestionarea deșeurilor să fie realizată fără un impact negativ asupra sănătății oamenilor.</w:t>
      </w:r>
    </w:p>
    <w:p w14:paraId="2B7398CF" w14:textId="77777777" w:rsidR="0044019E" w:rsidRPr="00BC0CE2" w:rsidRDefault="0044019E" w:rsidP="00141DA1">
      <w:pPr>
        <w:rPr>
          <w:rFonts w:cstheme="minorHAnsi"/>
          <w:lang w:val="ro-RO"/>
        </w:rPr>
      </w:pPr>
    </w:p>
    <w:p w14:paraId="7BFDAB19" w14:textId="77777777" w:rsidR="00141DA1" w:rsidRPr="00BC0CE2" w:rsidRDefault="00141DA1" w:rsidP="00FC35CF">
      <w:pPr>
        <w:pStyle w:val="Titlu2"/>
        <w:numPr>
          <w:ilvl w:val="1"/>
          <w:numId w:val="30"/>
        </w:numPr>
        <w:rPr>
          <w:rFonts w:cstheme="minorHAnsi"/>
        </w:rPr>
      </w:pPr>
      <w:bookmarkStart w:id="193" w:name="_Toc31209244"/>
      <w:bookmarkStart w:id="194" w:name="_Toc57991597"/>
      <w:r w:rsidRPr="00BC0CE2">
        <w:rPr>
          <w:rFonts w:cstheme="minorHAnsi"/>
        </w:rPr>
        <w:t>Biodiversitate (flora și fauna)</w:t>
      </w:r>
      <w:bookmarkEnd w:id="193"/>
      <w:bookmarkEnd w:id="194"/>
    </w:p>
    <w:p w14:paraId="4D99CF73" w14:textId="4DD29955" w:rsidR="00E019CB" w:rsidRPr="00BC0CE2" w:rsidRDefault="00E019CB" w:rsidP="00324B7C">
      <w:pPr>
        <w:rPr>
          <w:rFonts w:cstheme="minorHAnsi"/>
          <w:lang w:val="ro-RO"/>
        </w:rPr>
      </w:pPr>
      <w:r w:rsidRPr="00BC0CE2">
        <w:rPr>
          <w:rFonts w:cstheme="minorHAnsi"/>
          <w:lang w:val="ro-RO"/>
        </w:rPr>
        <w:t>Biodiversitatea este influențat</w:t>
      </w:r>
      <w:r w:rsidR="00324B7C">
        <w:rPr>
          <w:rFonts w:cstheme="minorHAnsi"/>
          <w:lang w:val="ro-RO"/>
        </w:rPr>
        <w:t>ă</w:t>
      </w:r>
      <w:r w:rsidRPr="00BC0CE2">
        <w:rPr>
          <w:rFonts w:cstheme="minorHAnsi"/>
          <w:lang w:val="ro-RO"/>
        </w:rPr>
        <w:t xml:space="preserve"> de modul de gestionare actual a</w:t>
      </w:r>
      <w:r w:rsidR="00324B7C">
        <w:rPr>
          <w:rFonts w:cstheme="minorHAnsi"/>
          <w:lang w:val="ro-RO"/>
        </w:rPr>
        <w:t>l</w:t>
      </w:r>
      <w:r w:rsidRPr="00BC0CE2">
        <w:rPr>
          <w:rFonts w:cstheme="minorHAnsi"/>
          <w:lang w:val="ro-RO"/>
        </w:rPr>
        <w:t xml:space="preserve"> deșeurilor prin poluanții gazoși rezulta</w:t>
      </w:r>
      <w:r w:rsidR="00324B7C">
        <w:rPr>
          <w:rFonts w:cstheme="minorHAnsi"/>
          <w:lang w:val="ro-RO"/>
        </w:rPr>
        <w:t>ți</w:t>
      </w:r>
      <w:r w:rsidRPr="00BC0CE2">
        <w:rPr>
          <w:rFonts w:cstheme="minorHAnsi"/>
          <w:lang w:val="ro-RO"/>
        </w:rPr>
        <w:t xml:space="preserve"> în urma procesului de fermentare care are loc în </w:t>
      </w:r>
      <w:r w:rsidR="00324B7C">
        <w:rPr>
          <w:rFonts w:cstheme="minorHAnsi"/>
          <w:lang w:val="ro-RO"/>
        </w:rPr>
        <w:t xml:space="preserve">instalația </w:t>
      </w:r>
      <w:r w:rsidR="00CB36C8">
        <w:rPr>
          <w:rFonts w:cstheme="minorHAnsi"/>
          <w:lang w:val="ro-RO"/>
        </w:rPr>
        <w:t>de tratare biologică</w:t>
      </w:r>
      <w:r w:rsidR="00324B7C">
        <w:rPr>
          <w:rFonts w:cstheme="minorHAnsi"/>
          <w:lang w:val="ro-RO"/>
        </w:rPr>
        <w:t xml:space="preserve"> și </w:t>
      </w:r>
      <w:r w:rsidRPr="00BC0CE2">
        <w:rPr>
          <w:rFonts w:cstheme="minorHAnsi"/>
          <w:lang w:val="ro-RO"/>
        </w:rPr>
        <w:t>depozit</w:t>
      </w:r>
      <w:r w:rsidR="00324B7C">
        <w:rPr>
          <w:rFonts w:cstheme="minorHAnsi"/>
          <w:lang w:val="ro-RO"/>
        </w:rPr>
        <w:t>ul</w:t>
      </w:r>
      <w:r w:rsidRPr="00BC0CE2">
        <w:rPr>
          <w:rFonts w:cstheme="minorHAnsi"/>
          <w:lang w:val="ro-RO"/>
        </w:rPr>
        <w:t xml:space="preserve"> de deșeuri cât și prin contact direct al plantelor și animalelor </w:t>
      </w:r>
      <w:r w:rsidR="00324B7C">
        <w:rPr>
          <w:rFonts w:cstheme="minorHAnsi"/>
          <w:lang w:val="ro-RO"/>
        </w:rPr>
        <w:t xml:space="preserve">(în situația </w:t>
      </w:r>
      <w:r w:rsidRPr="00BC0CE2">
        <w:rPr>
          <w:rFonts w:cstheme="minorHAnsi"/>
          <w:lang w:val="ro-RO"/>
        </w:rPr>
        <w:t>deșeuril</w:t>
      </w:r>
      <w:r w:rsidR="00324B7C">
        <w:rPr>
          <w:rFonts w:cstheme="minorHAnsi"/>
          <w:lang w:val="ro-RO"/>
        </w:rPr>
        <w:t>or</w:t>
      </w:r>
      <w:r w:rsidRPr="00BC0CE2">
        <w:rPr>
          <w:rFonts w:cstheme="minorHAnsi"/>
          <w:lang w:val="ro-RO"/>
        </w:rPr>
        <w:t xml:space="preserve"> abandonate ilegal în mediul înconjurător</w:t>
      </w:r>
      <w:r w:rsidR="00324B7C">
        <w:rPr>
          <w:rFonts w:cstheme="minorHAnsi"/>
          <w:lang w:val="ro-RO"/>
        </w:rPr>
        <w:t>)</w:t>
      </w:r>
      <w:r w:rsidRPr="00BC0CE2">
        <w:rPr>
          <w:rFonts w:cstheme="minorHAnsi"/>
          <w:lang w:val="ro-RO"/>
        </w:rPr>
        <w:t>.</w:t>
      </w:r>
      <w:r w:rsidR="00DF0902" w:rsidRPr="00BC0CE2">
        <w:rPr>
          <w:rFonts w:cstheme="minorHAnsi"/>
          <w:lang w:val="ro-RO"/>
        </w:rPr>
        <w:t xml:space="preserve"> Datorită faptului că valorificarea deșeurilor se realizează la un nivel scăzut, pot apărea efecte directe negative asupra habitatelor naturale și speciilor de interes comunitar, prin menținerea presiunii de exploatare a resurselor naturale.</w:t>
      </w:r>
    </w:p>
    <w:p w14:paraId="57C3F2B5" w14:textId="77777777" w:rsidR="008E5872" w:rsidRPr="00BC0CE2" w:rsidRDefault="00604525" w:rsidP="008E5872">
      <w:pPr>
        <w:rPr>
          <w:rFonts w:cstheme="minorHAnsi"/>
          <w:lang w:val="ro-RO"/>
        </w:rPr>
      </w:pPr>
      <w:r w:rsidRPr="00BC0CE2">
        <w:rPr>
          <w:rFonts w:cstheme="minorHAnsi"/>
          <w:lang w:val="ro-RO"/>
        </w:rPr>
        <w:lastRenderedPageBreak/>
        <w:t>Î</w:t>
      </w:r>
      <w:r w:rsidR="00141DA1" w:rsidRPr="00BC0CE2">
        <w:rPr>
          <w:rFonts w:cstheme="minorHAnsi"/>
          <w:lang w:val="ro-RO"/>
        </w:rPr>
        <w:t xml:space="preserve">n termeni de biodiversitate, un depozit de deșeuri înseamnă </w:t>
      </w:r>
      <w:r w:rsidR="00DF0902" w:rsidRPr="00BC0CE2">
        <w:rPr>
          <w:rFonts w:cstheme="minorHAnsi"/>
          <w:lang w:val="ro-RO"/>
        </w:rPr>
        <w:t>dispariția</w:t>
      </w:r>
      <w:r w:rsidR="00141DA1" w:rsidRPr="00BC0CE2">
        <w:rPr>
          <w:rFonts w:cstheme="minorHAnsi"/>
          <w:lang w:val="ro-RO"/>
        </w:rPr>
        <w:t xml:space="preserve"> de pe suprafața afectată acestei folosințe a unui număr de 30</w:t>
      </w:r>
      <w:r w:rsidR="00DF0902" w:rsidRPr="00BC0CE2">
        <w:rPr>
          <w:rFonts w:cstheme="minorHAnsi"/>
          <w:lang w:val="ro-RO"/>
        </w:rPr>
        <w:t xml:space="preserve"> până la </w:t>
      </w:r>
      <w:r w:rsidR="00141DA1" w:rsidRPr="00BC0CE2">
        <w:rPr>
          <w:rFonts w:cstheme="minorHAnsi"/>
          <w:lang w:val="ro-RO"/>
        </w:rPr>
        <w:t xml:space="preserve">300 </w:t>
      </w:r>
      <w:r w:rsidR="00DF0902" w:rsidRPr="00BC0CE2">
        <w:rPr>
          <w:rFonts w:cstheme="minorHAnsi"/>
          <w:lang w:val="ro-RO"/>
        </w:rPr>
        <w:t xml:space="preserve">de </w:t>
      </w:r>
      <w:r w:rsidR="00141DA1" w:rsidRPr="00BC0CE2">
        <w:rPr>
          <w:rFonts w:cstheme="minorHAnsi"/>
          <w:lang w:val="ro-RO"/>
        </w:rPr>
        <w:t>specii</w:t>
      </w:r>
      <w:r w:rsidR="00DF0902" w:rsidRPr="00BC0CE2">
        <w:rPr>
          <w:rFonts w:cstheme="minorHAnsi"/>
          <w:lang w:val="ro-RO"/>
        </w:rPr>
        <w:t>/ha</w:t>
      </w:r>
      <w:r w:rsidR="00141DA1" w:rsidRPr="00BC0CE2">
        <w:rPr>
          <w:rFonts w:cstheme="minorHAnsi"/>
          <w:lang w:val="ro-RO"/>
        </w:rPr>
        <w:t>, în special de nevertebrate, plante și ciuperci, fără a considera și populația microbiologică a solului. Această pierdere</w:t>
      </w:r>
      <w:r w:rsidR="00DF0902" w:rsidRPr="00BC0CE2">
        <w:rPr>
          <w:rFonts w:cstheme="minorHAnsi"/>
          <w:lang w:val="ro-RO"/>
        </w:rPr>
        <w:t xml:space="preserve"> se poate justifica având în vedere benificiile care se aduc asupra </w:t>
      </w:r>
      <w:r w:rsidR="00EA24D8" w:rsidRPr="00BC0CE2">
        <w:rPr>
          <w:rFonts w:cstheme="minorHAnsi"/>
          <w:lang w:val="ro-RO"/>
        </w:rPr>
        <w:t>biodiversității în momentul implementării obiectivelor prevăzute în PJGD, atâta timp cât depozitul este amenajat într-o zonă care nu prezintă valoare conservativă.</w:t>
      </w:r>
    </w:p>
    <w:p w14:paraId="1342FCC6" w14:textId="77777777" w:rsidR="00DA4A32" w:rsidRPr="00BC0CE2" w:rsidRDefault="00DA4A32" w:rsidP="008E5872">
      <w:pPr>
        <w:rPr>
          <w:rFonts w:cstheme="minorHAnsi"/>
          <w:lang w:val="ro-RO"/>
        </w:rPr>
      </w:pPr>
      <w:r w:rsidRPr="00BC0CE2">
        <w:rPr>
          <w:rFonts w:cstheme="minorHAnsi"/>
          <w:lang w:val="ro-RO"/>
        </w:rPr>
        <w:br w:type="page"/>
      </w:r>
    </w:p>
    <w:p w14:paraId="0BE7E471" w14:textId="77777777" w:rsidR="00117B4B" w:rsidRPr="00BC0CE2" w:rsidRDefault="00117B4B" w:rsidP="00D967AF">
      <w:pPr>
        <w:rPr>
          <w:rFonts w:cstheme="minorHAnsi"/>
          <w:lang w:val="ro-RO"/>
        </w:rPr>
      </w:pPr>
    </w:p>
    <w:p w14:paraId="5A33727B" w14:textId="77777777" w:rsidR="00DA4A32" w:rsidRPr="00BC0CE2" w:rsidRDefault="00DA4A32" w:rsidP="00FC35CF">
      <w:pPr>
        <w:pStyle w:val="Titlu1"/>
        <w:numPr>
          <w:ilvl w:val="0"/>
          <w:numId w:val="30"/>
        </w:numPr>
        <w:shd w:val="clear" w:color="auto" w:fill="009999"/>
        <w:rPr>
          <w:rFonts w:asciiTheme="minorHAnsi" w:hAnsiTheme="minorHAnsi" w:cstheme="minorHAnsi"/>
          <w:lang w:val="ro-RO"/>
        </w:rPr>
      </w:pPr>
      <w:bookmarkStart w:id="195" w:name="_Toc31209245"/>
      <w:bookmarkStart w:id="196" w:name="_Toc57991598"/>
      <w:r w:rsidRPr="00BC0CE2">
        <w:rPr>
          <w:rFonts w:asciiTheme="minorHAnsi" w:hAnsiTheme="minorHAnsi" w:cstheme="minorHAnsi"/>
          <w:lang w:val="ro-RO"/>
        </w:rPr>
        <w:t>OBIECTIVE ȘI INDICATORI DE PROTECȚIE A MEDIULUI</w:t>
      </w:r>
      <w:bookmarkEnd w:id="195"/>
      <w:bookmarkEnd w:id="196"/>
    </w:p>
    <w:p w14:paraId="02BBB1B4" w14:textId="77777777" w:rsidR="00DA4A32" w:rsidRPr="00BC0CE2" w:rsidRDefault="00DA4A32" w:rsidP="00D967AF">
      <w:pPr>
        <w:rPr>
          <w:rFonts w:cstheme="minorHAnsi"/>
          <w:lang w:val="ro-RO"/>
        </w:rPr>
      </w:pPr>
    </w:p>
    <w:p w14:paraId="759CF1C5" w14:textId="4AE98495" w:rsidR="00DA4A32" w:rsidRPr="00B06DBF" w:rsidRDefault="00DA4A32" w:rsidP="00FC35CF">
      <w:pPr>
        <w:pStyle w:val="Titlu2"/>
        <w:numPr>
          <w:ilvl w:val="1"/>
          <w:numId w:val="30"/>
        </w:numPr>
        <w:rPr>
          <w:rFonts w:cstheme="minorHAnsi"/>
        </w:rPr>
      </w:pPr>
      <w:bookmarkStart w:id="197" w:name="_Toc57991599"/>
      <w:r w:rsidRPr="00B06DBF">
        <w:rPr>
          <w:rFonts w:cstheme="minorHAnsi"/>
        </w:rPr>
        <w:t>Definirea obiectivelor și a indicatorilor Raportului de mediu</w:t>
      </w:r>
      <w:bookmarkEnd w:id="197"/>
    </w:p>
    <w:p w14:paraId="20F4194B" w14:textId="35277D00" w:rsidR="00DA4A32" w:rsidRPr="00BC0CE2" w:rsidRDefault="00DA4A32" w:rsidP="00DA4A32">
      <w:pPr>
        <w:rPr>
          <w:rFonts w:cstheme="minorHAnsi"/>
          <w:lang w:val="ro-RO"/>
        </w:rPr>
      </w:pPr>
      <w:r w:rsidRPr="00BC0CE2">
        <w:rPr>
          <w:rFonts w:cstheme="minorHAnsi"/>
          <w:lang w:val="ro-RO"/>
        </w:rPr>
        <w:t xml:space="preserve">Obiectivul principal al raportului de mediu este de a evalua efectele posibile semnificative asupra mediului ca urmare a implementării PJGD </w:t>
      </w:r>
      <w:r w:rsidR="00252596">
        <w:rPr>
          <w:rFonts w:cstheme="minorHAnsi"/>
          <w:lang w:val="ro-RO"/>
        </w:rPr>
        <w:t xml:space="preserve">Giurgiu </w:t>
      </w:r>
      <w:r w:rsidRPr="00BC0CE2">
        <w:rPr>
          <w:rFonts w:cstheme="minorHAnsi"/>
          <w:lang w:val="ro-RO"/>
        </w:rPr>
        <w:t>și de a asigura luarea în considerare a aspectelor de mediu la adoptarea măsurilor propuse prin plan. Obiectivele de mediu relevante pentru PJGD au fost stabilite considerând obiectivele existente la nivel naţional, comunitar sau internaţional, ținând seama de următoarele documente de planificare/strategice:</w:t>
      </w:r>
    </w:p>
    <w:p w14:paraId="4F7B0D10" w14:textId="77777777" w:rsidR="00DA4A32" w:rsidRPr="00BC0CE2" w:rsidRDefault="00DA4A32" w:rsidP="00FC35CF">
      <w:pPr>
        <w:pStyle w:val="Listparagraf"/>
        <w:numPr>
          <w:ilvl w:val="0"/>
          <w:numId w:val="25"/>
        </w:numPr>
        <w:rPr>
          <w:rFonts w:cstheme="minorHAnsi"/>
          <w:lang w:val="ro-RO"/>
        </w:rPr>
      </w:pPr>
      <w:r w:rsidRPr="00BC0CE2">
        <w:rPr>
          <w:rFonts w:cstheme="minorHAnsi"/>
          <w:lang w:val="ro-RO"/>
        </w:rPr>
        <w:t xml:space="preserve">Strategia Naţională și Planul Național de Gestionare a Deşeurilor; </w:t>
      </w:r>
    </w:p>
    <w:p w14:paraId="2CC7C8D4" w14:textId="7877188C" w:rsidR="000F6EB6" w:rsidRPr="006C7D49" w:rsidRDefault="000F6EB6" w:rsidP="00FC35CF">
      <w:pPr>
        <w:pStyle w:val="Listparagraf"/>
        <w:numPr>
          <w:ilvl w:val="0"/>
          <w:numId w:val="25"/>
        </w:numPr>
        <w:rPr>
          <w:rFonts w:cstheme="minorHAnsi"/>
          <w:i/>
          <w:iCs/>
          <w:spacing w:val="-4"/>
          <w:lang w:val="ro-RO"/>
        </w:rPr>
      </w:pPr>
      <w:r w:rsidRPr="006C7D49">
        <w:rPr>
          <w:rFonts w:cstheme="minorHAnsi"/>
          <w:spacing w:val="-4"/>
          <w:lang w:val="ro-RO"/>
        </w:rPr>
        <w:t>Sistemul de Management Integrat al Deșeurilor în județul</w:t>
      </w:r>
      <w:r w:rsidR="00252596">
        <w:rPr>
          <w:rFonts w:cstheme="minorHAnsi"/>
          <w:spacing w:val="-4"/>
          <w:lang w:val="ro-RO"/>
        </w:rPr>
        <w:t xml:space="preserve"> Giurgiu</w:t>
      </w:r>
      <w:r w:rsidRPr="006C7D49">
        <w:rPr>
          <w:rFonts w:cstheme="minorHAnsi"/>
          <w:spacing w:val="-4"/>
          <w:lang w:val="ro-RO"/>
        </w:rPr>
        <w:t xml:space="preserve">, implementat prin Programul Operațional Sectorial de Mediu – Axa Prioritară 2 </w:t>
      </w:r>
      <w:r w:rsidRPr="006C7D49">
        <w:rPr>
          <w:rFonts w:cstheme="minorHAnsi"/>
          <w:i/>
          <w:iCs/>
          <w:spacing w:val="-4"/>
          <w:lang w:val="ro-RO"/>
        </w:rPr>
        <w:t>„Dezvoltarea sistemelor de management integrat al deșeurilor și extinderea infrastructurii de management al deșeurilor”</w:t>
      </w:r>
      <w:r w:rsidR="009904F0">
        <w:rPr>
          <w:rFonts w:cstheme="minorHAnsi"/>
          <w:i/>
          <w:iCs/>
          <w:spacing w:val="-4"/>
          <w:lang w:val="ro-RO"/>
        </w:rPr>
        <w:t>;</w:t>
      </w:r>
    </w:p>
    <w:p w14:paraId="58512E7D" w14:textId="5E80674F" w:rsidR="009904F0" w:rsidRDefault="00DA4A32" w:rsidP="00FC35CF">
      <w:pPr>
        <w:pStyle w:val="Listparagraf"/>
        <w:numPr>
          <w:ilvl w:val="0"/>
          <w:numId w:val="25"/>
        </w:numPr>
        <w:rPr>
          <w:rFonts w:cstheme="minorHAnsi"/>
          <w:lang w:val="ro-RO"/>
        </w:rPr>
      </w:pPr>
      <w:r w:rsidRPr="00BC0CE2">
        <w:rPr>
          <w:rFonts w:cstheme="minorHAnsi"/>
          <w:lang w:val="ro-RO"/>
        </w:rPr>
        <w:t>Pachetul economiei circulare, adoptat de Comisia Europeană în decembrie 2015 (obiectivele privind pregătirea pentru reutilizare și reciclare, precum și obiectivul de reducere a cantității de deșeuri depozitate)</w:t>
      </w:r>
      <w:r w:rsidR="009904F0">
        <w:rPr>
          <w:rFonts w:cstheme="minorHAnsi"/>
          <w:lang w:val="ro-RO"/>
        </w:rPr>
        <w:t>;</w:t>
      </w:r>
      <w:r w:rsidR="009904F0" w:rsidRPr="009904F0">
        <w:rPr>
          <w:rFonts w:cstheme="minorHAnsi"/>
          <w:lang w:val="ro-RO"/>
        </w:rPr>
        <w:t xml:space="preserve"> </w:t>
      </w:r>
    </w:p>
    <w:p w14:paraId="7843DBE4" w14:textId="2631A995" w:rsidR="00DA4A32" w:rsidRPr="009904F0" w:rsidRDefault="009904F0" w:rsidP="00FC35CF">
      <w:pPr>
        <w:pStyle w:val="Listparagraf"/>
        <w:numPr>
          <w:ilvl w:val="0"/>
          <w:numId w:val="25"/>
        </w:numPr>
        <w:rPr>
          <w:rFonts w:cstheme="minorHAnsi"/>
          <w:lang w:val="ro-RO"/>
        </w:rPr>
      </w:pPr>
      <w:r w:rsidRPr="00BC0CE2">
        <w:rPr>
          <w:rFonts w:cstheme="minorHAnsi"/>
          <w:lang w:val="ro-RO"/>
        </w:rPr>
        <w:t>Planul Local de Acţiune pentru Mediu</w:t>
      </w:r>
      <w:r>
        <w:rPr>
          <w:rFonts w:cstheme="minorHAnsi"/>
          <w:lang w:val="ro-RO"/>
        </w:rPr>
        <w:t>.</w:t>
      </w:r>
    </w:p>
    <w:p w14:paraId="5E57BA1B" w14:textId="77777777" w:rsidR="00DA4A32" w:rsidRPr="00BC0CE2" w:rsidRDefault="00DA4A32" w:rsidP="00DA4A32">
      <w:pPr>
        <w:rPr>
          <w:rFonts w:cstheme="minorHAnsi"/>
          <w:lang w:val="ro-RO"/>
        </w:rPr>
      </w:pPr>
      <w:r w:rsidRPr="00BC0CE2">
        <w:rPr>
          <w:rFonts w:cstheme="minorHAnsi"/>
          <w:lang w:val="ro-RO"/>
        </w:rPr>
        <w:t>Impactul implementării PJGD asupra mediului şi sănătăţii umane este evaluat în secţiunea următoare în raport cu aceste obiective, evidenţiind pentru fiecare componentă a sistemului de gestionare a deşeurilor punctele slabe şi punctele forte.</w:t>
      </w:r>
    </w:p>
    <w:p w14:paraId="668B7672" w14:textId="77777777" w:rsidR="00DA4A32" w:rsidRPr="00BC0CE2" w:rsidRDefault="00DA4A32" w:rsidP="00DA4A32">
      <w:pPr>
        <w:rPr>
          <w:rFonts w:cstheme="minorHAnsi"/>
          <w:lang w:val="ro-RO"/>
        </w:rPr>
      </w:pPr>
    </w:p>
    <w:p w14:paraId="0F4BEF0D" w14:textId="77777777" w:rsidR="00DA4A32" w:rsidRPr="005E7601" w:rsidRDefault="00DA4A32" w:rsidP="00FC35CF">
      <w:pPr>
        <w:pStyle w:val="Titlu2"/>
        <w:numPr>
          <w:ilvl w:val="1"/>
          <w:numId w:val="30"/>
        </w:numPr>
        <w:rPr>
          <w:rFonts w:cstheme="minorHAnsi"/>
        </w:rPr>
      </w:pPr>
      <w:bookmarkStart w:id="198" w:name="_Toc57991600"/>
      <w:r w:rsidRPr="005E7601">
        <w:rPr>
          <w:rFonts w:cstheme="minorHAnsi"/>
        </w:rPr>
        <w:t>Consultarea factorilor interesați în vederea elaborării Raportului de mediu</w:t>
      </w:r>
      <w:bookmarkEnd w:id="198"/>
    </w:p>
    <w:p w14:paraId="6F1E6DF5" w14:textId="77777777" w:rsidR="00DA4A32" w:rsidRPr="005E7601" w:rsidRDefault="00DA4A32" w:rsidP="00DA4A32">
      <w:pPr>
        <w:rPr>
          <w:rFonts w:cstheme="minorHAnsi"/>
          <w:lang w:val="ro-RO"/>
        </w:rPr>
      </w:pPr>
      <w:r w:rsidRPr="005E7601">
        <w:rPr>
          <w:rFonts w:cstheme="minorHAnsi"/>
          <w:lang w:val="ro-RO"/>
        </w:rPr>
        <w:t>Potrivit H.G. 1076/2004, definitivarea proiectului de plan, stabilirea domeniului și a nivelului de detaliu al informațiilor ce trebuie incluse în raportul de mediu, precum și analiza efectelor semnificative ale planului asupra mediului se fac în cadrul unui grup de lucru.</w:t>
      </w:r>
    </w:p>
    <w:p w14:paraId="7D6D3E98" w14:textId="77777777" w:rsidR="00DA4A32" w:rsidRPr="005E7601" w:rsidRDefault="00DA4A32" w:rsidP="00DA4A32">
      <w:pPr>
        <w:rPr>
          <w:rFonts w:cstheme="minorHAnsi"/>
          <w:lang w:val="ro-RO"/>
        </w:rPr>
      </w:pPr>
      <w:r w:rsidRPr="005E7601">
        <w:rPr>
          <w:rFonts w:cstheme="minorHAnsi"/>
          <w:lang w:val="ro-RO"/>
        </w:rPr>
        <w:t xml:space="preserve">Procesul standard de elaborare a </w:t>
      </w:r>
      <w:r w:rsidRPr="005E7601">
        <w:rPr>
          <w:rFonts w:cstheme="minorHAnsi"/>
          <w:i/>
          <w:iCs/>
          <w:lang w:val="ro-RO"/>
        </w:rPr>
        <w:t>Raportului de mediu</w:t>
      </w:r>
      <w:r w:rsidRPr="005E7601">
        <w:rPr>
          <w:rFonts w:cstheme="minorHAnsi"/>
          <w:lang w:val="ro-RO"/>
        </w:rPr>
        <w:t xml:space="preserve"> presupune analiza metodei de evaluare (indiferent că este vorba despre o evaluare simpl</w:t>
      </w:r>
      <w:r w:rsidR="000B3F39" w:rsidRPr="005E7601">
        <w:rPr>
          <w:rFonts w:cstheme="minorHAnsi"/>
          <w:lang w:val="ro-RO"/>
        </w:rPr>
        <w:t>ă</w:t>
      </w:r>
      <w:r w:rsidRPr="005E7601">
        <w:rPr>
          <w:rFonts w:cstheme="minorHAnsi"/>
          <w:lang w:val="ro-RO"/>
        </w:rPr>
        <w:t xml:space="preserve"> comparativ</w:t>
      </w:r>
      <w:r w:rsidR="000B3F39" w:rsidRPr="005E7601">
        <w:rPr>
          <w:rFonts w:cstheme="minorHAnsi"/>
          <w:lang w:val="ro-RO"/>
        </w:rPr>
        <w:t>ă</w:t>
      </w:r>
      <w:r w:rsidRPr="005E7601">
        <w:rPr>
          <w:rFonts w:cstheme="minorHAnsi"/>
          <w:lang w:val="ro-RO"/>
        </w:rPr>
        <w:t xml:space="preserve"> cu limitele prev</w:t>
      </w:r>
      <w:r w:rsidR="000B3F39" w:rsidRPr="005E7601">
        <w:rPr>
          <w:rFonts w:cstheme="minorHAnsi"/>
          <w:lang w:val="ro-RO"/>
        </w:rPr>
        <w:t>ă</w:t>
      </w:r>
      <w:r w:rsidRPr="005E7601">
        <w:rPr>
          <w:rFonts w:cstheme="minorHAnsi"/>
          <w:lang w:val="ro-RO"/>
        </w:rPr>
        <w:t xml:space="preserve">zute </w:t>
      </w:r>
      <w:r w:rsidR="000B3F39" w:rsidRPr="005E7601">
        <w:rPr>
          <w:rFonts w:cstheme="minorHAnsi"/>
          <w:lang w:val="ro-RO"/>
        </w:rPr>
        <w:t>î</w:t>
      </w:r>
      <w:r w:rsidRPr="005E7601">
        <w:rPr>
          <w:rFonts w:cstheme="minorHAnsi"/>
          <w:lang w:val="ro-RO"/>
        </w:rPr>
        <w:t>n legisla</w:t>
      </w:r>
      <w:r w:rsidR="000B3F39" w:rsidRPr="005E7601">
        <w:rPr>
          <w:rFonts w:cstheme="minorHAnsi"/>
          <w:lang w:val="ro-RO"/>
        </w:rPr>
        <w:t>ț</w:t>
      </w:r>
      <w:r w:rsidRPr="005E7601">
        <w:rPr>
          <w:rFonts w:cstheme="minorHAnsi"/>
          <w:lang w:val="ro-RO"/>
        </w:rPr>
        <w:t>ie, o analiz</w:t>
      </w:r>
      <w:r w:rsidR="000B3F39" w:rsidRPr="005E7601">
        <w:rPr>
          <w:rFonts w:cstheme="minorHAnsi"/>
          <w:lang w:val="ro-RO"/>
        </w:rPr>
        <w:t>ă</w:t>
      </w:r>
      <w:r w:rsidRPr="005E7601">
        <w:rPr>
          <w:rFonts w:cstheme="minorHAnsi"/>
          <w:lang w:val="ro-RO"/>
        </w:rPr>
        <w:t xml:space="preserve"> multicriterial</w:t>
      </w:r>
      <w:r w:rsidR="000B3F39" w:rsidRPr="005E7601">
        <w:rPr>
          <w:rFonts w:cstheme="minorHAnsi"/>
          <w:lang w:val="ro-RO"/>
        </w:rPr>
        <w:t>ă</w:t>
      </w:r>
      <w:r w:rsidRPr="005E7601">
        <w:rPr>
          <w:rFonts w:cstheme="minorHAnsi"/>
          <w:lang w:val="ro-RO"/>
        </w:rPr>
        <w:t xml:space="preserve"> sau una utiliz</w:t>
      </w:r>
      <w:r w:rsidR="000B3F39" w:rsidRPr="005E7601">
        <w:rPr>
          <w:rFonts w:cstheme="minorHAnsi"/>
          <w:lang w:val="ro-RO"/>
        </w:rPr>
        <w:t>â</w:t>
      </w:r>
      <w:r w:rsidRPr="005E7601">
        <w:rPr>
          <w:rFonts w:cstheme="minorHAnsi"/>
          <w:lang w:val="ro-RO"/>
        </w:rPr>
        <w:t>nd indicatori) și validarea ei de către toți factorii interesați.</w:t>
      </w:r>
    </w:p>
    <w:p w14:paraId="63075151" w14:textId="2F7B8A0B" w:rsidR="00DA4A32" w:rsidRPr="00432BF6" w:rsidRDefault="00DA4A32" w:rsidP="00DA4A32">
      <w:pPr>
        <w:rPr>
          <w:rFonts w:cstheme="minorHAnsi"/>
          <w:lang w:val="ro-RO"/>
        </w:rPr>
      </w:pPr>
      <w:r w:rsidRPr="00CE5EDB">
        <w:rPr>
          <w:rFonts w:cstheme="minorHAnsi"/>
          <w:lang w:val="ro-RO"/>
        </w:rPr>
        <w:t>Din grupul de lucru fac parte reprezentanți ai</w:t>
      </w:r>
      <w:r w:rsidR="00481C3F" w:rsidRPr="00CE5EDB">
        <w:rPr>
          <w:rFonts w:cstheme="minorHAnsi"/>
          <w:lang w:val="ro-RO"/>
        </w:rPr>
        <w:t>:</w:t>
      </w:r>
      <w:r w:rsidRPr="00CE5EDB">
        <w:rPr>
          <w:rFonts w:cstheme="minorHAnsi"/>
          <w:lang w:val="ro-RO"/>
        </w:rPr>
        <w:t xml:space="preserve"> Instituției Prefectului </w:t>
      </w:r>
      <w:r w:rsidR="004D355C">
        <w:rPr>
          <w:rFonts w:cstheme="minorHAnsi"/>
          <w:lang w:val="ro-RO"/>
        </w:rPr>
        <w:t>Giurgiu</w:t>
      </w:r>
      <w:r w:rsidR="00481C3F" w:rsidRPr="00CE5EDB">
        <w:rPr>
          <w:rFonts w:cstheme="minorHAnsi"/>
          <w:lang w:val="ro-RO"/>
        </w:rPr>
        <w:t>;</w:t>
      </w:r>
      <w:r w:rsidRPr="00CE5EDB">
        <w:rPr>
          <w:rFonts w:cstheme="minorHAnsi"/>
          <w:lang w:val="ro-RO"/>
        </w:rPr>
        <w:t xml:space="preserve"> Inspectoratul pentru Situații de Urgență</w:t>
      </w:r>
      <w:r w:rsidR="00252596">
        <w:rPr>
          <w:rFonts w:cstheme="minorHAnsi"/>
          <w:lang w:val="ro-RO"/>
        </w:rPr>
        <w:t>,</w:t>
      </w:r>
      <w:r w:rsidRPr="00CE5EDB">
        <w:rPr>
          <w:rFonts w:cstheme="minorHAnsi"/>
          <w:lang w:val="ro-RO"/>
        </w:rPr>
        <w:t xml:space="preserve"> Administrația Bazinală de Apă</w:t>
      </w:r>
      <w:r w:rsidR="00252596">
        <w:rPr>
          <w:rFonts w:cstheme="minorHAnsi"/>
          <w:lang w:val="ro-RO"/>
        </w:rPr>
        <w:t xml:space="preserve">, </w:t>
      </w:r>
      <w:r w:rsidRPr="00CE5EDB">
        <w:rPr>
          <w:rFonts w:cstheme="minorHAnsi"/>
          <w:lang w:val="ro-RO"/>
        </w:rPr>
        <w:t xml:space="preserve"> Direcția de Sănătate Publică a Județului </w:t>
      </w:r>
      <w:r w:rsidR="00252596">
        <w:rPr>
          <w:rFonts w:cstheme="minorHAnsi"/>
          <w:lang w:val="ro-RO"/>
        </w:rPr>
        <w:t>Giurgiu</w:t>
      </w:r>
      <w:r w:rsidR="00481C3F" w:rsidRPr="00CE5EDB">
        <w:rPr>
          <w:rFonts w:cstheme="minorHAnsi"/>
          <w:lang w:val="ro-RO"/>
        </w:rPr>
        <w:t>;</w:t>
      </w:r>
      <w:r w:rsidRPr="00CE5EDB">
        <w:rPr>
          <w:rFonts w:cstheme="minorHAnsi"/>
          <w:lang w:val="ro-RO"/>
        </w:rPr>
        <w:t xml:space="preserve"> Garda Națională de Mediu – Comisariatul județean </w:t>
      </w:r>
      <w:r w:rsidR="00252596">
        <w:rPr>
          <w:rFonts w:cstheme="minorHAnsi"/>
          <w:lang w:val="ro-RO"/>
        </w:rPr>
        <w:t>Giurgiu</w:t>
      </w:r>
      <w:r w:rsidR="00854EF7" w:rsidRPr="00CE5EDB">
        <w:rPr>
          <w:rFonts w:cstheme="minorHAnsi"/>
          <w:lang w:val="ro-RO"/>
        </w:rPr>
        <w:t>;</w:t>
      </w:r>
      <w:r w:rsidRPr="00CE5EDB">
        <w:rPr>
          <w:rFonts w:cstheme="minorHAnsi"/>
          <w:lang w:val="ro-RO"/>
        </w:rPr>
        <w:t xml:space="preserve"> Consiliul Județean </w:t>
      </w:r>
      <w:r w:rsidR="00252596">
        <w:rPr>
          <w:rFonts w:cstheme="minorHAnsi"/>
          <w:lang w:val="ro-RO"/>
        </w:rPr>
        <w:t>Giurgiu</w:t>
      </w:r>
      <w:r w:rsidR="00481C3F" w:rsidRPr="00CE5EDB">
        <w:rPr>
          <w:rFonts w:cstheme="minorHAnsi"/>
          <w:lang w:val="ro-RO"/>
        </w:rPr>
        <w:t>;</w:t>
      </w:r>
      <w:r w:rsidRPr="00CE5EDB">
        <w:rPr>
          <w:rFonts w:cstheme="minorHAnsi"/>
          <w:lang w:val="ro-RO"/>
        </w:rPr>
        <w:t xml:space="preserve"> Direcția </w:t>
      </w:r>
      <w:r w:rsidR="00481C3F" w:rsidRPr="00CE5EDB">
        <w:rPr>
          <w:rFonts w:cstheme="minorHAnsi"/>
          <w:lang w:val="ro-RO"/>
        </w:rPr>
        <w:t xml:space="preserve">Județeană </w:t>
      </w:r>
      <w:r w:rsidRPr="00CE5EDB">
        <w:rPr>
          <w:rFonts w:cstheme="minorHAnsi"/>
          <w:lang w:val="ro-RO"/>
        </w:rPr>
        <w:t>pentru Cultură și Patrimoniu Național</w:t>
      </w:r>
      <w:r w:rsidR="00252596">
        <w:rPr>
          <w:rFonts w:cstheme="minorHAnsi"/>
          <w:lang w:val="ro-RO"/>
        </w:rPr>
        <w:t xml:space="preserve"> Giurgiu,</w:t>
      </w:r>
      <w:r w:rsidRPr="00CE5EDB">
        <w:rPr>
          <w:rFonts w:cstheme="minorHAnsi"/>
          <w:lang w:val="ro-RO"/>
        </w:rPr>
        <w:t xml:space="preserve"> Direcția </w:t>
      </w:r>
      <w:r w:rsidR="00481C3F" w:rsidRPr="00CE5EDB">
        <w:rPr>
          <w:rFonts w:cstheme="minorHAnsi"/>
          <w:lang w:val="ro-RO"/>
        </w:rPr>
        <w:lastRenderedPageBreak/>
        <w:t>pentru</w:t>
      </w:r>
      <w:r w:rsidRPr="00CE5EDB">
        <w:rPr>
          <w:rFonts w:cstheme="minorHAnsi"/>
          <w:lang w:val="ro-RO"/>
        </w:rPr>
        <w:t xml:space="preserve"> Agricultură </w:t>
      </w:r>
      <w:r w:rsidR="00481C3F" w:rsidRPr="00CE5EDB">
        <w:rPr>
          <w:rFonts w:cstheme="minorHAnsi"/>
          <w:lang w:val="ro-RO"/>
        </w:rPr>
        <w:t>Județ</w:t>
      </w:r>
      <w:r w:rsidR="004E3C75" w:rsidRPr="00CE5EDB">
        <w:rPr>
          <w:rFonts w:cstheme="minorHAnsi"/>
          <w:lang w:val="ro-RO"/>
        </w:rPr>
        <w:t>ul</w:t>
      </w:r>
      <w:r w:rsidR="00481C3F" w:rsidRPr="00CE5EDB">
        <w:rPr>
          <w:rFonts w:cstheme="minorHAnsi"/>
          <w:lang w:val="ro-RO"/>
        </w:rPr>
        <w:t xml:space="preserve"> </w:t>
      </w:r>
      <w:r w:rsidR="00252596">
        <w:rPr>
          <w:rFonts w:cstheme="minorHAnsi"/>
          <w:lang w:val="ro-RO"/>
        </w:rPr>
        <w:t>Giurgiu</w:t>
      </w:r>
      <w:r w:rsidR="00481C3F" w:rsidRPr="00CE5EDB">
        <w:rPr>
          <w:rFonts w:cstheme="minorHAnsi"/>
          <w:lang w:val="ro-RO"/>
        </w:rPr>
        <w:t>;</w:t>
      </w:r>
      <w:r w:rsidRPr="00CE5EDB">
        <w:rPr>
          <w:rFonts w:cstheme="minorHAnsi"/>
          <w:lang w:val="ro-RO"/>
        </w:rPr>
        <w:t xml:space="preserve"> Direcția Sanitară Veterinară</w:t>
      </w:r>
      <w:r w:rsidR="00481C3F" w:rsidRPr="00CE5EDB">
        <w:rPr>
          <w:rFonts w:cstheme="minorHAnsi"/>
          <w:lang w:val="ro-RO"/>
        </w:rPr>
        <w:t xml:space="preserve"> și pentru Siguranța Alimentelor</w:t>
      </w:r>
      <w:r w:rsidR="00252596">
        <w:rPr>
          <w:rFonts w:cstheme="minorHAnsi"/>
          <w:lang w:val="ro-RO"/>
        </w:rPr>
        <w:t xml:space="preserve"> Giurgiu</w:t>
      </w:r>
      <w:r w:rsidR="00481C3F" w:rsidRPr="00CE5EDB">
        <w:rPr>
          <w:rFonts w:cstheme="minorHAnsi"/>
          <w:lang w:val="ro-RO"/>
        </w:rPr>
        <w:t>;</w:t>
      </w:r>
      <w:r w:rsidRPr="00CE5EDB">
        <w:rPr>
          <w:rFonts w:cstheme="minorHAnsi"/>
          <w:lang w:val="ro-RO"/>
        </w:rPr>
        <w:t xml:space="preserve"> Agenția pentru Protecția Mediului</w:t>
      </w:r>
      <w:r w:rsidR="00252596">
        <w:rPr>
          <w:rFonts w:cstheme="minorHAnsi"/>
          <w:lang w:val="ro-RO"/>
        </w:rPr>
        <w:t xml:space="preserve"> Giurgiu</w:t>
      </w:r>
      <w:r w:rsidR="00481C3F" w:rsidRPr="00CE5EDB">
        <w:rPr>
          <w:rFonts w:cstheme="minorHAnsi"/>
          <w:lang w:val="ro-RO"/>
        </w:rPr>
        <w:t>;</w:t>
      </w:r>
      <w:r w:rsidRPr="00CE5EDB">
        <w:rPr>
          <w:rFonts w:cstheme="minorHAnsi"/>
          <w:lang w:val="ro-RO"/>
        </w:rPr>
        <w:t xml:space="preserve"> G</w:t>
      </w:r>
      <w:r w:rsidR="00481C3F" w:rsidRPr="00CE5EDB">
        <w:rPr>
          <w:rFonts w:cstheme="minorHAnsi"/>
          <w:lang w:val="ro-RO"/>
        </w:rPr>
        <w:t>arda</w:t>
      </w:r>
      <w:r w:rsidRPr="00CE5EDB">
        <w:rPr>
          <w:rFonts w:cstheme="minorHAnsi"/>
          <w:lang w:val="ro-RO"/>
        </w:rPr>
        <w:t xml:space="preserve"> Naționa</w:t>
      </w:r>
      <w:r w:rsidR="00481C3F" w:rsidRPr="00CE5EDB">
        <w:rPr>
          <w:rFonts w:cstheme="minorHAnsi"/>
          <w:lang w:val="ro-RO"/>
        </w:rPr>
        <w:t>lă</w:t>
      </w:r>
      <w:r w:rsidRPr="00CE5EDB">
        <w:rPr>
          <w:rFonts w:cstheme="minorHAnsi"/>
          <w:lang w:val="ro-RO"/>
        </w:rPr>
        <w:t xml:space="preserve"> de Mediu</w:t>
      </w:r>
      <w:r w:rsidR="00252596">
        <w:rPr>
          <w:rFonts w:cstheme="minorHAnsi"/>
          <w:lang w:val="ro-RO"/>
        </w:rPr>
        <w:t>, ADI Giurgiu.</w:t>
      </w:r>
    </w:p>
    <w:p w14:paraId="409D74DB" w14:textId="71563EF2" w:rsidR="00074850" w:rsidRPr="00BC0CE2" w:rsidRDefault="00074850" w:rsidP="00074850">
      <w:pPr>
        <w:rPr>
          <w:rFonts w:cstheme="minorHAnsi"/>
          <w:lang w:val="ro-RO"/>
        </w:rPr>
      </w:pPr>
      <w:r w:rsidRPr="00BC0CE2">
        <w:rPr>
          <w:rFonts w:cstheme="minorHAnsi"/>
          <w:lang w:val="ro-RO"/>
        </w:rPr>
        <w:t>În conformitate cu prevederile Art. 40, alin (2) din Legea nr. 211/2011 privind regimul deșeurilor, (republicată), cu modificările și completările ulterioare: „</w:t>
      </w:r>
      <w:r w:rsidRPr="00BC0CE2">
        <w:rPr>
          <w:rFonts w:cstheme="minorHAnsi"/>
          <w:i/>
          <w:lang w:val="ro-RO"/>
        </w:rPr>
        <w:t xml:space="preserve"> (2) Elaborarea și avizarea planurilor de gestionare a deșeurilor se fac cu respectarea procedurii de realizare a evaluării de mediu pentru planuri și programe”, </w:t>
      </w:r>
      <w:r w:rsidRPr="00BC0CE2">
        <w:rPr>
          <w:rFonts w:cstheme="minorHAnsi"/>
          <w:lang w:val="ro-RO"/>
        </w:rPr>
        <w:t xml:space="preserve">PJGD pentru județul </w:t>
      </w:r>
      <w:r w:rsidR="00252596">
        <w:rPr>
          <w:rFonts w:cstheme="minorHAnsi"/>
          <w:lang w:val="ro-RO"/>
        </w:rPr>
        <w:t>Giurgiu</w:t>
      </w:r>
      <w:r w:rsidRPr="00BC0CE2">
        <w:rPr>
          <w:rFonts w:cstheme="minorHAnsi"/>
          <w:lang w:val="ro-RO"/>
        </w:rPr>
        <w:t xml:space="preserve"> </w:t>
      </w:r>
      <w:r w:rsidR="009904F0">
        <w:rPr>
          <w:rFonts w:cstheme="minorHAnsi"/>
          <w:lang w:val="ro-RO"/>
        </w:rPr>
        <w:t>este</w:t>
      </w:r>
      <w:r w:rsidRPr="00BC0CE2">
        <w:rPr>
          <w:rFonts w:cstheme="minorHAnsi"/>
          <w:lang w:val="ro-RO"/>
        </w:rPr>
        <w:t xml:space="preserve"> supus procedurii de evaluare strategică de mediu conform HG nr. 1076/2004 privind stabilirea procedurii de realizare a evaluării de mediu pentru planuri și programe, cu modificările ulterioare, fiind derulate următoarele etape:</w:t>
      </w:r>
    </w:p>
    <w:p w14:paraId="7398D324" w14:textId="095D2261" w:rsidR="00074850" w:rsidRPr="00252596" w:rsidRDefault="00074850" w:rsidP="00FC35CF">
      <w:pPr>
        <w:numPr>
          <w:ilvl w:val="0"/>
          <w:numId w:val="26"/>
        </w:numPr>
        <w:rPr>
          <w:rFonts w:cstheme="minorHAnsi"/>
          <w:highlight w:val="yellow"/>
          <w:lang w:val="ro-RO"/>
        </w:rPr>
      </w:pPr>
      <w:r w:rsidRPr="00252596">
        <w:rPr>
          <w:rFonts w:cstheme="minorHAnsi"/>
          <w:highlight w:val="yellow"/>
          <w:lang w:val="ro-RO"/>
        </w:rPr>
        <w:t xml:space="preserve">transmiterea primei versiuni a PJGD – </w:t>
      </w:r>
      <w:r w:rsidR="00252596" w:rsidRPr="00252596">
        <w:rPr>
          <w:rFonts w:cstheme="minorHAnsi"/>
          <w:highlight w:val="yellow"/>
          <w:lang w:val="ro-RO"/>
        </w:rPr>
        <w:t>....</w:t>
      </w:r>
    </w:p>
    <w:p w14:paraId="48E90743" w14:textId="487D7867" w:rsidR="00074850" w:rsidRPr="00252596" w:rsidRDefault="00074850" w:rsidP="00FC35CF">
      <w:pPr>
        <w:numPr>
          <w:ilvl w:val="0"/>
          <w:numId w:val="26"/>
        </w:numPr>
        <w:rPr>
          <w:rFonts w:cstheme="minorHAnsi"/>
          <w:highlight w:val="yellow"/>
          <w:lang w:val="ro-RO"/>
        </w:rPr>
      </w:pPr>
      <w:r w:rsidRPr="00252596">
        <w:rPr>
          <w:rFonts w:cstheme="minorHAnsi"/>
          <w:highlight w:val="yellow"/>
          <w:lang w:val="ro-RO"/>
        </w:rPr>
        <w:t xml:space="preserve">elaborarea primei versiuni a fost mediatizată de titular prin publicații în presa scrisă în </w:t>
      </w:r>
      <w:r w:rsidR="00252596" w:rsidRPr="00252596">
        <w:rPr>
          <w:rFonts w:cstheme="minorHAnsi"/>
          <w:highlight w:val="yellow"/>
          <w:lang w:val="ro-RO"/>
        </w:rPr>
        <w:t>.....</w:t>
      </w:r>
    </w:p>
    <w:p w14:paraId="2EC8607F" w14:textId="20287753" w:rsidR="00074850" w:rsidRPr="00252596" w:rsidRDefault="00074850" w:rsidP="00FC35CF">
      <w:pPr>
        <w:numPr>
          <w:ilvl w:val="0"/>
          <w:numId w:val="26"/>
        </w:numPr>
        <w:rPr>
          <w:rFonts w:cstheme="minorHAnsi"/>
          <w:highlight w:val="yellow"/>
          <w:lang w:val="ro-RO"/>
        </w:rPr>
      </w:pPr>
      <w:r w:rsidRPr="00252596">
        <w:rPr>
          <w:rFonts w:cstheme="minorHAnsi"/>
          <w:highlight w:val="yellow"/>
          <w:lang w:val="ro-RO"/>
        </w:rPr>
        <w:t xml:space="preserve">în cadrul CSC din data de </w:t>
      </w:r>
      <w:r w:rsidR="00E3587B" w:rsidRPr="00252596">
        <w:rPr>
          <w:rFonts w:cstheme="minorHAnsi"/>
          <w:highlight w:val="yellow"/>
          <w:lang w:val="ro-RO"/>
        </w:rPr>
        <w:t xml:space="preserve">21.05.2020, </w:t>
      </w:r>
      <w:r w:rsidRPr="00252596">
        <w:rPr>
          <w:rFonts w:cstheme="minorHAnsi"/>
          <w:highlight w:val="yellow"/>
          <w:lang w:val="ro-RO"/>
        </w:rPr>
        <w:t>a fost luată decizia de încadrare care a stabilit necesitatea efectuării evaluării de mediu;</w:t>
      </w:r>
    </w:p>
    <w:p w14:paraId="582AA2BB" w14:textId="2EDB87D7" w:rsidR="00074850" w:rsidRPr="00252596" w:rsidRDefault="00074850" w:rsidP="00FC35CF">
      <w:pPr>
        <w:numPr>
          <w:ilvl w:val="0"/>
          <w:numId w:val="26"/>
        </w:numPr>
        <w:rPr>
          <w:rFonts w:cstheme="minorHAnsi"/>
          <w:highlight w:val="yellow"/>
          <w:lang w:val="ro-RO"/>
        </w:rPr>
      </w:pPr>
      <w:r w:rsidRPr="00252596">
        <w:rPr>
          <w:rFonts w:cstheme="minorHAnsi"/>
          <w:highlight w:val="yellow"/>
          <w:lang w:val="ro-RO"/>
        </w:rPr>
        <w:t xml:space="preserve">anunțul deciziei etapei de încadrare a fost publicat în presa scrisă în </w:t>
      </w:r>
      <w:r w:rsidR="00E3587B" w:rsidRPr="00252596">
        <w:rPr>
          <w:rFonts w:cstheme="minorHAnsi"/>
          <w:highlight w:val="yellow"/>
          <w:lang w:val="ro-RO"/>
        </w:rPr>
        <w:t xml:space="preserve">26.05.2020 </w:t>
      </w:r>
      <w:r w:rsidRPr="00252596">
        <w:rPr>
          <w:rFonts w:cstheme="minorHAnsi"/>
          <w:highlight w:val="yellow"/>
          <w:lang w:val="ro-RO"/>
        </w:rPr>
        <w:t xml:space="preserve">și afișat pe pagina de internet a APM </w:t>
      </w:r>
      <w:r w:rsidR="004D355C">
        <w:rPr>
          <w:rFonts w:cstheme="minorHAnsi"/>
          <w:highlight w:val="yellow"/>
          <w:lang w:val="ro-RO"/>
        </w:rPr>
        <w:t>Giurgiu</w:t>
      </w:r>
      <w:r w:rsidRPr="00252596">
        <w:rPr>
          <w:rFonts w:cstheme="minorHAnsi"/>
          <w:highlight w:val="yellow"/>
          <w:lang w:val="ro-RO"/>
        </w:rPr>
        <w:t xml:space="preserve"> în data de </w:t>
      </w:r>
      <w:r w:rsidR="0015211B" w:rsidRPr="00252596">
        <w:rPr>
          <w:rFonts w:cstheme="minorHAnsi"/>
          <w:highlight w:val="yellow"/>
          <w:lang w:val="ro-RO"/>
        </w:rPr>
        <w:t>.............</w:t>
      </w:r>
      <w:r w:rsidRPr="00252596">
        <w:rPr>
          <w:rFonts w:cstheme="minorHAnsi"/>
          <w:highlight w:val="yellow"/>
          <w:lang w:val="ro-RO"/>
        </w:rPr>
        <w:t>;</w:t>
      </w:r>
    </w:p>
    <w:p w14:paraId="76B1BB6B" w14:textId="77777777" w:rsidR="00074850" w:rsidRPr="00252596" w:rsidRDefault="00074850" w:rsidP="00FC35CF">
      <w:pPr>
        <w:numPr>
          <w:ilvl w:val="0"/>
          <w:numId w:val="26"/>
        </w:numPr>
        <w:rPr>
          <w:rFonts w:cstheme="minorHAnsi"/>
          <w:highlight w:val="yellow"/>
          <w:lang w:val="ro-RO"/>
        </w:rPr>
      </w:pPr>
      <w:r w:rsidRPr="00252596">
        <w:rPr>
          <w:rFonts w:cstheme="minorHAnsi"/>
          <w:highlight w:val="yellow"/>
          <w:lang w:val="ro-RO"/>
        </w:rPr>
        <w:t xml:space="preserve">întrucât nu au fost primite observații din partea publicului, a fost publicată decizia de încadrare cu nr. </w:t>
      </w:r>
      <w:r w:rsidR="0015211B" w:rsidRPr="00252596">
        <w:rPr>
          <w:rFonts w:cstheme="minorHAnsi"/>
          <w:highlight w:val="yellow"/>
          <w:lang w:val="ro-RO"/>
        </w:rPr>
        <w:t>.............</w:t>
      </w:r>
      <w:r w:rsidRPr="00252596">
        <w:rPr>
          <w:rFonts w:cstheme="minorHAnsi"/>
          <w:highlight w:val="yellow"/>
          <w:lang w:val="ro-RO"/>
        </w:rPr>
        <w:t>;</w:t>
      </w:r>
    </w:p>
    <w:p w14:paraId="1B6FEFC2" w14:textId="77777777" w:rsidR="00074850" w:rsidRPr="00252596" w:rsidRDefault="00074850" w:rsidP="00FC35CF">
      <w:pPr>
        <w:numPr>
          <w:ilvl w:val="0"/>
          <w:numId w:val="26"/>
        </w:numPr>
        <w:rPr>
          <w:rFonts w:cstheme="minorHAnsi"/>
          <w:highlight w:val="yellow"/>
          <w:lang w:val="ro-RO"/>
        </w:rPr>
      </w:pPr>
      <w:r w:rsidRPr="00252596">
        <w:rPr>
          <w:rFonts w:cstheme="minorHAnsi"/>
          <w:highlight w:val="yellow"/>
          <w:lang w:val="ro-RO"/>
        </w:rPr>
        <w:t xml:space="preserve">în perioada </w:t>
      </w:r>
      <w:r w:rsidR="0015211B" w:rsidRPr="00252596">
        <w:rPr>
          <w:rFonts w:cstheme="minorHAnsi"/>
          <w:highlight w:val="yellow"/>
          <w:lang w:val="ro-RO"/>
        </w:rPr>
        <w:t xml:space="preserve">............. </w:t>
      </w:r>
      <w:r w:rsidRPr="00252596">
        <w:rPr>
          <w:rFonts w:cstheme="minorHAnsi"/>
          <w:highlight w:val="yellow"/>
          <w:lang w:val="ro-RO"/>
        </w:rPr>
        <w:t>– prezent s-a derulat etapa de definitivare a planului și de elaborare a Raportului de mediu.</w:t>
      </w:r>
    </w:p>
    <w:p w14:paraId="304DB0EE" w14:textId="77777777" w:rsidR="00DA4A32" w:rsidRPr="00BC0CE2" w:rsidRDefault="00DA4A32" w:rsidP="00DA4A32">
      <w:pPr>
        <w:rPr>
          <w:rFonts w:cstheme="minorHAnsi"/>
          <w:lang w:val="ro-RO"/>
        </w:rPr>
      </w:pPr>
    </w:p>
    <w:p w14:paraId="2F8970EE" w14:textId="77777777" w:rsidR="00B74897" w:rsidRPr="00BC0CE2" w:rsidRDefault="00B74897" w:rsidP="00FC35CF">
      <w:pPr>
        <w:pStyle w:val="Titlu2"/>
        <w:numPr>
          <w:ilvl w:val="1"/>
          <w:numId w:val="30"/>
        </w:numPr>
        <w:rPr>
          <w:rFonts w:cstheme="minorHAnsi"/>
        </w:rPr>
      </w:pPr>
      <w:bookmarkStart w:id="199" w:name="_Toc31209248"/>
      <w:bookmarkStart w:id="200" w:name="_Toc57991601"/>
      <w:r w:rsidRPr="00BC0CE2">
        <w:rPr>
          <w:rFonts w:cstheme="minorHAnsi"/>
        </w:rPr>
        <w:t>Obiectivele Raportului de mediu și indicatori de monitorizare</w:t>
      </w:r>
      <w:bookmarkEnd w:id="199"/>
      <w:bookmarkEnd w:id="200"/>
    </w:p>
    <w:p w14:paraId="07B01941" w14:textId="54FCA254" w:rsidR="008E5872" w:rsidRPr="00BC0CE2" w:rsidRDefault="00B74897" w:rsidP="00B74897">
      <w:pPr>
        <w:rPr>
          <w:rFonts w:cstheme="minorHAnsi"/>
          <w:lang w:val="ro-RO"/>
        </w:rPr>
      </w:pPr>
      <w:r w:rsidRPr="00BC0CE2">
        <w:rPr>
          <w:rFonts w:cstheme="minorHAnsi"/>
          <w:lang w:val="ro-RO"/>
        </w:rPr>
        <w:t>În cele ce urmează sunt prezentate obiectivele de mediu relevante pentru PJGD stabilite prin documentele cu caracter strategic cu relevanță națională sau județeană.</w:t>
      </w:r>
    </w:p>
    <w:p w14:paraId="30616980" w14:textId="1F791F01" w:rsidR="00DA4A32" w:rsidRPr="00BC0CE2" w:rsidRDefault="007D2E38" w:rsidP="00146BE8">
      <w:pPr>
        <w:pStyle w:val="Legend"/>
      </w:pPr>
      <w:bookmarkStart w:id="201" w:name="_Toc58145265"/>
      <w:r w:rsidRPr="00BC0CE2">
        <w:t xml:space="preserve">Tabel </w:t>
      </w:r>
      <w:r w:rsidR="002E1693">
        <w:fldChar w:fldCharType="begin"/>
      </w:r>
      <w:r w:rsidR="002E1693">
        <w:instrText xml:space="preserve"> STYLEREF 1 \s </w:instrText>
      </w:r>
      <w:r w:rsidR="002E1693">
        <w:fldChar w:fldCharType="separate"/>
      </w:r>
      <w:r w:rsidR="002435B6">
        <w:rPr>
          <w:noProof/>
        </w:rPr>
        <w:t>6</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1</w:t>
      </w:r>
      <w:r w:rsidR="002E1693">
        <w:fldChar w:fldCharType="end"/>
      </w:r>
      <w:r w:rsidRPr="00BC0CE2">
        <w:t xml:space="preserve">. </w:t>
      </w:r>
      <w:r w:rsidRPr="007C2FE8">
        <w:t>Obiective de mediu relevante pentru PJGD</w:t>
      </w:r>
      <w:bookmarkEnd w:id="201"/>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944"/>
        <w:gridCol w:w="6476"/>
      </w:tblGrid>
      <w:tr w:rsidR="00611B6F" w:rsidRPr="00BC0CE2" w14:paraId="6EA363AA" w14:textId="77777777" w:rsidTr="00033482">
        <w:trPr>
          <w:tblHeader/>
          <w:jc w:val="center"/>
        </w:trPr>
        <w:tc>
          <w:tcPr>
            <w:tcW w:w="2073" w:type="dxa"/>
            <w:shd w:val="clear" w:color="auto" w:fill="BFBFBF" w:themeFill="background1" w:themeFillShade="BF"/>
            <w:vAlign w:val="center"/>
          </w:tcPr>
          <w:p w14:paraId="4BE94B52" w14:textId="77777777" w:rsidR="00256A0E" w:rsidRDefault="00611B6F" w:rsidP="00611B6F">
            <w:pPr>
              <w:spacing w:after="0" w:line="240" w:lineRule="auto"/>
              <w:jc w:val="center"/>
              <w:rPr>
                <w:rFonts w:cstheme="minorHAnsi"/>
                <w:b/>
                <w:bCs/>
                <w:sz w:val="22"/>
                <w:szCs w:val="22"/>
                <w:lang w:val="ro-RO"/>
              </w:rPr>
            </w:pPr>
            <w:r w:rsidRPr="00BC0CE2">
              <w:rPr>
                <w:rFonts w:cstheme="minorHAnsi"/>
                <w:b/>
                <w:bCs/>
                <w:sz w:val="22"/>
                <w:szCs w:val="22"/>
                <w:lang w:val="ro-RO"/>
              </w:rPr>
              <w:t>Factor/</w:t>
            </w:r>
          </w:p>
          <w:p w14:paraId="500E8E9A" w14:textId="54A4A8B7" w:rsidR="00611B6F" w:rsidRPr="00BC0CE2" w:rsidRDefault="00611B6F" w:rsidP="00611B6F">
            <w:pPr>
              <w:spacing w:after="0" w:line="240" w:lineRule="auto"/>
              <w:jc w:val="center"/>
              <w:rPr>
                <w:rFonts w:cstheme="minorHAnsi"/>
                <w:b/>
                <w:bCs/>
                <w:sz w:val="22"/>
                <w:szCs w:val="22"/>
                <w:lang w:val="ro-RO"/>
              </w:rPr>
            </w:pPr>
            <w:r w:rsidRPr="00BC0CE2">
              <w:rPr>
                <w:rFonts w:cstheme="minorHAnsi"/>
                <w:b/>
                <w:bCs/>
                <w:sz w:val="22"/>
                <w:szCs w:val="22"/>
                <w:lang w:val="ro-RO"/>
              </w:rPr>
              <w:t>element de mediu</w:t>
            </w:r>
          </w:p>
        </w:tc>
        <w:tc>
          <w:tcPr>
            <w:tcW w:w="944" w:type="dxa"/>
            <w:shd w:val="clear" w:color="auto" w:fill="BFBFBF" w:themeFill="background1" w:themeFillShade="BF"/>
            <w:vAlign w:val="center"/>
          </w:tcPr>
          <w:p w14:paraId="598190D2" w14:textId="77777777" w:rsidR="00611B6F" w:rsidRPr="00BC0CE2" w:rsidRDefault="00611B6F" w:rsidP="00611B6F">
            <w:pPr>
              <w:spacing w:after="0" w:line="240" w:lineRule="auto"/>
              <w:jc w:val="center"/>
              <w:rPr>
                <w:rFonts w:cstheme="minorHAnsi"/>
                <w:b/>
                <w:bCs/>
                <w:sz w:val="22"/>
                <w:szCs w:val="22"/>
                <w:lang w:val="ro-RO"/>
              </w:rPr>
            </w:pPr>
            <w:r w:rsidRPr="00BC0CE2">
              <w:rPr>
                <w:rFonts w:cstheme="minorHAnsi"/>
                <w:b/>
                <w:bCs/>
                <w:sz w:val="22"/>
                <w:szCs w:val="22"/>
                <w:lang w:val="ro-RO"/>
              </w:rPr>
              <w:t>Nr. obiectiv</w:t>
            </w:r>
          </w:p>
        </w:tc>
        <w:tc>
          <w:tcPr>
            <w:tcW w:w="6476" w:type="dxa"/>
            <w:shd w:val="clear" w:color="auto" w:fill="BFBFBF" w:themeFill="background1" w:themeFillShade="BF"/>
            <w:vAlign w:val="center"/>
          </w:tcPr>
          <w:p w14:paraId="5A9DB130" w14:textId="77777777" w:rsidR="00611B6F" w:rsidRPr="00BC0CE2" w:rsidRDefault="00611B6F" w:rsidP="00611B6F">
            <w:pPr>
              <w:spacing w:after="0" w:line="240" w:lineRule="auto"/>
              <w:jc w:val="center"/>
              <w:rPr>
                <w:rFonts w:cstheme="minorHAnsi"/>
                <w:b/>
                <w:bCs/>
                <w:sz w:val="22"/>
                <w:szCs w:val="22"/>
                <w:lang w:val="ro-RO"/>
              </w:rPr>
            </w:pPr>
            <w:r w:rsidRPr="00BC0CE2">
              <w:rPr>
                <w:rFonts w:cstheme="minorHAnsi"/>
                <w:b/>
                <w:bCs/>
                <w:sz w:val="22"/>
                <w:szCs w:val="22"/>
                <w:lang w:val="ro-RO"/>
              </w:rPr>
              <w:t>Obiective de mediu relevante</w:t>
            </w:r>
          </w:p>
        </w:tc>
      </w:tr>
      <w:tr w:rsidR="00611B6F" w:rsidRPr="00974AE0" w14:paraId="7A2F865A" w14:textId="77777777" w:rsidTr="00611B6F">
        <w:trPr>
          <w:jc w:val="center"/>
        </w:trPr>
        <w:tc>
          <w:tcPr>
            <w:tcW w:w="2073" w:type="dxa"/>
          </w:tcPr>
          <w:p w14:paraId="0D3359D0" w14:textId="77777777" w:rsidR="00611B6F" w:rsidRPr="00BC0CE2" w:rsidRDefault="00611B6F" w:rsidP="00611B6F">
            <w:pPr>
              <w:spacing w:after="0" w:line="240" w:lineRule="auto"/>
              <w:jc w:val="left"/>
              <w:rPr>
                <w:rFonts w:cstheme="minorHAnsi"/>
                <w:sz w:val="22"/>
                <w:szCs w:val="22"/>
                <w:lang w:val="ro-RO"/>
              </w:rPr>
            </w:pPr>
            <w:r>
              <w:rPr>
                <w:rFonts w:cstheme="minorHAnsi"/>
                <w:sz w:val="22"/>
                <w:szCs w:val="22"/>
                <w:lang w:val="ro-RO"/>
              </w:rPr>
              <w:t>Apele de suprafață și subterane</w:t>
            </w:r>
          </w:p>
        </w:tc>
        <w:tc>
          <w:tcPr>
            <w:tcW w:w="944" w:type="dxa"/>
          </w:tcPr>
          <w:p w14:paraId="06092728" w14:textId="77777777" w:rsidR="00611B6F" w:rsidRPr="00BC0CE2" w:rsidRDefault="00611B6F" w:rsidP="00611B6F">
            <w:pPr>
              <w:spacing w:after="0" w:line="240" w:lineRule="auto"/>
              <w:jc w:val="center"/>
              <w:rPr>
                <w:rFonts w:cstheme="minorHAnsi"/>
                <w:b/>
                <w:bCs/>
                <w:sz w:val="22"/>
                <w:szCs w:val="22"/>
                <w:lang w:val="ro-RO"/>
              </w:rPr>
            </w:pPr>
            <w:r w:rsidRPr="00BC0CE2">
              <w:rPr>
                <w:rFonts w:cstheme="minorHAnsi"/>
                <w:b/>
                <w:bCs/>
                <w:sz w:val="22"/>
                <w:szCs w:val="22"/>
                <w:lang w:val="ro-RO"/>
              </w:rPr>
              <w:t>O1</w:t>
            </w:r>
          </w:p>
        </w:tc>
        <w:tc>
          <w:tcPr>
            <w:tcW w:w="6476" w:type="dxa"/>
          </w:tcPr>
          <w:p w14:paraId="4CA0A588" w14:textId="586BD0B1" w:rsidR="00611B6F" w:rsidRDefault="00611B6F" w:rsidP="00611B6F">
            <w:pPr>
              <w:spacing w:after="0" w:line="240" w:lineRule="auto"/>
              <w:rPr>
                <w:rFonts w:cstheme="minorHAnsi"/>
                <w:sz w:val="22"/>
                <w:szCs w:val="22"/>
                <w:lang w:val="ro-RO"/>
              </w:rPr>
            </w:pPr>
            <w:r w:rsidRPr="00BC0CE2">
              <w:rPr>
                <w:rFonts w:cstheme="minorHAnsi"/>
                <w:sz w:val="22"/>
                <w:szCs w:val="22"/>
                <w:lang w:val="ro-RO"/>
              </w:rPr>
              <w:t>Limitarea poluării apelor subterane şi de suprafaţă</w:t>
            </w:r>
            <w:r>
              <w:rPr>
                <w:rFonts w:cstheme="minorHAnsi"/>
                <w:sz w:val="22"/>
                <w:szCs w:val="22"/>
                <w:lang w:val="ro-RO"/>
              </w:rPr>
              <w:t xml:space="preserve"> din surse punctiforme și difuze de poluare</w:t>
            </w:r>
            <w:r w:rsidR="00EC77E7">
              <w:rPr>
                <w:rFonts w:cstheme="minorHAnsi"/>
                <w:sz w:val="22"/>
                <w:szCs w:val="22"/>
                <w:lang w:val="ro-RO"/>
              </w:rPr>
              <w:t xml:space="preserve">, </w:t>
            </w:r>
            <w:r w:rsidR="00EC77E7" w:rsidRPr="00EC77E7">
              <w:rPr>
                <w:rFonts w:cstheme="minorHAnsi"/>
                <w:sz w:val="22"/>
                <w:szCs w:val="22"/>
                <w:lang w:val="ro-RO"/>
              </w:rPr>
              <w:t xml:space="preserve">prin monitorizarea sistemelor de colectare </w:t>
            </w:r>
            <w:r w:rsidR="004A55D2">
              <w:rPr>
                <w:rFonts w:cstheme="minorHAnsi"/>
                <w:sz w:val="22"/>
                <w:szCs w:val="22"/>
                <w:lang w:val="ro-RO"/>
              </w:rPr>
              <w:t xml:space="preserve">și tratare </w:t>
            </w:r>
            <w:r w:rsidR="00EC77E7" w:rsidRPr="00EC77E7">
              <w:rPr>
                <w:rFonts w:cstheme="minorHAnsi"/>
                <w:sz w:val="22"/>
                <w:szCs w:val="22"/>
                <w:lang w:val="ro-RO"/>
              </w:rPr>
              <w:t>a levigatului din cadrul facilităţilor existente</w:t>
            </w:r>
            <w:r w:rsidR="004A55D2">
              <w:rPr>
                <w:rFonts w:cstheme="minorHAnsi"/>
                <w:sz w:val="22"/>
                <w:szCs w:val="22"/>
                <w:lang w:val="ro-RO"/>
              </w:rPr>
              <w:t>, identificarea și remedierea defecțiunilor apărute în timpul cel mai scurt</w:t>
            </w:r>
            <w:r w:rsidR="00EC77E7" w:rsidRPr="00EC77E7">
              <w:rPr>
                <w:rFonts w:cstheme="minorHAnsi"/>
                <w:sz w:val="22"/>
                <w:szCs w:val="22"/>
                <w:lang w:val="ro-RO"/>
              </w:rPr>
              <w:t>.</w:t>
            </w:r>
          </w:p>
          <w:p w14:paraId="43F71D65" w14:textId="77777777" w:rsidR="00611B6F" w:rsidRPr="00EC77E7" w:rsidRDefault="00611B6F" w:rsidP="00611B6F">
            <w:pPr>
              <w:spacing w:after="0" w:line="240" w:lineRule="auto"/>
              <w:rPr>
                <w:rFonts w:cstheme="minorHAnsi"/>
                <w:i/>
                <w:sz w:val="22"/>
                <w:szCs w:val="22"/>
                <w:lang w:val="ro-RO"/>
              </w:rPr>
            </w:pPr>
            <w:r w:rsidRPr="00EC77E7">
              <w:rPr>
                <w:rFonts w:cstheme="minorHAnsi"/>
                <w:i/>
                <w:sz w:val="22"/>
                <w:szCs w:val="22"/>
                <w:lang w:val="ro-RO"/>
              </w:rPr>
              <w:t xml:space="preserve">Îndeplinirea acestui obiectiv va conduce la scăderea emisiilor de poluanţi în apele subterane şi de suprafaţă. </w:t>
            </w:r>
          </w:p>
        </w:tc>
      </w:tr>
      <w:tr w:rsidR="00900910" w:rsidRPr="00974AE0" w14:paraId="47258B8A" w14:textId="77777777" w:rsidTr="00611B6F">
        <w:trPr>
          <w:jc w:val="center"/>
        </w:trPr>
        <w:tc>
          <w:tcPr>
            <w:tcW w:w="2073" w:type="dxa"/>
            <w:vMerge w:val="restart"/>
          </w:tcPr>
          <w:p w14:paraId="0C4222A9" w14:textId="788D508F" w:rsidR="00900910" w:rsidRPr="00BC0CE2" w:rsidRDefault="00900910" w:rsidP="00900910">
            <w:pPr>
              <w:spacing w:after="0" w:line="240" w:lineRule="auto"/>
              <w:jc w:val="left"/>
              <w:rPr>
                <w:rFonts w:cstheme="minorHAnsi"/>
                <w:sz w:val="22"/>
                <w:szCs w:val="22"/>
                <w:lang w:val="ro-RO"/>
              </w:rPr>
            </w:pPr>
            <w:r>
              <w:rPr>
                <w:rFonts w:cstheme="minorHAnsi"/>
                <w:sz w:val="22"/>
                <w:szCs w:val="22"/>
                <w:lang w:val="ro-RO"/>
              </w:rPr>
              <w:t>A</w:t>
            </w:r>
            <w:r w:rsidRPr="00BC0CE2">
              <w:rPr>
                <w:rFonts w:cstheme="minorHAnsi"/>
                <w:sz w:val="22"/>
                <w:szCs w:val="22"/>
                <w:lang w:val="ro-RO"/>
              </w:rPr>
              <w:t>er</w:t>
            </w:r>
            <w:r>
              <w:rPr>
                <w:rFonts w:cstheme="minorHAnsi"/>
                <w:sz w:val="22"/>
                <w:szCs w:val="22"/>
                <w:lang w:val="ro-RO"/>
              </w:rPr>
              <w:t xml:space="preserve"> și s</w:t>
            </w:r>
            <w:r w:rsidRPr="00BC0CE2">
              <w:rPr>
                <w:rFonts w:cstheme="minorHAnsi"/>
                <w:sz w:val="22"/>
                <w:szCs w:val="22"/>
                <w:lang w:val="ro-RO"/>
              </w:rPr>
              <w:t>chimbări climatice</w:t>
            </w:r>
          </w:p>
        </w:tc>
        <w:tc>
          <w:tcPr>
            <w:tcW w:w="944" w:type="dxa"/>
          </w:tcPr>
          <w:p w14:paraId="60385987" w14:textId="77777777" w:rsidR="00900910" w:rsidRPr="00BC0CE2" w:rsidRDefault="00900910" w:rsidP="00611B6F">
            <w:pPr>
              <w:spacing w:after="0" w:line="240" w:lineRule="auto"/>
              <w:jc w:val="center"/>
              <w:rPr>
                <w:rFonts w:cstheme="minorHAnsi"/>
                <w:b/>
                <w:bCs/>
                <w:sz w:val="22"/>
                <w:szCs w:val="22"/>
                <w:lang w:val="ro-RO"/>
              </w:rPr>
            </w:pPr>
            <w:r w:rsidRPr="00BC0CE2">
              <w:rPr>
                <w:rFonts w:cstheme="minorHAnsi"/>
                <w:b/>
                <w:bCs/>
                <w:sz w:val="22"/>
                <w:szCs w:val="22"/>
                <w:lang w:val="ro-RO"/>
              </w:rPr>
              <w:t>O2</w:t>
            </w:r>
          </w:p>
        </w:tc>
        <w:tc>
          <w:tcPr>
            <w:tcW w:w="6476" w:type="dxa"/>
          </w:tcPr>
          <w:p w14:paraId="4B8BA429" w14:textId="19814057" w:rsidR="00900910" w:rsidRPr="00900910" w:rsidRDefault="00900910" w:rsidP="00611B6F">
            <w:pPr>
              <w:spacing w:after="0" w:line="240" w:lineRule="auto"/>
              <w:rPr>
                <w:rFonts w:cstheme="minorHAnsi"/>
                <w:sz w:val="22"/>
                <w:szCs w:val="22"/>
                <w:lang w:val="ro-RO"/>
              </w:rPr>
            </w:pPr>
            <w:r w:rsidRPr="00900910">
              <w:rPr>
                <w:rFonts w:cstheme="minorHAnsi"/>
                <w:sz w:val="22"/>
                <w:szCs w:val="22"/>
                <w:lang w:val="ro-RO"/>
              </w:rPr>
              <w:t>Prevenirea poluării aerului sau limitarea acesteia la nivele care nu afectează negativ sistemele naturale sau sănătatea umană.</w:t>
            </w:r>
          </w:p>
        </w:tc>
      </w:tr>
      <w:tr w:rsidR="00900910" w:rsidRPr="007C2FE8" w14:paraId="1C6C6236" w14:textId="77777777" w:rsidTr="00611B6F">
        <w:trPr>
          <w:jc w:val="center"/>
        </w:trPr>
        <w:tc>
          <w:tcPr>
            <w:tcW w:w="2073" w:type="dxa"/>
            <w:vMerge/>
          </w:tcPr>
          <w:p w14:paraId="06671463" w14:textId="2E113225" w:rsidR="00900910" w:rsidRPr="00BC0CE2" w:rsidRDefault="00900910" w:rsidP="00611B6F">
            <w:pPr>
              <w:spacing w:after="0" w:line="240" w:lineRule="auto"/>
              <w:rPr>
                <w:rFonts w:cstheme="minorHAnsi"/>
                <w:sz w:val="22"/>
                <w:szCs w:val="22"/>
                <w:lang w:val="ro-RO"/>
              </w:rPr>
            </w:pPr>
          </w:p>
        </w:tc>
        <w:tc>
          <w:tcPr>
            <w:tcW w:w="944" w:type="dxa"/>
          </w:tcPr>
          <w:p w14:paraId="3B85D8FB" w14:textId="77777777" w:rsidR="00900910" w:rsidRPr="00BC0CE2" w:rsidRDefault="00900910" w:rsidP="00611B6F">
            <w:pPr>
              <w:spacing w:after="0" w:line="240" w:lineRule="auto"/>
              <w:jc w:val="center"/>
              <w:rPr>
                <w:rFonts w:cstheme="minorHAnsi"/>
                <w:b/>
                <w:bCs/>
                <w:sz w:val="22"/>
                <w:szCs w:val="22"/>
                <w:lang w:val="ro-RO"/>
              </w:rPr>
            </w:pPr>
            <w:r w:rsidRPr="00BC0CE2">
              <w:rPr>
                <w:rFonts w:cstheme="minorHAnsi"/>
                <w:b/>
                <w:bCs/>
                <w:sz w:val="22"/>
                <w:szCs w:val="22"/>
                <w:lang w:val="ro-RO"/>
              </w:rPr>
              <w:t>O3</w:t>
            </w:r>
          </w:p>
        </w:tc>
        <w:tc>
          <w:tcPr>
            <w:tcW w:w="6476" w:type="dxa"/>
          </w:tcPr>
          <w:p w14:paraId="18E1E5CF" w14:textId="0A4EBF88" w:rsidR="00900910" w:rsidRDefault="00900910" w:rsidP="00611B6F">
            <w:pPr>
              <w:spacing w:after="0" w:line="240" w:lineRule="auto"/>
              <w:rPr>
                <w:rFonts w:cstheme="minorHAnsi"/>
                <w:sz w:val="22"/>
                <w:szCs w:val="22"/>
                <w:lang w:val="ro-RO"/>
              </w:rPr>
            </w:pPr>
            <w:r>
              <w:rPr>
                <w:rFonts w:cstheme="minorHAnsi"/>
                <w:sz w:val="22"/>
                <w:szCs w:val="22"/>
                <w:lang w:val="ro-RO"/>
              </w:rPr>
              <w:t xml:space="preserve">Prevenirea și reducerea emisiilor de gaze cu efect de seră care </w:t>
            </w:r>
            <w:r>
              <w:rPr>
                <w:rFonts w:cstheme="minorHAnsi"/>
                <w:sz w:val="22"/>
                <w:szCs w:val="22"/>
                <w:lang w:val="ro-RO"/>
              </w:rPr>
              <w:lastRenderedPageBreak/>
              <w:t xml:space="preserve">provoacă schimbări climatice și facilitarea adaptării la efectele schimbărilor climatice, </w:t>
            </w:r>
            <w:r w:rsidRPr="00900910">
              <w:rPr>
                <w:rFonts w:cstheme="minorHAnsi"/>
                <w:sz w:val="22"/>
                <w:szCs w:val="22"/>
                <w:lang w:val="ro-RO"/>
              </w:rPr>
              <w:t xml:space="preserve">prin limitarea cantităţilor de deşeuri municipale generate şi depozitate, renunţarea la arderea necontrolată a deşeurilor, implementarea colectării </w:t>
            </w:r>
            <w:r w:rsidR="004A55D2">
              <w:rPr>
                <w:rFonts w:cstheme="minorHAnsi"/>
                <w:sz w:val="22"/>
                <w:szCs w:val="22"/>
                <w:lang w:val="ro-RO"/>
              </w:rPr>
              <w:t>separate</w:t>
            </w:r>
            <w:r w:rsidRPr="00900910">
              <w:rPr>
                <w:rFonts w:cstheme="minorHAnsi"/>
                <w:sz w:val="22"/>
                <w:szCs w:val="22"/>
                <w:lang w:val="ro-RO"/>
              </w:rPr>
              <w:t xml:space="preserve"> şi a depozitării </w:t>
            </w:r>
            <w:r w:rsidRPr="004A55D2">
              <w:rPr>
                <w:rFonts w:cstheme="minorHAnsi"/>
                <w:sz w:val="22"/>
                <w:szCs w:val="22"/>
                <w:lang w:val="ro-RO"/>
              </w:rPr>
              <w:t>controlat</w:t>
            </w:r>
            <w:r w:rsidR="00746DC7" w:rsidRPr="004A55D2">
              <w:rPr>
                <w:rFonts w:cstheme="minorHAnsi"/>
                <w:sz w:val="22"/>
                <w:szCs w:val="22"/>
                <w:lang w:val="ro-RO"/>
              </w:rPr>
              <w:t>e</w:t>
            </w:r>
            <w:r w:rsidR="004A55D2" w:rsidRPr="004A55D2">
              <w:rPr>
                <w:rFonts w:cstheme="minorHAnsi"/>
                <w:sz w:val="22"/>
                <w:szCs w:val="22"/>
                <w:lang w:val="ro-RO"/>
              </w:rPr>
              <w:t xml:space="preserve"> </w:t>
            </w:r>
            <w:r w:rsidR="004A55D2" w:rsidRPr="004A55D2">
              <w:rPr>
                <w:rFonts w:cs="Times New Roman"/>
                <w:sz w:val="22"/>
                <w:szCs w:val="22"/>
                <w:lang w:val="ro-RO"/>
              </w:rPr>
              <w:t>(inclusiv implementarea sistemelor de colectare şi stocare a biogazului produs în depozitele de deşeuri)</w:t>
            </w:r>
            <w:r w:rsidR="00746DC7" w:rsidRPr="004A55D2">
              <w:rPr>
                <w:rFonts w:cstheme="minorHAnsi"/>
                <w:sz w:val="22"/>
                <w:szCs w:val="22"/>
                <w:lang w:val="ro-RO"/>
              </w:rPr>
              <w:t>.</w:t>
            </w:r>
          </w:p>
          <w:p w14:paraId="099B0DC8" w14:textId="77777777" w:rsidR="00900910" w:rsidRPr="00746DC7" w:rsidRDefault="00900910" w:rsidP="00611B6F">
            <w:pPr>
              <w:spacing w:after="0" w:line="240" w:lineRule="auto"/>
              <w:rPr>
                <w:rFonts w:cstheme="minorHAnsi"/>
                <w:b/>
                <w:i/>
                <w:sz w:val="22"/>
                <w:szCs w:val="22"/>
                <w:lang w:val="ro-RO"/>
              </w:rPr>
            </w:pPr>
            <w:r w:rsidRPr="00746DC7">
              <w:rPr>
                <w:rFonts w:cstheme="minorHAnsi"/>
                <w:i/>
                <w:sz w:val="22"/>
                <w:szCs w:val="22"/>
                <w:lang w:val="ro-RO"/>
              </w:rPr>
              <w:t>Îndeplinirea acestor obiective va conduce la scăderea emisiilor atmosferice asociate sectorului de gestionare a deşeurilor.</w:t>
            </w:r>
          </w:p>
        </w:tc>
      </w:tr>
      <w:tr w:rsidR="00611B6F" w:rsidRPr="00974AE0" w14:paraId="38F2EF66" w14:textId="77777777" w:rsidTr="00611B6F">
        <w:trPr>
          <w:jc w:val="center"/>
        </w:trPr>
        <w:tc>
          <w:tcPr>
            <w:tcW w:w="2073" w:type="dxa"/>
          </w:tcPr>
          <w:p w14:paraId="05008012" w14:textId="586F1B72" w:rsidR="00611B6F" w:rsidRPr="00BC0CE2" w:rsidRDefault="00611B6F" w:rsidP="00611B6F">
            <w:pPr>
              <w:spacing w:after="0" w:line="240" w:lineRule="auto"/>
              <w:jc w:val="left"/>
              <w:rPr>
                <w:rFonts w:cstheme="minorHAnsi"/>
                <w:sz w:val="22"/>
                <w:szCs w:val="22"/>
                <w:lang w:val="ro-RO"/>
              </w:rPr>
            </w:pPr>
            <w:r>
              <w:rPr>
                <w:rFonts w:cstheme="minorHAnsi"/>
                <w:sz w:val="22"/>
                <w:szCs w:val="22"/>
                <w:lang w:val="ro-RO"/>
              </w:rPr>
              <w:lastRenderedPageBreak/>
              <w:t>S</w:t>
            </w:r>
            <w:r w:rsidRPr="00BC0CE2">
              <w:rPr>
                <w:rFonts w:cstheme="minorHAnsi"/>
                <w:sz w:val="22"/>
                <w:szCs w:val="22"/>
                <w:lang w:val="ro-RO"/>
              </w:rPr>
              <w:t>ol şi subsol</w:t>
            </w:r>
          </w:p>
        </w:tc>
        <w:tc>
          <w:tcPr>
            <w:tcW w:w="944" w:type="dxa"/>
          </w:tcPr>
          <w:p w14:paraId="7F3DECD4" w14:textId="77777777" w:rsidR="00611B6F" w:rsidRPr="00BC0CE2" w:rsidRDefault="00611B6F" w:rsidP="00611B6F">
            <w:pPr>
              <w:spacing w:after="0" w:line="240" w:lineRule="auto"/>
              <w:jc w:val="center"/>
              <w:rPr>
                <w:rFonts w:cstheme="minorHAnsi"/>
                <w:b/>
                <w:bCs/>
                <w:sz w:val="22"/>
                <w:szCs w:val="22"/>
                <w:lang w:val="ro-RO"/>
              </w:rPr>
            </w:pPr>
            <w:r w:rsidRPr="00BC0CE2">
              <w:rPr>
                <w:rFonts w:cstheme="minorHAnsi"/>
                <w:b/>
                <w:bCs/>
                <w:sz w:val="22"/>
                <w:szCs w:val="22"/>
                <w:lang w:val="ro-RO"/>
              </w:rPr>
              <w:t>O4</w:t>
            </w:r>
          </w:p>
        </w:tc>
        <w:tc>
          <w:tcPr>
            <w:tcW w:w="6476" w:type="dxa"/>
          </w:tcPr>
          <w:p w14:paraId="05B38D5C" w14:textId="693C52D4" w:rsidR="00611B6F" w:rsidRDefault="00611B6F" w:rsidP="00611B6F">
            <w:pPr>
              <w:spacing w:after="0" w:line="240" w:lineRule="auto"/>
              <w:rPr>
                <w:rFonts w:cstheme="minorHAnsi"/>
                <w:sz w:val="22"/>
                <w:szCs w:val="22"/>
                <w:lang w:val="ro-RO"/>
              </w:rPr>
            </w:pPr>
            <w:r>
              <w:rPr>
                <w:rFonts w:cstheme="minorHAnsi"/>
                <w:sz w:val="22"/>
                <w:szCs w:val="22"/>
                <w:lang w:val="ro-RO"/>
              </w:rPr>
              <w:t>Limitarea poluării punctiforme și difuze a solului/subsolului; îmbunătățirea calității, reconstrucția ecologică și utilizarea sustenabilă a terenurilor</w:t>
            </w:r>
            <w:r w:rsidR="00746DC7">
              <w:rPr>
                <w:rFonts w:cstheme="minorHAnsi"/>
                <w:sz w:val="22"/>
                <w:szCs w:val="22"/>
                <w:lang w:val="ro-RO"/>
              </w:rPr>
              <w:t xml:space="preserve">, prin </w:t>
            </w:r>
            <w:r w:rsidR="00746DC7" w:rsidRPr="00746DC7">
              <w:rPr>
                <w:rFonts w:cstheme="minorHAnsi"/>
                <w:sz w:val="22"/>
                <w:szCs w:val="22"/>
                <w:lang w:val="ro-RO"/>
              </w:rPr>
              <w:t xml:space="preserve">reducerea cantităţilor de deşeuri biodegradabile depozitate, valorificarea materialelor reciclabile şi </w:t>
            </w:r>
            <w:r w:rsidR="004A55D2">
              <w:rPr>
                <w:rFonts w:cstheme="minorHAnsi"/>
                <w:sz w:val="22"/>
                <w:szCs w:val="22"/>
                <w:lang w:val="ro-RO"/>
              </w:rPr>
              <w:t>îmbunătățirea</w:t>
            </w:r>
            <w:r w:rsidR="00746DC7" w:rsidRPr="00746DC7">
              <w:rPr>
                <w:rFonts w:cstheme="minorHAnsi"/>
                <w:sz w:val="22"/>
                <w:szCs w:val="22"/>
                <w:lang w:val="ro-RO"/>
              </w:rPr>
              <w:t xml:space="preserve"> sistem</w:t>
            </w:r>
            <w:r w:rsidR="004A55D2">
              <w:rPr>
                <w:rFonts w:cstheme="minorHAnsi"/>
                <w:sz w:val="22"/>
                <w:szCs w:val="22"/>
                <w:lang w:val="ro-RO"/>
              </w:rPr>
              <w:t>ului</w:t>
            </w:r>
            <w:r w:rsidR="00746DC7" w:rsidRPr="00746DC7">
              <w:rPr>
                <w:rFonts w:cstheme="minorHAnsi"/>
                <w:sz w:val="22"/>
                <w:szCs w:val="22"/>
                <w:lang w:val="ro-RO"/>
              </w:rPr>
              <w:t xml:space="preserve"> integrat de gestionare a deşeurilor municipale care să asigure colectarea, transportul, reciclarea, sortarea, tratarea şi eliminarea corespunzătoare a deşeurilor la nivelul întregului judeţ.</w:t>
            </w:r>
          </w:p>
          <w:p w14:paraId="555BAC6F" w14:textId="45243522" w:rsidR="00611B6F" w:rsidRPr="00746DC7" w:rsidRDefault="00611B6F" w:rsidP="00611B6F">
            <w:pPr>
              <w:spacing w:after="0" w:line="240" w:lineRule="auto"/>
              <w:rPr>
                <w:rFonts w:cstheme="minorHAnsi"/>
                <w:i/>
                <w:sz w:val="22"/>
                <w:szCs w:val="22"/>
                <w:lang w:val="ro-RO"/>
              </w:rPr>
            </w:pPr>
            <w:r w:rsidRPr="00746DC7">
              <w:rPr>
                <w:rFonts w:cstheme="minorHAnsi"/>
                <w:i/>
                <w:sz w:val="22"/>
                <w:szCs w:val="22"/>
                <w:lang w:val="ro-RO"/>
              </w:rPr>
              <w:t>Îndeplinirea acestui obiectiv va conduce la scăderea suprafeţelor afectate de gestionarea necor</w:t>
            </w:r>
            <w:r w:rsidR="004A55D2">
              <w:rPr>
                <w:rFonts w:cstheme="minorHAnsi"/>
                <w:i/>
                <w:sz w:val="22"/>
                <w:szCs w:val="22"/>
                <w:lang w:val="ro-RO"/>
              </w:rPr>
              <w:t>e</w:t>
            </w:r>
            <w:r w:rsidRPr="00746DC7">
              <w:rPr>
                <w:rFonts w:cstheme="minorHAnsi"/>
                <w:i/>
                <w:sz w:val="22"/>
                <w:szCs w:val="22"/>
                <w:lang w:val="ro-RO"/>
              </w:rPr>
              <w:t>spunzătoare a deşeurilor precum şi la scăderea gradului de poluare a subsolului datorat infiltraţiilor poluanţilor (levigat) proveniţi de la depozit</w:t>
            </w:r>
            <w:r w:rsidR="004A55D2">
              <w:rPr>
                <w:rFonts w:cstheme="minorHAnsi"/>
                <w:i/>
                <w:sz w:val="22"/>
                <w:szCs w:val="22"/>
                <w:lang w:val="ro-RO"/>
              </w:rPr>
              <w:t>e (cel conform și cele neconforme închise)</w:t>
            </w:r>
            <w:r w:rsidRPr="00746DC7">
              <w:rPr>
                <w:rFonts w:cstheme="minorHAnsi"/>
                <w:i/>
                <w:sz w:val="22"/>
                <w:szCs w:val="22"/>
                <w:lang w:val="ro-RO"/>
              </w:rPr>
              <w:t>.</w:t>
            </w:r>
          </w:p>
        </w:tc>
      </w:tr>
      <w:tr w:rsidR="00611B6F" w:rsidRPr="00974AE0" w14:paraId="695EC01E" w14:textId="77777777" w:rsidTr="00611B6F">
        <w:trPr>
          <w:jc w:val="center"/>
        </w:trPr>
        <w:tc>
          <w:tcPr>
            <w:tcW w:w="2073" w:type="dxa"/>
          </w:tcPr>
          <w:p w14:paraId="5AD6E40F" w14:textId="77777777" w:rsidR="00611B6F" w:rsidRPr="00BC0CE2" w:rsidRDefault="00611B6F" w:rsidP="00611B6F">
            <w:pPr>
              <w:spacing w:after="0" w:line="240" w:lineRule="auto"/>
              <w:jc w:val="left"/>
              <w:rPr>
                <w:rFonts w:cstheme="minorHAnsi"/>
                <w:sz w:val="22"/>
                <w:szCs w:val="22"/>
                <w:lang w:val="ro-RO"/>
              </w:rPr>
            </w:pPr>
            <w:r w:rsidRPr="00BC0CE2">
              <w:rPr>
                <w:rFonts w:cstheme="minorHAnsi"/>
                <w:sz w:val="22"/>
                <w:szCs w:val="22"/>
                <w:lang w:val="ro-RO"/>
              </w:rPr>
              <w:t>Biodiversitate/arii naturale protejate</w:t>
            </w:r>
          </w:p>
        </w:tc>
        <w:tc>
          <w:tcPr>
            <w:tcW w:w="944" w:type="dxa"/>
          </w:tcPr>
          <w:p w14:paraId="00F802A6" w14:textId="77777777" w:rsidR="00611B6F" w:rsidRPr="00BC0CE2" w:rsidRDefault="00611B6F" w:rsidP="00611B6F">
            <w:pPr>
              <w:spacing w:after="0" w:line="240" w:lineRule="auto"/>
              <w:jc w:val="center"/>
              <w:rPr>
                <w:rFonts w:cstheme="minorHAnsi"/>
                <w:b/>
                <w:bCs/>
                <w:sz w:val="22"/>
                <w:szCs w:val="22"/>
                <w:lang w:val="ro-RO"/>
              </w:rPr>
            </w:pPr>
            <w:r w:rsidRPr="00BC0CE2">
              <w:rPr>
                <w:rFonts w:cstheme="minorHAnsi"/>
                <w:b/>
                <w:bCs/>
                <w:sz w:val="22"/>
                <w:szCs w:val="22"/>
                <w:lang w:val="ro-RO"/>
              </w:rPr>
              <w:t>O5</w:t>
            </w:r>
          </w:p>
        </w:tc>
        <w:tc>
          <w:tcPr>
            <w:tcW w:w="6476" w:type="dxa"/>
          </w:tcPr>
          <w:p w14:paraId="458A3CB2" w14:textId="123A084D" w:rsidR="00611B6F" w:rsidRPr="00611B6F" w:rsidRDefault="00611B6F" w:rsidP="00611B6F">
            <w:pPr>
              <w:pStyle w:val="Default"/>
              <w:spacing w:before="0"/>
              <w:ind w:left="0" w:firstLine="0"/>
              <w:rPr>
                <w:rFonts w:asciiTheme="minorHAnsi" w:hAnsiTheme="minorHAnsi" w:cstheme="minorHAnsi"/>
                <w:color w:val="auto"/>
                <w:sz w:val="22"/>
                <w:szCs w:val="22"/>
                <w:lang w:val="ro-RO"/>
              </w:rPr>
            </w:pPr>
            <w:r w:rsidRPr="00611B6F">
              <w:rPr>
                <w:rFonts w:asciiTheme="minorHAnsi" w:hAnsiTheme="minorHAnsi" w:cstheme="minorHAnsi"/>
                <w:color w:val="auto"/>
                <w:sz w:val="22"/>
                <w:szCs w:val="22"/>
                <w:lang w:val="ro-RO"/>
              </w:rPr>
              <w:t xml:space="preserve">Protejarea și îmbunătățirea condițiilor și funcțiilor ecosistemelor terestre și acvatice, conservarea habitatelor naturale, a speciilor florei și faunei sălbatice prin evitarea activităților care ar putea afecta semnificativ </w:t>
            </w:r>
            <w:r w:rsidR="004A55D2">
              <w:rPr>
                <w:rFonts w:asciiTheme="minorHAnsi" w:hAnsiTheme="minorHAnsi" w:cstheme="minorHAnsi"/>
                <w:color w:val="auto"/>
                <w:sz w:val="22"/>
                <w:szCs w:val="22"/>
                <w:lang w:val="ro-RO"/>
              </w:rPr>
              <w:t xml:space="preserve">(direct sau indirect) </w:t>
            </w:r>
            <w:r w:rsidRPr="00611B6F">
              <w:rPr>
                <w:rFonts w:asciiTheme="minorHAnsi" w:hAnsiTheme="minorHAnsi" w:cstheme="minorHAnsi"/>
                <w:color w:val="auto"/>
                <w:sz w:val="22"/>
                <w:szCs w:val="22"/>
                <w:lang w:val="ro-RO"/>
              </w:rPr>
              <w:t>ariile naturale protejate</w:t>
            </w:r>
            <w:r>
              <w:rPr>
                <w:rFonts w:asciiTheme="minorHAnsi" w:hAnsiTheme="minorHAnsi" w:cstheme="minorHAnsi"/>
                <w:color w:val="auto"/>
                <w:sz w:val="22"/>
                <w:szCs w:val="22"/>
                <w:lang w:val="ro-RO"/>
              </w:rPr>
              <w:t>.</w:t>
            </w:r>
          </w:p>
          <w:p w14:paraId="4C3D5E7D" w14:textId="575D1C9B" w:rsidR="00611B6F" w:rsidRPr="00E71684" w:rsidRDefault="00611B6F" w:rsidP="00611B6F">
            <w:pPr>
              <w:spacing w:after="0" w:line="240" w:lineRule="auto"/>
              <w:rPr>
                <w:rFonts w:cstheme="minorHAnsi"/>
                <w:i/>
                <w:sz w:val="22"/>
                <w:szCs w:val="22"/>
                <w:lang w:val="ro-RO"/>
              </w:rPr>
            </w:pPr>
            <w:r w:rsidRPr="00E71684">
              <w:rPr>
                <w:rFonts w:cstheme="minorHAnsi"/>
                <w:i/>
                <w:sz w:val="22"/>
                <w:szCs w:val="22"/>
                <w:lang w:val="ro-RO"/>
              </w:rPr>
              <w:t xml:space="preserve">Îndeplinirea acestui obiectiv va conduce la conservarea diversităţii biologice şi protejarea populaţiilor cu statut de conservare. </w:t>
            </w:r>
          </w:p>
        </w:tc>
      </w:tr>
      <w:tr w:rsidR="00E71684" w:rsidRPr="00974AE0" w14:paraId="6B9B25FB" w14:textId="77777777" w:rsidTr="00611B6F">
        <w:trPr>
          <w:jc w:val="center"/>
        </w:trPr>
        <w:tc>
          <w:tcPr>
            <w:tcW w:w="2073" w:type="dxa"/>
            <w:vMerge w:val="restart"/>
          </w:tcPr>
          <w:p w14:paraId="72FD2F83" w14:textId="77777777" w:rsidR="00E71684" w:rsidRPr="00BC0CE2" w:rsidRDefault="00E71684" w:rsidP="00611B6F">
            <w:pPr>
              <w:spacing w:after="0" w:line="240" w:lineRule="auto"/>
              <w:rPr>
                <w:rFonts w:cstheme="minorHAnsi"/>
                <w:sz w:val="22"/>
                <w:szCs w:val="22"/>
                <w:lang w:val="ro-RO"/>
              </w:rPr>
            </w:pPr>
            <w:r>
              <w:rPr>
                <w:rFonts w:cstheme="minorHAnsi"/>
                <w:sz w:val="22"/>
                <w:szCs w:val="22"/>
                <w:lang w:val="ro-RO"/>
              </w:rPr>
              <w:t>S</w:t>
            </w:r>
            <w:r w:rsidRPr="00BC0CE2">
              <w:rPr>
                <w:rFonts w:cstheme="minorHAnsi"/>
                <w:sz w:val="22"/>
                <w:szCs w:val="22"/>
                <w:lang w:val="ro-RO"/>
              </w:rPr>
              <w:t xml:space="preserve">ănătatea </w:t>
            </w:r>
            <w:r>
              <w:rPr>
                <w:rFonts w:cstheme="minorHAnsi"/>
                <w:sz w:val="22"/>
                <w:szCs w:val="22"/>
                <w:lang w:val="ro-RO"/>
              </w:rPr>
              <w:t>populației</w:t>
            </w:r>
            <w:r w:rsidRPr="00BC0CE2">
              <w:rPr>
                <w:rFonts w:cstheme="minorHAnsi"/>
                <w:sz w:val="22"/>
                <w:szCs w:val="22"/>
                <w:lang w:val="ro-RO"/>
              </w:rPr>
              <w:t xml:space="preserve"> uman</w:t>
            </w:r>
            <w:r>
              <w:rPr>
                <w:rFonts w:cstheme="minorHAnsi"/>
                <w:sz w:val="22"/>
                <w:szCs w:val="22"/>
                <w:lang w:val="ro-RO"/>
              </w:rPr>
              <w:t>e</w:t>
            </w:r>
          </w:p>
        </w:tc>
        <w:tc>
          <w:tcPr>
            <w:tcW w:w="944" w:type="dxa"/>
          </w:tcPr>
          <w:p w14:paraId="7614B504" w14:textId="77777777" w:rsidR="00E71684" w:rsidRPr="00BC0CE2" w:rsidRDefault="00E71684" w:rsidP="00611B6F">
            <w:pPr>
              <w:spacing w:after="0" w:line="240" w:lineRule="auto"/>
              <w:jc w:val="center"/>
              <w:rPr>
                <w:rFonts w:cstheme="minorHAnsi"/>
                <w:b/>
                <w:bCs/>
                <w:sz w:val="22"/>
                <w:szCs w:val="22"/>
                <w:lang w:val="ro-RO"/>
              </w:rPr>
            </w:pPr>
            <w:r w:rsidRPr="00BC0CE2">
              <w:rPr>
                <w:rFonts w:cstheme="minorHAnsi"/>
                <w:b/>
                <w:bCs/>
                <w:sz w:val="22"/>
                <w:szCs w:val="22"/>
                <w:lang w:val="ro-RO"/>
              </w:rPr>
              <w:t>O6</w:t>
            </w:r>
          </w:p>
        </w:tc>
        <w:tc>
          <w:tcPr>
            <w:tcW w:w="6476" w:type="dxa"/>
          </w:tcPr>
          <w:p w14:paraId="3F98FFD3" w14:textId="75064A15" w:rsidR="00E71684" w:rsidRPr="00E71684" w:rsidRDefault="00E71684" w:rsidP="00611B6F">
            <w:pPr>
              <w:spacing w:after="0" w:line="240" w:lineRule="auto"/>
              <w:rPr>
                <w:rFonts w:cstheme="minorHAnsi"/>
                <w:sz w:val="22"/>
                <w:szCs w:val="22"/>
                <w:lang w:val="ro-RO"/>
              </w:rPr>
            </w:pPr>
            <w:r w:rsidRPr="00E71684">
              <w:rPr>
                <w:rFonts w:cstheme="minorHAnsi"/>
                <w:sz w:val="22"/>
                <w:szCs w:val="22"/>
                <w:lang w:val="ro-RO"/>
              </w:rPr>
              <w:t>Îmbunătăţirea condiţiilor de viaţă a populaţiei prin respectarea cerinţelor privind colectarea, transportul şi depozitarea deşeurilor (colectarea conformă a deşeurilor, respectarea distanţelor de siguranţă, controlul emisiilor atmosferice, colectarea şi epurarea apelor de infiltraţii, stoparea depozitării necontrolate a deşeurilor în spaţii neamenajate).</w:t>
            </w:r>
          </w:p>
        </w:tc>
      </w:tr>
      <w:tr w:rsidR="00E71684" w:rsidRPr="00974AE0" w14:paraId="03CAD1AF" w14:textId="77777777" w:rsidTr="00611B6F">
        <w:trPr>
          <w:jc w:val="center"/>
        </w:trPr>
        <w:tc>
          <w:tcPr>
            <w:tcW w:w="2073" w:type="dxa"/>
            <w:vMerge/>
          </w:tcPr>
          <w:p w14:paraId="3A0CF057" w14:textId="68AD6220" w:rsidR="00E71684" w:rsidRPr="00BC0CE2" w:rsidRDefault="00E71684" w:rsidP="00611B6F">
            <w:pPr>
              <w:spacing w:after="0" w:line="240" w:lineRule="auto"/>
              <w:jc w:val="left"/>
              <w:rPr>
                <w:rFonts w:cstheme="minorHAnsi"/>
                <w:sz w:val="22"/>
                <w:szCs w:val="22"/>
                <w:lang w:val="ro-RO"/>
              </w:rPr>
            </w:pPr>
          </w:p>
        </w:tc>
        <w:tc>
          <w:tcPr>
            <w:tcW w:w="944" w:type="dxa"/>
          </w:tcPr>
          <w:p w14:paraId="1D6D11A6" w14:textId="77777777" w:rsidR="00E71684" w:rsidRPr="00BC0CE2" w:rsidRDefault="00E71684" w:rsidP="00611B6F">
            <w:pPr>
              <w:spacing w:after="0" w:line="240" w:lineRule="auto"/>
              <w:jc w:val="center"/>
              <w:rPr>
                <w:rFonts w:cstheme="minorHAnsi"/>
                <w:b/>
                <w:bCs/>
                <w:sz w:val="22"/>
                <w:szCs w:val="22"/>
                <w:lang w:val="ro-RO"/>
              </w:rPr>
            </w:pPr>
            <w:r w:rsidRPr="00BC0CE2">
              <w:rPr>
                <w:rFonts w:cstheme="minorHAnsi"/>
                <w:b/>
                <w:bCs/>
                <w:sz w:val="22"/>
                <w:szCs w:val="22"/>
                <w:lang w:val="ro-RO"/>
              </w:rPr>
              <w:t>O7</w:t>
            </w:r>
          </w:p>
        </w:tc>
        <w:tc>
          <w:tcPr>
            <w:tcW w:w="6476" w:type="dxa"/>
          </w:tcPr>
          <w:p w14:paraId="304E2809" w14:textId="77777777" w:rsidR="00E71684" w:rsidRPr="00724DDD" w:rsidRDefault="00E71684" w:rsidP="00611B6F">
            <w:pPr>
              <w:pStyle w:val="Default"/>
              <w:spacing w:before="0"/>
              <w:ind w:left="0" w:firstLine="0"/>
              <w:rPr>
                <w:rFonts w:asciiTheme="minorHAnsi" w:hAnsiTheme="minorHAnsi" w:cstheme="minorHAnsi"/>
                <w:color w:val="auto"/>
                <w:sz w:val="22"/>
                <w:szCs w:val="22"/>
                <w:lang w:val="ro-RO"/>
              </w:rPr>
            </w:pPr>
            <w:r w:rsidRPr="00724DDD">
              <w:rPr>
                <w:rFonts w:asciiTheme="minorHAnsi" w:hAnsiTheme="minorHAnsi" w:cstheme="minorHAnsi"/>
                <w:color w:val="auto"/>
                <w:sz w:val="22"/>
                <w:szCs w:val="22"/>
                <w:lang w:val="ro-RO"/>
              </w:rPr>
              <w:t>Creșterea gradului de conștientizare și participarea publicului în sistemul de gestionare a deșeurilor.</w:t>
            </w:r>
          </w:p>
          <w:p w14:paraId="4162BBC8" w14:textId="77777777" w:rsidR="00E71684" w:rsidRPr="00724DDD" w:rsidRDefault="00E71684" w:rsidP="00611B6F">
            <w:pPr>
              <w:pStyle w:val="Default"/>
              <w:spacing w:before="0"/>
              <w:ind w:left="0" w:firstLine="0"/>
              <w:rPr>
                <w:rFonts w:asciiTheme="minorHAnsi" w:hAnsiTheme="minorHAnsi" w:cstheme="minorHAnsi"/>
                <w:b/>
                <w:color w:val="auto"/>
                <w:sz w:val="22"/>
                <w:szCs w:val="22"/>
                <w:lang w:val="ro-RO"/>
              </w:rPr>
            </w:pPr>
            <w:r w:rsidRPr="00724DDD">
              <w:rPr>
                <w:rFonts w:asciiTheme="minorHAnsi" w:hAnsiTheme="minorHAnsi" w:cstheme="minorHAnsi"/>
                <w:i/>
                <w:color w:val="auto"/>
                <w:sz w:val="22"/>
                <w:szCs w:val="22"/>
                <w:lang w:val="ro-RO"/>
              </w:rPr>
              <w:t>Îndeplinirea acestor obiective va conduce la creşterea gradului de sănătate a populaţiei şi implicit la îmbunătăţirea calităţii vieţii mai ales în zonele dens populate.</w:t>
            </w:r>
          </w:p>
        </w:tc>
      </w:tr>
      <w:tr w:rsidR="00611B6F" w:rsidRPr="00974AE0" w14:paraId="27022537" w14:textId="77777777" w:rsidTr="00611B6F">
        <w:trPr>
          <w:jc w:val="center"/>
        </w:trPr>
        <w:tc>
          <w:tcPr>
            <w:tcW w:w="2073" w:type="dxa"/>
          </w:tcPr>
          <w:p w14:paraId="16DADAE1" w14:textId="77777777" w:rsidR="00611B6F" w:rsidRPr="00BC0CE2" w:rsidRDefault="00611B6F" w:rsidP="006C7D49">
            <w:pPr>
              <w:spacing w:after="0" w:line="240" w:lineRule="auto"/>
              <w:jc w:val="left"/>
              <w:rPr>
                <w:rFonts w:cstheme="minorHAnsi"/>
                <w:sz w:val="22"/>
                <w:szCs w:val="22"/>
                <w:lang w:val="ro-RO"/>
              </w:rPr>
            </w:pPr>
            <w:r w:rsidRPr="00BC0CE2">
              <w:rPr>
                <w:rFonts w:cstheme="minorHAnsi"/>
                <w:sz w:val="22"/>
                <w:szCs w:val="22"/>
                <w:lang w:val="ro-RO"/>
              </w:rPr>
              <w:t>Peisaj</w:t>
            </w:r>
            <w:r>
              <w:rPr>
                <w:rFonts w:cstheme="minorHAnsi"/>
                <w:sz w:val="22"/>
                <w:szCs w:val="22"/>
                <w:lang w:val="ro-RO"/>
              </w:rPr>
              <w:t xml:space="preserve"> natural și patrimoniu cultural</w:t>
            </w:r>
          </w:p>
        </w:tc>
        <w:tc>
          <w:tcPr>
            <w:tcW w:w="944" w:type="dxa"/>
          </w:tcPr>
          <w:p w14:paraId="650B94F8" w14:textId="77777777" w:rsidR="00611B6F" w:rsidRPr="00BC0CE2" w:rsidRDefault="00611B6F" w:rsidP="00611B6F">
            <w:pPr>
              <w:spacing w:after="0" w:line="240" w:lineRule="auto"/>
              <w:jc w:val="center"/>
              <w:rPr>
                <w:rFonts w:cstheme="minorHAnsi"/>
                <w:b/>
                <w:bCs/>
                <w:sz w:val="22"/>
                <w:szCs w:val="22"/>
                <w:lang w:val="ro-RO"/>
              </w:rPr>
            </w:pPr>
            <w:r w:rsidRPr="00BC0CE2">
              <w:rPr>
                <w:rFonts w:cstheme="minorHAnsi"/>
                <w:b/>
                <w:bCs/>
                <w:sz w:val="22"/>
                <w:szCs w:val="22"/>
                <w:lang w:val="ro-RO"/>
              </w:rPr>
              <w:t>O8</w:t>
            </w:r>
          </w:p>
        </w:tc>
        <w:tc>
          <w:tcPr>
            <w:tcW w:w="6476" w:type="dxa"/>
          </w:tcPr>
          <w:p w14:paraId="085EE6E2" w14:textId="77777777" w:rsidR="00611B6F" w:rsidRDefault="00611B6F" w:rsidP="00611B6F">
            <w:pPr>
              <w:spacing w:after="0" w:line="240" w:lineRule="auto"/>
              <w:rPr>
                <w:rFonts w:cstheme="minorHAnsi"/>
                <w:sz w:val="22"/>
                <w:szCs w:val="22"/>
                <w:lang w:val="ro-RO"/>
              </w:rPr>
            </w:pPr>
            <w:r>
              <w:rPr>
                <w:rFonts w:cstheme="minorHAnsi"/>
                <w:sz w:val="22"/>
                <w:szCs w:val="22"/>
                <w:lang w:val="ro-RO"/>
              </w:rPr>
              <w:t>Protecția și conservarea peisajului natural și patrimoniului cultural, reducerea impactului vizual prin gestionarea eficientă a deșeurilor.</w:t>
            </w:r>
          </w:p>
          <w:p w14:paraId="5C543F02" w14:textId="40B6CCAD" w:rsidR="00611B6F" w:rsidRPr="00724DDD" w:rsidRDefault="00611B6F" w:rsidP="00611B6F">
            <w:pPr>
              <w:spacing w:after="0" w:line="240" w:lineRule="auto"/>
              <w:rPr>
                <w:rFonts w:cstheme="minorHAnsi"/>
                <w:b/>
                <w:sz w:val="22"/>
                <w:szCs w:val="22"/>
                <w:lang w:val="ro-RO"/>
              </w:rPr>
            </w:pPr>
            <w:r w:rsidRPr="00724DDD">
              <w:rPr>
                <w:rFonts w:cstheme="minorHAnsi"/>
                <w:i/>
                <w:sz w:val="22"/>
                <w:szCs w:val="22"/>
                <w:lang w:val="ro-RO"/>
              </w:rPr>
              <w:t xml:space="preserve">Îndeplinirea acestui obiectiv va conduce la </w:t>
            </w:r>
            <w:r w:rsidR="004A55D2">
              <w:rPr>
                <w:rFonts w:cstheme="minorHAnsi"/>
                <w:i/>
                <w:sz w:val="22"/>
                <w:szCs w:val="22"/>
                <w:lang w:val="ro-RO"/>
              </w:rPr>
              <w:t xml:space="preserve">păstrarea și îmbunătățireea valorii peisagistice a arealului </w:t>
            </w:r>
            <w:r w:rsidRPr="00724DDD">
              <w:rPr>
                <w:rFonts w:cstheme="minorHAnsi"/>
                <w:i/>
                <w:sz w:val="22"/>
                <w:szCs w:val="22"/>
                <w:lang w:val="ro-RO"/>
              </w:rPr>
              <w:t>judeţ</w:t>
            </w:r>
            <w:r w:rsidR="004A55D2">
              <w:rPr>
                <w:rFonts w:cstheme="minorHAnsi"/>
                <w:i/>
                <w:sz w:val="22"/>
                <w:szCs w:val="22"/>
                <w:lang w:val="ro-RO"/>
              </w:rPr>
              <w:t>ului</w:t>
            </w:r>
            <w:r w:rsidRPr="00724DDD">
              <w:rPr>
                <w:rFonts w:cstheme="minorHAnsi"/>
                <w:i/>
                <w:sz w:val="22"/>
                <w:szCs w:val="22"/>
                <w:lang w:val="ro-RO"/>
              </w:rPr>
              <w:t>.</w:t>
            </w:r>
          </w:p>
        </w:tc>
      </w:tr>
      <w:tr w:rsidR="00611B6F" w:rsidRPr="00974AE0" w14:paraId="6129D5CB" w14:textId="77777777" w:rsidTr="00611B6F">
        <w:trPr>
          <w:jc w:val="center"/>
        </w:trPr>
        <w:tc>
          <w:tcPr>
            <w:tcW w:w="2073" w:type="dxa"/>
          </w:tcPr>
          <w:p w14:paraId="185A81A1" w14:textId="77777777" w:rsidR="00611B6F" w:rsidRPr="00BC0CE2" w:rsidRDefault="00611B6F" w:rsidP="00611B6F">
            <w:pPr>
              <w:spacing w:after="0" w:line="240" w:lineRule="auto"/>
              <w:rPr>
                <w:rFonts w:cstheme="minorHAnsi"/>
                <w:sz w:val="22"/>
                <w:szCs w:val="22"/>
                <w:lang w:val="ro-RO"/>
              </w:rPr>
            </w:pPr>
            <w:r w:rsidRPr="00BC0CE2">
              <w:rPr>
                <w:rFonts w:cstheme="minorHAnsi"/>
                <w:sz w:val="22"/>
                <w:szCs w:val="22"/>
                <w:lang w:val="ro-RO"/>
              </w:rPr>
              <w:t>Transport durabil</w:t>
            </w:r>
          </w:p>
        </w:tc>
        <w:tc>
          <w:tcPr>
            <w:tcW w:w="944" w:type="dxa"/>
          </w:tcPr>
          <w:p w14:paraId="632BBE60" w14:textId="77777777" w:rsidR="00611B6F" w:rsidRPr="00BC0CE2" w:rsidRDefault="00611B6F" w:rsidP="00611B6F">
            <w:pPr>
              <w:spacing w:after="0" w:line="240" w:lineRule="auto"/>
              <w:jc w:val="center"/>
              <w:rPr>
                <w:rFonts w:cstheme="minorHAnsi"/>
                <w:b/>
                <w:bCs/>
                <w:sz w:val="22"/>
                <w:szCs w:val="22"/>
                <w:lang w:val="ro-RO"/>
              </w:rPr>
            </w:pPr>
            <w:r w:rsidRPr="00BC0CE2">
              <w:rPr>
                <w:rFonts w:cstheme="minorHAnsi"/>
                <w:b/>
                <w:bCs/>
                <w:sz w:val="22"/>
                <w:szCs w:val="22"/>
                <w:lang w:val="ro-RO"/>
              </w:rPr>
              <w:t>O9</w:t>
            </w:r>
          </w:p>
        </w:tc>
        <w:tc>
          <w:tcPr>
            <w:tcW w:w="6476" w:type="dxa"/>
          </w:tcPr>
          <w:p w14:paraId="20334E41" w14:textId="65E5C6EA" w:rsidR="00611B6F" w:rsidRPr="00BC0CE2" w:rsidRDefault="00611B6F" w:rsidP="00611B6F">
            <w:pPr>
              <w:spacing w:after="0" w:line="240" w:lineRule="auto"/>
              <w:rPr>
                <w:rFonts w:cstheme="minorHAnsi"/>
                <w:sz w:val="22"/>
                <w:szCs w:val="22"/>
                <w:lang w:val="ro-RO"/>
              </w:rPr>
            </w:pPr>
            <w:r w:rsidRPr="00BC0CE2">
              <w:rPr>
                <w:rFonts w:cstheme="minorHAnsi"/>
                <w:sz w:val="22"/>
                <w:szCs w:val="22"/>
                <w:lang w:val="ro-RO"/>
              </w:rPr>
              <w:t>Reducerea</w:t>
            </w:r>
            <w:r>
              <w:rPr>
                <w:rFonts w:cstheme="minorHAnsi"/>
                <w:sz w:val="22"/>
                <w:szCs w:val="22"/>
                <w:lang w:val="ro-RO"/>
              </w:rPr>
              <w:t xml:space="preserve"> emisiilor de noxe și a zgomotului prin îmbunătățirea și </w:t>
            </w:r>
            <w:r w:rsidRPr="00BC0CE2">
              <w:rPr>
                <w:rFonts w:cstheme="minorHAnsi"/>
                <w:sz w:val="22"/>
                <w:szCs w:val="22"/>
                <w:lang w:val="ro-RO"/>
              </w:rPr>
              <w:t>modernizarea sistemului actual de colectare şi transport a deşeurilor</w:t>
            </w:r>
            <w:r>
              <w:rPr>
                <w:rFonts w:cstheme="minorHAnsi"/>
                <w:sz w:val="22"/>
                <w:szCs w:val="22"/>
                <w:lang w:val="ro-RO"/>
              </w:rPr>
              <w:t xml:space="preserve"> utilizând </w:t>
            </w:r>
            <w:r w:rsidRPr="00BC0CE2">
              <w:rPr>
                <w:rFonts w:cstheme="minorHAnsi"/>
                <w:sz w:val="22"/>
                <w:szCs w:val="22"/>
                <w:lang w:val="ro-RO"/>
              </w:rPr>
              <w:t xml:space="preserve">mijloace de salubrizare adecvate şi eficiente </w:t>
            </w:r>
            <w:r>
              <w:rPr>
                <w:rFonts w:cstheme="minorHAnsi"/>
                <w:sz w:val="22"/>
                <w:szCs w:val="22"/>
                <w:lang w:val="ro-RO"/>
              </w:rPr>
              <w:t>respectiv</w:t>
            </w:r>
            <w:r w:rsidRPr="00BC0CE2">
              <w:rPr>
                <w:rFonts w:cstheme="minorHAnsi"/>
                <w:sz w:val="22"/>
                <w:szCs w:val="22"/>
                <w:lang w:val="ro-RO"/>
              </w:rPr>
              <w:t xml:space="preserve"> optimizarea </w:t>
            </w:r>
            <w:r w:rsidR="008641D8">
              <w:rPr>
                <w:rFonts w:cstheme="minorHAnsi"/>
                <w:sz w:val="22"/>
                <w:szCs w:val="22"/>
                <w:lang w:val="ro-RO"/>
              </w:rPr>
              <w:t>traseelor</w:t>
            </w:r>
            <w:r w:rsidRPr="00BC0CE2">
              <w:rPr>
                <w:rFonts w:cstheme="minorHAnsi"/>
                <w:sz w:val="22"/>
                <w:szCs w:val="22"/>
                <w:lang w:val="ro-RO"/>
              </w:rPr>
              <w:t xml:space="preserve"> de colectare.</w:t>
            </w:r>
          </w:p>
          <w:p w14:paraId="1009C07B" w14:textId="77777777" w:rsidR="00611B6F" w:rsidRPr="00724DDD" w:rsidRDefault="00611B6F" w:rsidP="00611B6F">
            <w:pPr>
              <w:spacing w:after="0" w:line="240" w:lineRule="auto"/>
              <w:rPr>
                <w:rFonts w:cstheme="minorHAnsi"/>
                <w:b/>
                <w:sz w:val="22"/>
                <w:szCs w:val="22"/>
                <w:lang w:val="ro-RO"/>
              </w:rPr>
            </w:pPr>
            <w:r w:rsidRPr="00724DDD">
              <w:rPr>
                <w:rFonts w:cstheme="minorHAnsi"/>
                <w:i/>
                <w:sz w:val="22"/>
                <w:szCs w:val="22"/>
                <w:lang w:val="ro-RO"/>
              </w:rPr>
              <w:lastRenderedPageBreak/>
              <w:t>Îndeplinirea acestui obiectiv va conduce atât la îmbunătăţirea traficului rutier cât şi la reducerea disconfortului asociat transportului şi colectării deşeurilor.</w:t>
            </w:r>
          </w:p>
        </w:tc>
      </w:tr>
    </w:tbl>
    <w:p w14:paraId="54C3A93A" w14:textId="77777777" w:rsidR="007D2E38" w:rsidRPr="00BC0CE2" w:rsidRDefault="007D2E38" w:rsidP="00DA4A32">
      <w:pPr>
        <w:rPr>
          <w:rFonts w:cstheme="minorHAnsi"/>
          <w:lang w:val="ro-RO"/>
        </w:rPr>
      </w:pPr>
    </w:p>
    <w:p w14:paraId="71400230" w14:textId="77777777" w:rsidR="007D2E38" w:rsidRPr="00BC0CE2" w:rsidRDefault="007D2E38" w:rsidP="00DA4A32">
      <w:pPr>
        <w:rPr>
          <w:rFonts w:cstheme="minorHAnsi"/>
          <w:lang w:val="ro-RO"/>
        </w:rPr>
      </w:pPr>
    </w:p>
    <w:p w14:paraId="3FA0EFC3" w14:textId="77777777" w:rsidR="005226A0" w:rsidRPr="00BC0CE2" w:rsidRDefault="005226A0">
      <w:pPr>
        <w:spacing w:after="0" w:line="360" w:lineRule="auto"/>
        <w:rPr>
          <w:rFonts w:cstheme="minorHAnsi"/>
          <w:lang w:val="ro-RO"/>
        </w:rPr>
      </w:pPr>
      <w:r w:rsidRPr="00BC0CE2">
        <w:rPr>
          <w:rFonts w:cstheme="minorHAnsi"/>
          <w:lang w:val="ro-RO"/>
        </w:rPr>
        <w:br w:type="page"/>
      </w:r>
    </w:p>
    <w:p w14:paraId="1C1ADD4A" w14:textId="77777777" w:rsidR="007D2E38" w:rsidRPr="00BC0CE2" w:rsidRDefault="007D2E38" w:rsidP="00DA4A32">
      <w:pPr>
        <w:rPr>
          <w:rFonts w:cstheme="minorHAnsi"/>
          <w:lang w:val="ro-RO"/>
        </w:rPr>
      </w:pPr>
    </w:p>
    <w:p w14:paraId="4DA8245E" w14:textId="77777777" w:rsidR="005226A0" w:rsidRPr="00BC0CE2" w:rsidRDefault="005226A0" w:rsidP="00FC35CF">
      <w:pPr>
        <w:pStyle w:val="Titlu1"/>
        <w:numPr>
          <w:ilvl w:val="0"/>
          <w:numId w:val="30"/>
        </w:numPr>
        <w:shd w:val="clear" w:color="auto" w:fill="009999"/>
        <w:rPr>
          <w:rFonts w:asciiTheme="minorHAnsi" w:hAnsiTheme="minorHAnsi" w:cstheme="minorHAnsi"/>
          <w:lang w:val="ro-RO"/>
        </w:rPr>
      </w:pPr>
      <w:bookmarkStart w:id="202" w:name="_Toc57991602"/>
      <w:r w:rsidRPr="00BC0CE2">
        <w:rPr>
          <w:rFonts w:asciiTheme="minorHAnsi" w:hAnsiTheme="minorHAnsi" w:cstheme="minorHAnsi"/>
          <w:lang w:val="ro-RO"/>
        </w:rPr>
        <w:t>POTENȚIALELE EFECTE SEMNIFICATIVE ASUPRA MEDIULUI</w:t>
      </w:r>
      <w:bookmarkEnd w:id="202"/>
    </w:p>
    <w:p w14:paraId="468804BD" w14:textId="77777777" w:rsidR="005226A0" w:rsidRPr="00BC0CE2" w:rsidRDefault="005226A0" w:rsidP="00DA4A32">
      <w:pPr>
        <w:rPr>
          <w:rFonts w:cstheme="minorHAnsi"/>
          <w:lang w:val="ro-RO"/>
        </w:rPr>
      </w:pPr>
    </w:p>
    <w:p w14:paraId="6B2A9149" w14:textId="77777777" w:rsidR="005226A0" w:rsidRPr="00BC0CE2" w:rsidRDefault="005226A0" w:rsidP="00FC35CF">
      <w:pPr>
        <w:pStyle w:val="Titlu2"/>
        <w:numPr>
          <w:ilvl w:val="1"/>
          <w:numId w:val="30"/>
        </w:numPr>
        <w:rPr>
          <w:rFonts w:cstheme="minorHAnsi"/>
        </w:rPr>
      </w:pPr>
      <w:bookmarkStart w:id="203" w:name="_Toc31209250"/>
      <w:bookmarkStart w:id="204" w:name="_Toc57991603"/>
      <w:r w:rsidRPr="00BC0CE2">
        <w:rPr>
          <w:rFonts w:cstheme="minorHAnsi"/>
        </w:rPr>
        <w:t>Metodologia de evaluare</w:t>
      </w:r>
      <w:bookmarkEnd w:id="203"/>
      <w:bookmarkEnd w:id="204"/>
    </w:p>
    <w:p w14:paraId="5B149A6C" w14:textId="60ED98AB" w:rsidR="004C6D29" w:rsidRPr="00BC0CE2" w:rsidRDefault="004C6D29" w:rsidP="004C6D29">
      <w:pPr>
        <w:rPr>
          <w:rFonts w:cstheme="minorHAnsi"/>
          <w:lang w:val="ro-RO"/>
        </w:rPr>
      </w:pPr>
      <w:r w:rsidRPr="00BC0CE2">
        <w:rPr>
          <w:rFonts w:cstheme="minorHAnsi"/>
          <w:lang w:val="ro-RO"/>
        </w:rPr>
        <w:t xml:space="preserve">Scopul evaluării potențialelor efecte asupra mediului constă din identificarea eventualelor neconcordanțe dintre obiectivele propuse pentru gestionarea necorespunzătoare a deșeurilor municipale în județul </w:t>
      </w:r>
      <w:r w:rsidR="00252596">
        <w:rPr>
          <w:rFonts w:cstheme="minorHAnsi"/>
          <w:lang w:val="ro-RO"/>
        </w:rPr>
        <w:t>Giurgiu</w:t>
      </w:r>
      <w:r w:rsidRPr="00BC0CE2">
        <w:rPr>
          <w:rFonts w:cstheme="minorHAnsi"/>
          <w:lang w:val="ro-RO"/>
        </w:rPr>
        <w:t xml:space="preserve"> cu obiectivele de mediu stabilite prin alte documente cu caracter strategic de importanță națională și județeană.</w:t>
      </w:r>
    </w:p>
    <w:p w14:paraId="407519A5" w14:textId="77777777" w:rsidR="005226A0" w:rsidRPr="00BC0CE2" w:rsidRDefault="005226A0" w:rsidP="005226A0">
      <w:pPr>
        <w:rPr>
          <w:rFonts w:cstheme="minorHAnsi"/>
          <w:lang w:val="ro-RO"/>
        </w:rPr>
      </w:pPr>
      <w:bookmarkStart w:id="205" w:name="_Hlk36229849"/>
      <w:r w:rsidRPr="00BC0CE2">
        <w:rPr>
          <w:rFonts w:cstheme="minorHAnsi"/>
          <w:i/>
          <w:iCs/>
          <w:lang w:val="ro-RO"/>
        </w:rPr>
        <w:t xml:space="preserve">Planul Județean de Gestiune a Deșeurilor </w:t>
      </w:r>
      <w:r w:rsidRPr="00BC0CE2">
        <w:rPr>
          <w:rFonts w:cstheme="minorHAnsi"/>
          <w:lang w:val="ro-RO"/>
        </w:rPr>
        <w:t>reprezintă un instrument de planificare esențial pentru asigurarea la nivel local a unui management performant al deșeurilor, cu un impact cât mai redus asupra mediului și a sănătății umane, cu un consum minim de resurse și energie, prin aplicarea la nivel operațional a ierarhiei deșeurilor implicând: prevenirea generării deșeurilor, pregătirea pentru reutilizare, reciclarea, recuperarea și, ca ultimă opțiune preferabilă, eliminarea (incluzând depozitarea și incinerarea fără recuperarea energetică).</w:t>
      </w:r>
    </w:p>
    <w:bookmarkEnd w:id="205"/>
    <w:p w14:paraId="6765A4CF" w14:textId="77777777" w:rsidR="005226A0" w:rsidRPr="00BC0CE2" w:rsidRDefault="005226A0" w:rsidP="005226A0">
      <w:pPr>
        <w:rPr>
          <w:rFonts w:cstheme="minorHAnsi"/>
          <w:lang w:val="ro-RO"/>
        </w:rPr>
      </w:pPr>
      <w:r w:rsidRPr="00BC0CE2">
        <w:rPr>
          <w:rFonts w:cstheme="minorHAnsi"/>
          <w:lang w:val="ro-RO"/>
        </w:rPr>
        <w:t xml:space="preserve">În această </w:t>
      </w:r>
      <w:r w:rsidR="004C6D29" w:rsidRPr="00BC0CE2">
        <w:rPr>
          <w:rFonts w:cstheme="minorHAnsi"/>
          <w:lang w:val="ro-RO"/>
        </w:rPr>
        <w:t>capitol</w:t>
      </w:r>
      <w:r w:rsidRPr="00BC0CE2">
        <w:rPr>
          <w:rFonts w:cstheme="minorHAnsi"/>
          <w:lang w:val="ro-RO"/>
        </w:rPr>
        <w:t xml:space="preserve"> este </w:t>
      </w:r>
      <w:r w:rsidR="004C6D29" w:rsidRPr="00BC0CE2">
        <w:rPr>
          <w:rFonts w:cstheme="minorHAnsi"/>
          <w:lang w:val="ro-RO"/>
        </w:rPr>
        <w:t>investigat</w:t>
      </w:r>
      <w:r w:rsidRPr="00BC0CE2">
        <w:rPr>
          <w:rFonts w:cstheme="minorHAnsi"/>
          <w:lang w:val="ro-RO"/>
        </w:rPr>
        <w:t xml:space="preserve"> potențialul impact asupra mediului generat de </w:t>
      </w:r>
      <w:r w:rsidRPr="00BC0CE2">
        <w:rPr>
          <w:rFonts w:cstheme="minorHAnsi"/>
          <w:i/>
          <w:iCs/>
          <w:lang w:val="ro-RO"/>
        </w:rPr>
        <w:t>Alternativa 2</w:t>
      </w:r>
      <w:r w:rsidRPr="00BC0CE2">
        <w:rPr>
          <w:rFonts w:cstheme="minorHAnsi"/>
          <w:lang w:val="ro-RO"/>
        </w:rPr>
        <w:t>, alternativă identificată în</w:t>
      </w:r>
      <w:r w:rsidR="008D00A4" w:rsidRPr="00BC0CE2">
        <w:rPr>
          <w:rFonts w:cstheme="minorHAnsi"/>
          <w:lang w:val="ro-RO"/>
        </w:rPr>
        <w:t xml:space="preserve"> cadrul</w:t>
      </w:r>
      <w:r w:rsidRPr="00BC0CE2">
        <w:rPr>
          <w:rFonts w:cstheme="minorHAnsi"/>
          <w:lang w:val="ro-RO"/>
        </w:rPr>
        <w:t xml:space="preserve"> PJGD ca fiind cea favorabilă. Impactul asupra factorilor de mediu în cazul </w:t>
      </w:r>
      <w:r w:rsidRPr="00BC0CE2">
        <w:rPr>
          <w:rFonts w:cstheme="minorHAnsi"/>
          <w:i/>
          <w:iCs/>
          <w:lang w:val="ro-RO"/>
        </w:rPr>
        <w:t>Alternativei 0</w:t>
      </w:r>
      <w:r w:rsidRPr="00BC0CE2">
        <w:rPr>
          <w:rFonts w:cstheme="minorHAnsi"/>
          <w:lang w:val="ro-RO"/>
        </w:rPr>
        <w:t xml:space="preserve"> </w:t>
      </w:r>
      <w:r w:rsidR="00824150" w:rsidRPr="00BC0CE2">
        <w:rPr>
          <w:rFonts w:cstheme="minorHAnsi"/>
          <w:lang w:val="ro-RO"/>
        </w:rPr>
        <w:t xml:space="preserve">- situația existentă </w:t>
      </w:r>
      <w:r w:rsidRPr="00BC0CE2">
        <w:rPr>
          <w:rFonts w:cstheme="minorHAnsi"/>
          <w:lang w:val="ro-RO"/>
        </w:rPr>
        <w:t xml:space="preserve">este descris în </w:t>
      </w:r>
      <w:r w:rsidR="008D00A4" w:rsidRPr="00BC0CE2">
        <w:rPr>
          <w:rFonts w:cstheme="minorHAnsi"/>
          <w:lang w:val="ro-RO"/>
        </w:rPr>
        <w:t>sub</w:t>
      </w:r>
      <w:r w:rsidRPr="00BC0CE2">
        <w:rPr>
          <w:rFonts w:cstheme="minorHAnsi"/>
          <w:lang w:val="ro-RO"/>
        </w:rPr>
        <w:t xml:space="preserve">capitolul </w:t>
      </w:r>
      <w:r w:rsidRPr="00BC0CE2">
        <w:rPr>
          <w:rFonts w:cstheme="minorHAnsi"/>
          <w:i/>
          <w:iCs/>
          <w:lang w:val="ro-RO"/>
        </w:rPr>
        <w:t>3.3 Evoluția mediului în cazul neimplementării PJGD</w:t>
      </w:r>
      <w:r w:rsidRPr="00BC0CE2">
        <w:rPr>
          <w:rFonts w:cstheme="minorHAnsi"/>
          <w:lang w:val="ro-RO"/>
        </w:rPr>
        <w:t xml:space="preserve">. Compararea impactului generat de alternativele 1 şi 2 se regăsește în </w:t>
      </w:r>
      <w:r w:rsidR="008D00A4" w:rsidRPr="00BC0CE2">
        <w:rPr>
          <w:rFonts w:cstheme="minorHAnsi"/>
          <w:lang w:val="ro-RO"/>
        </w:rPr>
        <w:t>Capitolul</w:t>
      </w:r>
      <w:r w:rsidRPr="00BC0CE2">
        <w:rPr>
          <w:rFonts w:cstheme="minorHAnsi"/>
          <w:lang w:val="ro-RO"/>
        </w:rPr>
        <w:t xml:space="preserve"> 10. </w:t>
      </w:r>
      <w:r w:rsidRPr="00BC0CE2">
        <w:rPr>
          <w:rFonts w:cstheme="minorHAnsi"/>
          <w:i/>
          <w:iCs/>
          <w:lang w:val="ro-RO"/>
        </w:rPr>
        <w:t>Expunerea motivelor care au condus la selectarea variantei alese</w:t>
      </w:r>
      <w:r w:rsidRPr="00BC0CE2">
        <w:rPr>
          <w:rFonts w:cstheme="minorHAnsi"/>
          <w:lang w:val="ro-RO"/>
        </w:rPr>
        <w:t>.</w:t>
      </w:r>
    </w:p>
    <w:p w14:paraId="4170792F" w14:textId="77777777" w:rsidR="00824150" w:rsidRPr="00BC0CE2" w:rsidRDefault="005226A0" w:rsidP="00824150">
      <w:pPr>
        <w:rPr>
          <w:rFonts w:cstheme="minorHAnsi"/>
          <w:bCs/>
          <w:lang w:val="ro-RO"/>
        </w:rPr>
      </w:pPr>
      <w:r w:rsidRPr="00BC0CE2">
        <w:rPr>
          <w:rFonts w:cstheme="minorHAnsi"/>
          <w:bCs/>
          <w:lang w:val="ro-RO"/>
        </w:rPr>
        <w:t xml:space="preserve">În cazul potenţialului impact generat de implementarea </w:t>
      </w:r>
      <w:r w:rsidR="008D00A4" w:rsidRPr="00BC0CE2">
        <w:rPr>
          <w:rFonts w:cstheme="minorHAnsi"/>
          <w:bCs/>
          <w:lang w:val="ro-RO"/>
        </w:rPr>
        <w:t>obiectivelor</w:t>
      </w:r>
      <w:r w:rsidRPr="00BC0CE2">
        <w:rPr>
          <w:rFonts w:cstheme="minorHAnsi"/>
          <w:bCs/>
          <w:lang w:val="ro-RO"/>
        </w:rPr>
        <w:t xml:space="preserve"> din PJGD, evaluarea s-a realizat raportat la categoriile de activităţi de gestionare a deşeurilor (prevenire generare, colectare </w:t>
      </w:r>
      <w:r w:rsidR="00824150" w:rsidRPr="00BC0CE2">
        <w:rPr>
          <w:rFonts w:cstheme="minorHAnsi"/>
          <w:bCs/>
          <w:lang w:val="ro-RO"/>
        </w:rPr>
        <w:t>ș</w:t>
      </w:r>
      <w:r w:rsidRPr="00BC0CE2">
        <w:rPr>
          <w:rFonts w:cstheme="minorHAnsi"/>
          <w:bCs/>
          <w:lang w:val="ro-RO"/>
        </w:rPr>
        <w:t xml:space="preserve">i transport, reciclare, valorificare energetică şi eliminare) pentru toate categoriile de deşeuri care fac obiectul planului. Impactul s-a evaluat folosind sistemul de notare prezentat în tabelul următor. </w:t>
      </w:r>
    </w:p>
    <w:p w14:paraId="12E5CDB4" w14:textId="6110477B" w:rsidR="005226A0" w:rsidRPr="00555807" w:rsidRDefault="00824150" w:rsidP="00146BE8">
      <w:pPr>
        <w:pStyle w:val="Legend"/>
      </w:pPr>
      <w:bookmarkStart w:id="206" w:name="_Toc58145266"/>
      <w:r w:rsidRPr="00555807">
        <w:t xml:space="preserve">Tabel </w:t>
      </w:r>
      <w:r w:rsidR="002E1693">
        <w:fldChar w:fldCharType="begin"/>
      </w:r>
      <w:r w:rsidR="002E1693">
        <w:instrText xml:space="preserve"> STYLEREF 1 \s </w:instrText>
      </w:r>
      <w:r w:rsidR="002E1693">
        <w:fldChar w:fldCharType="separate"/>
      </w:r>
      <w:r w:rsidR="002435B6">
        <w:rPr>
          <w:noProof/>
        </w:rPr>
        <w:t>7</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1</w:t>
      </w:r>
      <w:r w:rsidR="002E1693">
        <w:fldChar w:fldCharType="end"/>
      </w:r>
      <w:r w:rsidRPr="00555807">
        <w:t>. Sistemul de notare a magnitudinii impactului asupra factorilor de mediu</w:t>
      </w:r>
      <w:bookmarkEnd w:id="206"/>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1170"/>
      </w:tblGrid>
      <w:tr w:rsidR="00824150" w:rsidRPr="00023D27" w14:paraId="41303C1F" w14:textId="77777777" w:rsidTr="00033482">
        <w:tc>
          <w:tcPr>
            <w:tcW w:w="8190" w:type="dxa"/>
            <w:shd w:val="clear" w:color="auto" w:fill="BFBFBF" w:themeFill="background1" w:themeFillShade="BF"/>
          </w:tcPr>
          <w:p w14:paraId="15112CC3" w14:textId="77777777" w:rsidR="00824150" w:rsidRPr="00023D27" w:rsidRDefault="00824150" w:rsidP="00733AE4">
            <w:pPr>
              <w:pStyle w:val="Default"/>
              <w:spacing w:before="0" w:line="276" w:lineRule="auto"/>
              <w:ind w:left="0" w:firstLine="0"/>
              <w:jc w:val="center"/>
              <w:rPr>
                <w:rFonts w:asciiTheme="minorHAnsi" w:hAnsiTheme="minorHAnsi" w:cstheme="minorHAnsi"/>
                <w:b/>
                <w:bCs w:val="0"/>
                <w:sz w:val="22"/>
                <w:szCs w:val="22"/>
                <w:lang w:val="ro-RO"/>
              </w:rPr>
            </w:pPr>
            <w:r w:rsidRPr="00023D27">
              <w:rPr>
                <w:rFonts w:asciiTheme="minorHAnsi" w:hAnsiTheme="minorHAnsi" w:cstheme="minorHAnsi"/>
                <w:b/>
                <w:bCs w:val="0"/>
                <w:sz w:val="22"/>
                <w:szCs w:val="22"/>
                <w:lang w:val="ro-RO"/>
              </w:rPr>
              <w:t>Semnificație impact</w:t>
            </w:r>
          </w:p>
        </w:tc>
        <w:tc>
          <w:tcPr>
            <w:tcW w:w="1170" w:type="dxa"/>
            <w:shd w:val="clear" w:color="auto" w:fill="BFBFBF" w:themeFill="background1" w:themeFillShade="BF"/>
          </w:tcPr>
          <w:p w14:paraId="4EEEFB6C" w14:textId="77777777" w:rsidR="00824150" w:rsidRPr="00023D27" w:rsidRDefault="00824150" w:rsidP="00733AE4">
            <w:pPr>
              <w:pStyle w:val="Default"/>
              <w:spacing w:before="0" w:line="276" w:lineRule="auto"/>
              <w:ind w:left="0" w:firstLine="0"/>
              <w:jc w:val="center"/>
              <w:rPr>
                <w:rFonts w:asciiTheme="minorHAnsi" w:hAnsiTheme="minorHAnsi" w:cstheme="minorHAnsi"/>
                <w:b/>
                <w:bCs w:val="0"/>
                <w:sz w:val="22"/>
                <w:szCs w:val="22"/>
                <w:lang w:val="ro-RO"/>
              </w:rPr>
            </w:pPr>
            <w:r w:rsidRPr="00023D27">
              <w:rPr>
                <w:rFonts w:asciiTheme="minorHAnsi" w:hAnsiTheme="minorHAnsi" w:cstheme="minorHAnsi"/>
                <w:b/>
                <w:bCs w:val="0"/>
                <w:sz w:val="22"/>
                <w:szCs w:val="22"/>
                <w:lang w:val="ro-RO"/>
              </w:rPr>
              <w:t>Punctaj</w:t>
            </w:r>
          </w:p>
        </w:tc>
      </w:tr>
      <w:tr w:rsidR="00824150" w:rsidRPr="00023D27" w14:paraId="15AF1700" w14:textId="77777777" w:rsidTr="00824150">
        <w:tc>
          <w:tcPr>
            <w:tcW w:w="8190" w:type="dxa"/>
            <w:shd w:val="clear" w:color="auto" w:fill="auto"/>
          </w:tcPr>
          <w:p w14:paraId="727F3B96" w14:textId="77777777" w:rsidR="00824150" w:rsidRPr="00023D27" w:rsidRDefault="00824150" w:rsidP="00733AE4">
            <w:pPr>
              <w:pStyle w:val="Default"/>
              <w:spacing w:before="0"/>
              <w:ind w:left="0" w:firstLine="0"/>
              <w:rPr>
                <w:rFonts w:asciiTheme="minorHAnsi" w:hAnsiTheme="minorHAnsi" w:cstheme="minorHAnsi"/>
                <w:sz w:val="22"/>
                <w:szCs w:val="22"/>
                <w:lang w:val="ro-RO"/>
              </w:rPr>
            </w:pPr>
            <w:r w:rsidRPr="00023D27">
              <w:rPr>
                <w:rFonts w:asciiTheme="minorHAnsi" w:hAnsiTheme="minorHAnsi" w:cstheme="minorHAnsi"/>
                <w:sz w:val="22"/>
                <w:szCs w:val="22"/>
                <w:lang w:val="ro-RO"/>
              </w:rPr>
              <w:t>Impact pozitiv direct semnificativ (emisii evitate respectiv emisii care nu se vor mai genera ca urmare a implementării măsurilor din plan)</w:t>
            </w:r>
          </w:p>
        </w:tc>
        <w:tc>
          <w:tcPr>
            <w:tcW w:w="1170" w:type="dxa"/>
            <w:shd w:val="clear" w:color="auto" w:fill="auto"/>
            <w:vAlign w:val="center"/>
          </w:tcPr>
          <w:p w14:paraId="161DF0E4" w14:textId="77777777" w:rsidR="00824150" w:rsidRPr="00023D27" w:rsidRDefault="00824150" w:rsidP="00824150">
            <w:pPr>
              <w:pStyle w:val="Default"/>
              <w:spacing w:before="0"/>
              <w:ind w:left="0" w:firstLine="0"/>
              <w:jc w:val="center"/>
              <w:rPr>
                <w:rFonts w:asciiTheme="minorHAnsi" w:hAnsiTheme="minorHAnsi" w:cstheme="minorHAnsi"/>
                <w:sz w:val="22"/>
                <w:szCs w:val="22"/>
                <w:lang w:val="ro-RO"/>
              </w:rPr>
            </w:pPr>
            <w:r w:rsidRPr="00023D27">
              <w:rPr>
                <w:rFonts w:asciiTheme="minorHAnsi" w:hAnsiTheme="minorHAnsi" w:cstheme="minorHAnsi"/>
                <w:sz w:val="22"/>
                <w:szCs w:val="22"/>
                <w:lang w:val="ro-RO"/>
              </w:rPr>
              <w:t>+3</w:t>
            </w:r>
          </w:p>
        </w:tc>
      </w:tr>
      <w:tr w:rsidR="00824150" w:rsidRPr="00023D27" w14:paraId="76A3CAB7" w14:textId="77777777" w:rsidTr="00824150">
        <w:trPr>
          <w:trHeight w:val="161"/>
        </w:trPr>
        <w:tc>
          <w:tcPr>
            <w:tcW w:w="8190" w:type="dxa"/>
            <w:shd w:val="clear" w:color="auto" w:fill="auto"/>
          </w:tcPr>
          <w:p w14:paraId="79120901" w14:textId="77777777" w:rsidR="00824150" w:rsidRPr="00023D27" w:rsidRDefault="00824150" w:rsidP="00733AE4">
            <w:pPr>
              <w:pStyle w:val="Default"/>
              <w:spacing w:before="0"/>
              <w:ind w:left="0" w:firstLine="0"/>
              <w:rPr>
                <w:rFonts w:asciiTheme="minorHAnsi" w:hAnsiTheme="minorHAnsi" w:cstheme="minorHAnsi"/>
                <w:sz w:val="22"/>
                <w:szCs w:val="22"/>
                <w:lang w:val="ro-RO"/>
              </w:rPr>
            </w:pPr>
            <w:r w:rsidRPr="00023D27">
              <w:rPr>
                <w:rFonts w:asciiTheme="minorHAnsi" w:hAnsiTheme="minorHAnsi" w:cstheme="minorHAnsi"/>
                <w:sz w:val="22"/>
                <w:szCs w:val="22"/>
                <w:lang w:val="ro-RO"/>
              </w:rPr>
              <w:t xml:space="preserve">Impact pozitiv direct asupra obiectivului de mediu relevant </w:t>
            </w:r>
          </w:p>
        </w:tc>
        <w:tc>
          <w:tcPr>
            <w:tcW w:w="1170" w:type="dxa"/>
            <w:shd w:val="clear" w:color="auto" w:fill="auto"/>
            <w:vAlign w:val="center"/>
          </w:tcPr>
          <w:p w14:paraId="43F0596F" w14:textId="77777777" w:rsidR="00824150" w:rsidRPr="00023D27" w:rsidRDefault="00824150" w:rsidP="00824150">
            <w:pPr>
              <w:pStyle w:val="Default"/>
              <w:spacing w:before="0"/>
              <w:ind w:left="0" w:firstLine="0"/>
              <w:jc w:val="center"/>
              <w:rPr>
                <w:rFonts w:asciiTheme="minorHAnsi" w:hAnsiTheme="minorHAnsi" w:cstheme="minorHAnsi"/>
                <w:sz w:val="22"/>
                <w:szCs w:val="22"/>
                <w:lang w:val="ro-RO"/>
              </w:rPr>
            </w:pPr>
            <w:r w:rsidRPr="00023D27">
              <w:rPr>
                <w:rFonts w:asciiTheme="minorHAnsi" w:hAnsiTheme="minorHAnsi" w:cstheme="minorHAnsi"/>
                <w:sz w:val="22"/>
                <w:szCs w:val="22"/>
                <w:lang w:val="ro-RO"/>
              </w:rPr>
              <w:t>+2</w:t>
            </w:r>
          </w:p>
        </w:tc>
      </w:tr>
      <w:tr w:rsidR="00824150" w:rsidRPr="00023D27" w14:paraId="64C42FFB" w14:textId="77777777" w:rsidTr="00824150">
        <w:tc>
          <w:tcPr>
            <w:tcW w:w="8190" w:type="dxa"/>
            <w:shd w:val="clear" w:color="auto" w:fill="auto"/>
          </w:tcPr>
          <w:p w14:paraId="04A4D50E" w14:textId="77777777" w:rsidR="00824150" w:rsidRPr="00023D27" w:rsidRDefault="00824150" w:rsidP="00733AE4">
            <w:pPr>
              <w:pStyle w:val="Default"/>
              <w:spacing w:before="0"/>
              <w:ind w:left="0" w:firstLine="0"/>
              <w:rPr>
                <w:rFonts w:asciiTheme="minorHAnsi" w:hAnsiTheme="minorHAnsi" w:cstheme="minorHAnsi"/>
                <w:sz w:val="22"/>
                <w:szCs w:val="22"/>
                <w:lang w:val="ro-RO"/>
              </w:rPr>
            </w:pPr>
            <w:r w:rsidRPr="00023D27">
              <w:rPr>
                <w:rFonts w:asciiTheme="minorHAnsi" w:hAnsiTheme="minorHAnsi" w:cstheme="minorHAnsi"/>
                <w:sz w:val="22"/>
                <w:szCs w:val="22"/>
                <w:lang w:val="ro-RO"/>
              </w:rPr>
              <w:t xml:space="preserve">Impact pozitiv indirect asupra obiectivului de mediu relevant </w:t>
            </w:r>
          </w:p>
        </w:tc>
        <w:tc>
          <w:tcPr>
            <w:tcW w:w="1170" w:type="dxa"/>
            <w:shd w:val="clear" w:color="auto" w:fill="auto"/>
            <w:vAlign w:val="center"/>
          </w:tcPr>
          <w:p w14:paraId="428E3641" w14:textId="77777777" w:rsidR="00824150" w:rsidRPr="00023D27" w:rsidRDefault="00824150" w:rsidP="00824150">
            <w:pPr>
              <w:pStyle w:val="Default"/>
              <w:spacing w:before="0"/>
              <w:ind w:left="0" w:firstLine="0"/>
              <w:jc w:val="center"/>
              <w:rPr>
                <w:rFonts w:asciiTheme="minorHAnsi" w:hAnsiTheme="minorHAnsi" w:cstheme="minorHAnsi"/>
                <w:sz w:val="22"/>
                <w:szCs w:val="22"/>
                <w:lang w:val="ro-RO"/>
              </w:rPr>
            </w:pPr>
            <w:r w:rsidRPr="00023D27">
              <w:rPr>
                <w:rFonts w:asciiTheme="minorHAnsi" w:hAnsiTheme="minorHAnsi" w:cstheme="minorHAnsi"/>
                <w:sz w:val="22"/>
                <w:szCs w:val="22"/>
                <w:lang w:val="ro-RO"/>
              </w:rPr>
              <w:t>+1</w:t>
            </w:r>
          </w:p>
        </w:tc>
      </w:tr>
      <w:tr w:rsidR="00824150" w:rsidRPr="00023D27" w14:paraId="259E0811" w14:textId="77777777" w:rsidTr="00824150">
        <w:tc>
          <w:tcPr>
            <w:tcW w:w="8190" w:type="dxa"/>
            <w:shd w:val="clear" w:color="auto" w:fill="auto"/>
          </w:tcPr>
          <w:p w14:paraId="55719E41" w14:textId="77777777" w:rsidR="00824150" w:rsidRPr="00023D27" w:rsidRDefault="00824150" w:rsidP="00733AE4">
            <w:pPr>
              <w:pStyle w:val="Default"/>
              <w:spacing w:before="0"/>
              <w:ind w:left="0" w:firstLine="0"/>
              <w:rPr>
                <w:rFonts w:asciiTheme="minorHAnsi" w:hAnsiTheme="minorHAnsi" w:cstheme="minorHAnsi"/>
                <w:sz w:val="22"/>
                <w:szCs w:val="22"/>
                <w:lang w:val="ro-RO"/>
              </w:rPr>
            </w:pPr>
            <w:r w:rsidRPr="00023D27">
              <w:rPr>
                <w:rFonts w:asciiTheme="minorHAnsi" w:hAnsiTheme="minorHAnsi" w:cstheme="minorHAnsi"/>
                <w:sz w:val="22"/>
                <w:szCs w:val="22"/>
                <w:lang w:val="ro-RO"/>
              </w:rPr>
              <w:t xml:space="preserve">Impact neglijabil/ Impactul nu poate fi evaluat </w:t>
            </w:r>
          </w:p>
        </w:tc>
        <w:tc>
          <w:tcPr>
            <w:tcW w:w="1170" w:type="dxa"/>
            <w:shd w:val="clear" w:color="auto" w:fill="auto"/>
            <w:vAlign w:val="center"/>
          </w:tcPr>
          <w:p w14:paraId="02D0F6F0" w14:textId="77777777" w:rsidR="00824150" w:rsidRPr="00023D27" w:rsidRDefault="00824150" w:rsidP="00824150">
            <w:pPr>
              <w:pStyle w:val="Default"/>
              <w:spacing w:before="0"/>
              <w:ind w:left="0" w:firstLine="0"/>
              <w:jc w:val="center"/>
              <w:rPr>
                <w:rFonts w:asciiTheme="minorHAnsi" w:hAnsiTheme="minorHAnsi" w:cstheme="minorHAnsi"/>
                <w:sz w:val="22"/>
                <w:szCs w:val="22"/>
                <w:lang w:val="ro-RO"/>
              </w:rPr>
            </w:pPr>
            <w:r w:rsidRPr="00023D27">
              <w:rPr>
                <w:rFonts w:asciiTheme="minorHAnsi" w:hAnsiTheme="minorHAnsi" w:cstheme="minorHAnsi"/>
                <w:sz w:val="22"/>
                <w:szCs w:val="22"/>
                <w:lang w:val="ro-RO"/>
              </w:rPr>
              <w:t>0</w:t>
            </w:r>
          </w:p>
        </w:tc>
      </w:tr>
      <w:tr w:rsidR="00824150" w:rsidRPr="00023D27" w14:paraId="0E362D99" w14:textId="77777777" w:rsidTr="00824150">
        <w:trPr>
          <w:trHeight w:val="301"/>
        </w:trPr>
        <w:tc>
          <w:tcPr>
            <w:tcW w:w="8190" w:type="dxa"/>
            <w:shd w:val="clear" w:color="auto" w:fill="auto"/>
          </w:tcPr>
          <w:p w14:paraId="3AA83478" w14:textId="77777777" w:rsidR="00824150" w:rsidRPr="00023D27" w:rsidRDefault="00824150" w:rsidP="00733AE4">
            <w:pPr>
              <w:pStyle w:val="Default"/>
              <w:spacing w:before="0"/>
              <w:ind w:left="0" w:firstLine="0"/>
              <w:rPr>
                <w:rFonts w:asciiTheme="minorHAnsi" w:hAnsiTheme="minorHAnsi" w:cstheme="minorHAnsi"/>
                <w:sz w:val="22"/>
                <w:szCs w:val="22"/>
                <w:lang w:val="ro-RO"/>
              </w:rPr>
            </w:pPr>
            <w:r w:rsidRPr="00023D27">
              <w:rPr>
                <w:rFonts w:asciiTheme="minorHAnsi" w:hAnsiTheme="minorHAnsi" w:cstheme="minorHAnsi"/>
                <w:sz w:val="22"/>
                <w:szCs w:val="22"/>
                <w:lang w:val="ro-RO"/>
              </w:rPr>
              <w:t>Impact negativ indirect/redus asupra obiectivului de mediu relevant</w:t>
            </w:r>
          </w:p>
        </w:tc>
        <w:tc>
          <w:tcPr>
            <w:tcW w:w="1170" w:type="dxa"/>
            <w:shd w:val="clear" w:color="auto" w:fill="auto"/>
            <w:vAlign w:val="center"/>
          </w:tcPr>
          <w:p w14:paraId="61F1A43A" w14:textId="77777777" w:rsidR="00824150" w:rsidRPr="00023D27" w:rsidRDefault="00824150" w:rsidP="00824150">
            <w:pPr>
              <w:pStyle w:val="Default"/>
              <w:spacing w:before="0"/>
              <w:ind w:left="0" w:firstLine="0"/>
              <w:jc w:val="center"/>
              <w:rPr>
                <w:rFonts w:asciiTheme="minorHAnsi" w:hAnsiTheme="minorHAnsi" w:cstheme="minorHAnsi"/>
                <w:sz w:val="22"/>
                <w:szCs w:val="22"/>
                <w:lang w:val="ro-RO"/>
              </w:rPr>
            </w:pPr>
            <w:r w:rsidRPr="00023D27">
              <w:rPr>
                <w:rFonts w:asciiTheme="minorHAnsi" w:hAnsiTheme="minorHAnsi" w:cstheme="minorHAnsi"/>
                <w:sz w:val="22"/>
                <w:szCs w:val="22"/>
                <w:lang w:val="ro-RO"/>
              </w:rPr>
              <w:t>-1</w:t>
            </w:r>
          </w:p>
        </w:tc>
      </w:tr>
      <w:tr w:rsidR="00824150" w:rsidRPr="00023D27" w14:paraId="51DA45E4" w14:textId="77777777" w:rsidTr="00824150">
        <w:tc>
          <w:tcPr>
            <w:tcW w:w="8190" w:type="dxa"/>
            <w:shd w:val="clear" w:color="auto" w:fill="auto"/>
          </w:tcPr>
          <w:p w14:paraId="4F8008F8" w14:textId="77777777" w:rsidR="00824150" w:rsidRPr="00023D27" w:rsidRDefault="00824150" w:rsidP="00733AE4">
            <w:pPr>
              <w:pStyle w:val="Default"/>
              <w:spacing w:before="0"/>
              <w:ind w:left="0" w:firstLine="0"/>
              <w:rPr>
                <w:rFonts w:asciiTheme="minorHAnsi" w:hAnsiTheme="minorHAnsi" w:cstheme="minorHAnsi"/>
                <w:sz w:val="22"/>
                <w:szCs w:val="22"/>
                <w:lang w:val="ro-RO"/>
              </w:rPr>
            </w:pPr>
            <w:r w:rsidRPr="00023D27">
              <w:rPr>
                <w:rFonts w:asciiTheme="minorHAnsi" w:hAnsiTheme="minorHAnsi" w:cstheme="minorHAnsi"/>
                <w:sz w:val="22"/>
                <w:szCs w:val="22"/>
                <w:lang w:val="ro-RO"/>
              </w:rPr>
              <w:t xml:space="preserve">Impact negativ direct asupra obiectivului de mediu relevant </w:t>
            </w:r>
          </w:p>
        </w:tc>
        <w:tc>
          <w:tcPr>
            <w:tcW w:w="1170" w:type="dxa"/>
            <w:shd w:val="clear" w:color="auto" w:fill="auto"/>
            <w:vAlign w:val="center"/>
          </w:tcPr>
          <w:p w14:paraId="7DE4E962" w14:textId="77777777" w:rsidR="00824150" w:rsidRPr="00023D27" w:rsidRDefault="00824150" w:rsidP="00824150">
            <w:pPr>
              <w:pStyle w:val="Default"/>
              <w:spacing w:before="0"/>
              <w:ind w:left="0" w:firstLine="0"/>
              <w:jc w:val="center"/>
              <w:rPr>
                <w:rFonts w:asciiTheme="minorHAnsi" w:hAnsiTheme="minorHAnsi" w:cstheme="minorHAnsi"/>
                <w:sz w:val="22"/>
                <w:szCs w:val="22"/>
                <w:lang w:val="ro-RO"/>
              </w:rPr>
            </w:pPr>
            <w:r w:rsidRPr="00023D27">
              <w:rPr>
                <w:rFonts w:asciiTheme="minorHAnsi" w:hAnsiTheme="minorHAnsi" w:cstheme="minorHAnsi"/>
                <w:sz w:val="22"/>
                <w:szCs w:val="22"/>
                <w:lang w:val="ro-RO"/>
              </w:rPr>
              <w:t>-2</w:t>
            </w:r>
          </w:p>
        </w:tc>
      </w:tr>
      <w:tr w:rsidR="00824150" w:rsidRPr="00023D27" w14:paraId="7F297B45" w14:textId="77777777" w:rsidTr="00824150">
        <w:tc>
          <w:tcPr>
            <w:tcW w:w="8190" w:type="dxa"/>
            <w:shd w:val="clear" w:color="auto" w:fill="auto"/>
          </w:tcPr>
          <w:p w14:paraId="3DB82E3E" w14:textId="77777777" w:rsidR="00824150" w:rsidRPr="00023D27" w:rsidRDefault="00824150" w:rsidP="00733AE4">
            <w:pPr>
              <w:pStyle w:val="Default"/>
              <w:spacing w:before="0"/>
              <w:ind w:left="0" w:firstLine="0"/>
              <w:rPr>
                <w:rFonts w:asciiTheme="minorHAnsi" w:hAnsiTheme="minorHAnsi" w:cstheme="minorHAnsi"/>
                <w:sz w:val="22"/>
                <w:szCs w:val="22"/>
                <w:lang w:val="ro-RO"/>
              </w:rPr>
            </w:pPr>
            <w:r w:rsidRPr="00023D27">
              <w:rPr>
                <w:rFonts w:asciiTheme="minorHAnsi" w:hAnsiTheme="minorHAnsi" w:cstheme="minorHAnsi"/>
                <w:sz w:val="22"/>
                <w:szCs w:val="22"/>
                <w:lang w:val="ro-RO"/>
              </w:rPr>
              <w:t>Impact negativ direct semnificativ cumulat asupra obiectivului de mediu relevant</w:t>
            </w:r>
          </w:p>
        </w:tc>
        <w:tc>
          <w:tcPr>
            <w:tcW w:w="1170" w:type="dxa"/>
            <w:shd w:val="clear" w:color="auto" w:fill="auto"/>
            <w:vAlign w:val="center"/>
          </w:tcPr>
          <w:p w14:paraId="5DD2E85F" w14:textId="77777777" w:rsidR="00824150" w:rsidRPr="00023D27" w:rsidRDefault="00824150" w:rsidP="00824150">
            <w:pPr>
              <w:pStyle w:val="Default"/>
              <w:spacing w:before="0"/>
              <w:ind w:left="0" w:firstLine="0"/>
              <w:jc w:val="center"/>
              <w:rPr>
                <w:rFonts w:asciiTheme="minorHAnsi" w:hAnsiTheme="minorHAnsi" w:cstheme="minorHAnsi"/>
                <w:sz w:val="22"/>
                <w:szCs w:val="22"/>
                <w:lang w:val="ro-RO"/>
              </w:rPr>
            </w:pPr>
            <w:r w:rsidRPr="00023D27">
              <w:rPr>
                <w:rFonts w:asciiTheme="minorHAnsi" w:hAnsiTheme="minorHAnsi" w:cstheme="minorHAnsi"/>
                <w:sz w:val="22"/>
                <w:szCs w:val="22"/>
                <w:lang w:val="ro-RO"/>
              </w:rPr>
              <w:t>-3</w:t>
            </w:r>
          </w:p>
        </w:tc>
      </w:tr>
    </w:tbl>
    <w:p w14:paraId="756B0272" w14:textId="77777777" w:rsidR="00824150" w:rsidRPr="00BC0CE2" w:rsidRDefault="00824150" w:rsidP="00DA4A32">
      <w:pPr>
        <w:rPr>
          <w:rFonts w:cstheme="minorHAnsi"/>
          <w:lang w:val="ro-RO"/>
        </w:rPr>
      </w:pPr>
    </w:p>
    <w:p w14:paraId="2549BD56" w14:textId="77777777" w:rsidR="00824150" w:rsidRPr="00BC0CE2" w:rsidRDefault="00824150" w:rsidP="00824150">
      <w:pPr>
        <w:rPr>
          <w:rFonts w:cstheme="minorHAnsi"/>
          <w:bCs/>
          <w:lang w:val="ro-RO"/>
        </w:rPr>
      </w:pPr>
      <w:r w:rsidRPr="00BC0CE2">
        <w:rPr>
          <w:rFonts w:cstheme="minorHAnsi"/>
          <w:bCs/>
          <w:lang w:val="ro-RO"/>
        </w:rPr>
        <w:t>Pentru punctajul acordat fiecărui obiectiv PJGD relaționat cu obiectivele de mediu este prezentată o justificare a motivelor care au condus la alegerea făcută.</w:t>
      </w:r>
    </w:p>
    <w:p w14:paraId="18F151B4" w14:textId="159EC6C0" w:rsidR="00824150" w:rsidRPr="00BC0CE2" w:rsidRDefault="00824150" w:rsidP="00824150">
      <w:pPr>
        <w:rPr>
          <w:rFonts w:cstheme="minorHAnsi"/>
          <w:bCs/>
          <w:lang w:val="ro-RO"/>
        </w:rPr>
      </w:pPr>
      <w:r w:rsidRPr="00BC0CE2">
        <w:rPr>
          <w:rFonts w:cstheme="minorHAnsi"/>
          <w:bCs/>
          <w:lang w:val="ro-RO"/>
        </w:rPr>
        <w:lastRenderedPageBreak/>
        <w:t>Conform cerinţelor HG nr. 1076/2004, efectele potenţiale semnificative asupra factorilor/</w:t>
      </w:r>
      <w:r w:rsidR="004C4EAA">
        <w:rPr>
          <w:rFonts w:cstheme="minorHAnsi"/>
          <w:bCs/>
          <w:lang w:val="ro-RO"/>
        </w:rPr>
        <w:t xml:space="preserve"> </w:t>
      </w:r>
      <w:r w:rsidRPr="00BC0CE2">
        <w:rPr>
          <w:rFonts w:cstheme="minorHAnsi"/>
          <w:bCs/>
          <w:lang w:val="ro-RO"/>
        </w:rPr>
        <w:t>aspectelor de mediu trebuie să includă efectele secundare, cumulative, sinergice, pe termen scurt, mediu şi lung, permanente şi temporare, pozitive şi negative.</w:t>
      </w:r>
    </w:p>
    <w:p w14:paraId="7CD82879" w14:textId="77777777" w:rsidR="00824150" w:rsidRPr="00BC0CE2" w:rsidRDefault="00824150" w:rsidP="00DA4A32">
      <w:pPr>
        <w:rPr>
          <w:rFonts w:cstheme="minorHAnsi"/>
          <w:lang w:val="ro-RO"/>
        </w:rPr>
      </w:pPr>
    </w:p>
    <w:p w14:paraId="0B95B21B" w14:textId="3BAF620F" w:rsidR="00733AE4" w:rsidRPr="00BC0CE2" w:rsidRDefault="00733AE4" w:rsidP="00FC35CF">
      <w:pPr>
        <w:pStyle w:val="Titlu2"/>
        <w:numPr>
          <w:ilvl w:val="1"/>
          <w:numId w:val="30"/>
        </w:numPr>
        <w:rPr>
          <w:rFonts w:cstheme="minorHAnsi"/>
        </w:rPr>
      </w:pPr>
      <w:bookmarkStart w:id="207" w:name="_Toc31209251"/>
      <w:bookmarkStart w:id="208" w:name="_Toc57991604"/>
      <w:r w:rsidRPr="00BC0CE2">
        <w:rPr>
          <w:rFonts w:cstheme="minorHAnsi"/>
        </w:rPr>
        <w:t xml:space="preserve">Evaluarea efectelor asupra mediului generate de implementarea PJGD </w:t>
      </w:r>
      <w:bookmarkEnd w:id="207"/>
      <w:r w:rsidR="00252596">
        <w:rPr>
          <w:rFonts w:cstheme="minorHAnsi"/>
        </w:rPr>
        <w:t>Giurgiu</w:t>
      </w:r>
      <w:bookmarkEnd w:id="208"/>
    </w:p>
    <w:p w14:paraId="08DE6AF0" w14:textId="77777777" w:rsidR="00733AE4" w:rsidRPr="00BC0CE2" w:rsidRDefault="00733AE4" w:rsidP="00733AE4">
      <w:pPr>
        <w:rPr>
          <w:rFonts w:cstheme="minorHAnsi"/>
          <w:lang w:val="ro-RO"/>
        </w:rPr>
      </w:pPr>
      <w:r w:rsidRPr="00BC0CE2">
        <w:rPr>
          <w:rFonts w:cstheme="minorHAnsi"/>
          <w:lang w:val="ro-RO"/>
        </w:rPr>
        <w:t xml:space="preserve">În scopul acestei evaluări au fost analizate numai obiectivele tehnice din PJGD, acestea având un potențial impact asupra factorilor de mediu. </w:t>
      </w:r>
    </w:p>
    <w:p w14:paraId="57B92458" w14:textId="1469C812" w:rsidR="00733AE4" w:rsidRPr="00BC0CE2" w:rsidRDefault="00733AE4" w:rsidP="00146BE8">
      <w:pPr>
        <w:pStyle w:val="Legend"/>
      </w:pPr>
      <w:bookmarkStart w:id="209" w:name="_Toc31209305"/>
      <w:bookmarkStart w:id="210" w:name="_Toc58145267"/>
      <w:r w:rsidRPr="00BC0CE2">
        <w:t xml:space="preserve">Tabel </w:t>
      </w:r>
      <w:r w:rsidR="002E1693">
        <w:fldChar w:fldCharType="begin"/>
      </w:r>
      <w:r w:rsidR="002E1693">
        <w:instrText xml:space="preserve"> STYLEREF 1 \s </w:instrText>
      </w:r>
      <w:r w:rsidR="002E1693">
        <w:fldChar w:fldCharType="separate"/>
      </w:r>
      <w:r w:rsidR="002435B6">
        <w:rPr>
          <w:noProof/>
        </w:rPr>
        <w:t>7</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2</w:t>
      </w:r>
      <w:r w:rsidR="002E1693">
        <w:fldChar w:fldCharType="end"/>
      </w:r>
      <w:r w:rsidRPr="00BC0CE2">
        <w:t>. Efectele PJGD asupra mediului și a obiectivelor de mediu relevante</w:t>
      </w:r>
      <w:bookmarkEnd w:id="209"/>
      <w:bookmarkEnd w:id="210"/>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2"/>
        <w:gridCol w:w="2212"/>
        <w:gridCol w:w="687"/>
        <w:gridCol w:w="681"/>
        <w:gridCol w:w="8"/>
        <w:gridCol w:w="687"/>
        <w:gridCol w:w="687"/>
        <w:gridCol w:w="687"/>
        <w:gridCol w:w="687"/>
        <w:gridCol w:w="687"/>
        <w:gridCol w:w="687"/>
        <w:gridCol w:w="687"/>
        <w:gridCol w:w="794"/>
      </w:tblGrid>
      <w:tr w:rsidR="005D36E7" w:rsidRPr="008641D8" w14:paraId="440C90EF" w14:textId="77777777" w:rsidTr="00033482">
        <w:trPr>
          <w:tblHeader/>
          <w:jc w:val="center"/>
        </w:trPr>
        <w:tc>
          <w:tcPr>
            <w:tcW w:w="264" w:type="pct"/>
            <w:shd w:val="clear" w:color="auto" w:fill="BFBFBF" w:themeFill="background1" w:themeFillShade="BF"/>
            <w:vAlign w:val="center"/>
          </w:tcPr>
          <w:p w14:paraId="74B435C8" w14:textId="77777777" w:rsidR="00723B5A" w:rsidRPr="008641D8" w:rsidRDefault="00723B5A" w:rsidP="00733AE4">
            <w:pPr>
              <w:spacing w:after="0" w:line="240" w:lineRule="auto"/>
              <w:jc w:val="center"/>
              <w:rPr>
                <w:rFonts w:cstheme="minorHAnsi"/>
                <w:b/>
                <w:sz w:val="22"/>
                <w:szCs w:val="22"/>
                <w:lang w:val="ro-RO"/>
              </w:rPr>
            </w:pPr>
            <w:r w:rsidRPr="008641D8">
              <w:rPr>
                <w:rFonts w:cstheme="minorHAnsi"/>
                <w:b/>
                <w:sz w:val="22"/>
                <w:szCs w:val="22"/>
                <w:lang w:val="ro-RO"/>
              </w:rPr>
              <w:t>Nr. crt.</w:t>
            </w:r>
          </w:p>
        </w:tc>
        <w:tc>
          <w:tcPr>
            <w:tcW w:w="1140" w:type="pct"/>
            <w:shd w:val="clear" w:color="auto" w:fill="BFBFBF" w:themeFill="background1" w:themeFillShade="BF"/>
          </w:tcPr>
          <w:p w14:paraId="4080367D" w14:textId="77777777" w:rsidR="00723B5A" w:rsidRPr="008641D8" w:rsidRDefault="00723B5A" w:rsidP="00733AE4">
            <w:pPr>
              <w:spacing w:after="0" w:line="240" w:lineRule="auto"/>
              <w:jc w:val="center"/>
              <w:rPr>
                <w:rFonts w:cstheme="minorHAnsi"/>
                <w:b/>
                <w:sz w:val="22"/>
                <w:szCs w:val="22"/>
                <w:lang w:val="ro-RO"/>
              </w:rPr>
            </w:pPr>
            <w:r w:rsidRPr="008641D8">
              <w:rPr>
                <w:rFonts w:cstheme="minorHAnsi"/>
                <w:b/>
                <w:sz w:val="22"/>
                <w:szCs w:val="22"/>
                <w:lang w:val="ro-RO"/>
              </w:rPr>
              <w:t>Obiective PJGD /</w:t>
            </w:r>
          </w:p>
          <w:p w14:paraId="11B72491" w14:textId="77777777" w:rsidR="00723B5A" w:rsidRPr="008641D8" w:rsidRDefault="00723B5A" w:rsidP="00733AE4">
            <w:pPr>
              <w:spacing w:after="0" w:line="240" w:lineRule="auto"/>
              <w:jc w:val="center"/>
              <w:rPr>
                <w:rFonts w:cstheme="minorHAnsi"/>
                <w:b/>
                <w:sz w:val="22"/>
                <w:szCs w:val="22"/>
                <w:lang w:val="ro-RO"/>
              </w:rPr>
            </w:pPr>
            <w:r w:rsidRPr="008641D8">
              <w:rPr>
                <w:rFonts w:cstheme="minorHAnsi"/>
                <w:b/>
                <w:sz w:val="22"/>
                <w:szCs w:val="22"/>
                <w:lang w:val="ro-RO"/>
              </w:rPr>
              <w:t>Obiectiv de mediu</w:t>
            </w:r>
          </w:p>
        </w:tc>
        <w:tc>
          <w:tcPr>
            <w:tcW w:w="353" w:type="pct"/>
            <w:shd w:val="clear" w:color="auto" w:fill="BFBFBF" w:themeFill="background1" w:themeFillShade="BF"/>
            <w:vAlign w:val="center"/>
          </w:tcPr>
          <w:p w14:paraId="3A028945" w14:textId="77777777" w:rsidR="00723B5A" w:rsidRPr="008641D8" w:rsidRDefault="00723B5A" w:rsidP="00733AE4">
            <w:pPr>
              <w:spacing w:after="0" w:line="240" w:lineRule="auto"/>
              <w:jc w:val="center"/>
              <w:rPr>
                <w:rFonts w:cstheme="minorHAnsi"/>
                <w:b/>
                <w:sz w:val="22"/>
                <w:szCs w:val="22"/>
                <w:lang w:val="ro-RO"/>
              </w:rPr>
            </w:pPr>
            <w:r w:rsidRPr="008641D8">
              <w:rPr>
                <w:rFonts w:cstheme="minorHAnsi"/>
                <w:b/>
                <w:sz w:val="22"/>
                <w:szCs w:val="22"/>
                <w:lang w:val="ro-RO"/>
              </w:rPr>
              <w:t>O1</w:t>
            </w:r>
          </w:p>
        </w:tc>
        <w:tc>
          <w:tcPr>
            <w:tcW w:w="351" w:type="pct"/>
            <w:shd w:val="clear" w:color="auto" w:fill="BFBFBF" w:themeFill="background1" w:themeFillShade="BF"/>
            <w:vAlign w:val="center"/>
          </w:tcPr>
          <w:p w14:paraId="0E58F78F" w14:textId="77777777" w:rsidR="00723B5A" w:rsidRPr="008641D8" w:rsidRDefault="00723B5A" w:rsidP="00733AE4">
            <w:pPr>
              <w:spacing w:after="0" w:line="240" w:lineRule="auto"/>
              <w:jc w:val="center"/>
              <w:rPr>
                <w:rFonts w:cstheme="minorHAnsi"/>
                <w:b/>
                <w:sz w:val="22"/>
                <w:szCs w:val="22"/>
                <w:lang w:val="ro-RO"/>
              </w:rPr>
            </w:pPr>
            <w:r w:rsidRPr="008641D8">
              <w:rPr>
                <w:rFonts w:cstheme="minorHAnsi"/>
                <w:b/>
                <w:sz w:val="22"/>
                <w:szCs w:val="22"/>
                <w:lang w:val="ro-RO"/>
              </w:rPr>
              <w:t>O2</w:t>
            </w:r>
          </w:p>
        </w:tc>
        <w:tc>
          <w:tcPr>
            <w:tcW w:w="358" w:type="pct"/>
            <w:gridSpan w:val="2"/>
            <w:shd w:val="clear" w:color="auto" w:fill="BFBFBF" w:themeFill="background1" w:themeFillShade="BF"/>
            <w:vAlign w:val="center"/>
          </w:tcPr>
          <w:p w14:paraId="061DD41D" w14:textId="77777777" w:rsidR="00723B5A" w:rsidRPr="008641D8" w:rsidRDefault="00723B5A" w:rsidP="00733AE4">
            <w:pPr>
              <w:spacing w:after="0" w:line="240" w:lineRule="auto"/>
              <w:jc w:val="center"/>
              <w:rPr>
                <w:rFonts w:cstheme="minorHAnsi"/>
                <w:b/>
                <w:sz w:val="22"/>
                <w:szCs w:val="22"/>
                <w:lang w:val="ro-RO"/>
              </w:rPr>
            </w:pPr>
            <w:r w:rsidRPr="008641D8">
              <w:rPr>
                <w:rFonts w:cstheme="minorHAnsi"/>
                <w:b/>
                <w:sz w:val="22"/>
                <w:szCs w:val="22"/>
                <w:lang w:val="ro-RO"/>
              </w:rPr>
              <w:t>O3</w:t>
            </w:r>
          </w:p>
        </w:tc>
        <w:tc>
          <w:tcPr>
            <w:tcW w:w="353" w:type="pct"/>
            <w:shd w:val="clear" w:color="auto" w:fill="BFBFBF" w:themeFill="background1" w:themeFillShade="BF"/>
            <w:vAlign w:val="center"/>
          </w:tcPr>
          <w:p w14:paraId="415F01A0" w14:textId="77777777" w:rsidR="00723B5A" w:rsidRPr="008641D8" w:rsidRDefault="00723B5A" w:rsidP="00733AE4">
            <w:pPr>
              <w:spacing w:after="0" w:line="240" w:lineRule="auto"/>
              <w:jc w:val="center"/>
              <w:rPr>
                <w:rFonts w:cstheme="minorHAnsi"/>
                <w:b/>
                <w:sz w:val="22"/>
                <w:szCs w:val="22"/>
                <w:lang w:val="ro-RO"/>
              </w:rPr>
            </w:pPr>
            <w:r w:rsidRPr="008641D8">
              <w:rPr>
                <w:rFonts w:cstheme="minorHAnsi"/>
                <w:b/>
                <w:sz w:val="22"/>
                <w:szCs w:val="22"/>
                <w:lang w:val="ro-RO"/>
              </w:rPr>
              <w:t>O4</w:t>
            </w:r>
          </w:p>
        </w:tc>
        <w:tc>
          <w:tcPr>
            <w:tcW w:w="354" w:type="pct"/>
            <w:shd w:val="clear" w:color="auto" w:fill="BFBFBF" w:themeFill="background1" w:themeFillShade="BF"/>
            <w:vAlign w:val="center"/>
          </w:tcPr>
          <w:p w14:paraId="74CE2D97" w14:textId="77777777" w:rsidR="00723B5A" w:rsidRPr="008641D8" w:rsidRDefault="00723B5A" w:rsidP="00733AE4">
            <w:pPr>
              <w:spacing w:after="0" w:line="240" w:lineRule="auto"/>
              <w:jc w:val="center"/>
              <w:rPr>
                <w:rFonts w:cstheme="minorHAnsi"/>
                <w:b/>
                <w:sz w:val="22"/>
                <w:szCs w:val="22"/>
                <w:lang w:val="ro-RO"/>
              </w:rPr>
            </w:pPr>
            <w:r w:rsidRPr="008641D8">
              <w:rPr>
                <w:rFonts w:cstheme="minorHAnsi"/>
                <w:b/>
                <w:sz w:val="22"/>
                <w:szCs w:val="22"/>
                <w:lang w:val="ro-RO"/>
              </w:rPr>
              <w:t>O5</w:t>
            </w:r>
          </w:p>
        </w:tc>
        <w:tc>
          <w:tcPr>
            <w:tcW w:w="354" w:type="pct"/>
            <w:shd w:val="clear" w:color="auto" w:fill="BFBFBF" w:themeFill="background1" w:themeFillShade="BF"/>
            <w:vAlign w:val="center"/>
          </w:tcPr>
          <w:p w14:paraId="24B7EB39" w14:textId="77777777" w:rsidR="00723B5A" w:rsidRPr="008641D8" w:rsidRDefault="00723B5A" w:rsidP="00733AE4">
            <w:pPr>
              <w:spacing w:after="0" w:line="240" w:lineRule="auto"/>
              <w:jc w:val="center"/>
              <w:rPr>
                <w:rFonts w:cstheme="minorHAnsi"/>
                <w:b/>
                <w:sz w:val="22"/>
                <w:szCs w:val="22"/>
                <w:lang w:val="ro-RO"/>
              </w:rPr>
            </w:pPr>
            <w:r w:rsidRPr="008641D8">
              <w:rPr>
                <w:rFonts w:cstheme="minorHAnsi"/>
                <w:b/>
                <w:sz w:val="22"/>
                <w:szCs w:val="22"/>
                <w:lang w:val="ro-RO"/>
              </w:rPr>
              <w:t>O6</w:t>
            </w:r>
          </w:p>
        </w:tc>
        <w:tc>
          <w:tcPr>
            <w:tcW w:w="354" w:type="pct"/>
            <w:shd w:val="clear" w:color="auto" w:fill="BFBFBF" w:themeFill="background1" w:themeFillShade="BF"/>
            <w:vAlign w:val="center"/>
          </w:tcPr>
          <w:p w14:paraId="3EC7BCCE" w14:textId="77777777" w:rsidR="00723B5A" w:rsidRPr="008641D8" w:rsidRDefault="00723B5A" w:rsidP="00733AE4">
            <w:pPr>
              <w:spacing w:after="0" w:line="240" w:lineRule="auto"/>
              <w:jc w:val="center"/>
              <w:rPr>
                <w:rFonts w:cstheme="minorHAnsi"/>
                <w:b/>
                <w:sz w:val="22"/>
                <w:szCs w:val="22"/>
                <w:lang w:val="ro-RO"/>
              </w:rPr>
            </w:pPr>
            <w:r w:rsidRPr="008641D8">
              <w:rPr>
                <w:rFonts w:cstheme="minorHAnsi"/>
                <w:b/>
                <w:sz w:val="22"/>
                <w:szCs w:val="22"/>
                <w:lang w:val="ro-RO"/>
              </w:rPr>
              <w:t>O7</w:t>
            </w:r>
          </w:p>
        </w:tc>
        <w:tc>
          <w:tcPr>
            <w:tcW w:w="354" w:type="pct"/>
            <w:shd w:val="clear" w:color="auto" w:fill="BFBFBF" w:themeFill="background1" w:themeFillShade="BF"/>
            <w:vAlign w:val="center"/>
          </w:tcPr>
          <w:p w14:paraId="0FA2EF2C" w14:textId="77777777" w:rsidR="00723B5A" w:rsidRPr="008641D8" w:rsidRDefault="00723B5A" w:rsidP="00733AE4">
            <w:pPr>
              <w:spacing w:after="0" w:line="240" w:lineRule="auto"/>
              <w:jc w:val="center"/>
              <w:rPr>
                <w:rFonts w:cstheme="minorHAnsi"/>
                <w:b/>
                <w:sz w:val="22"/>
                <w:szCs w:val="22"/>
                <w:lang w:val="ro-RO"/>
              </w:rPr>
            </w:pPr>
            <w:r w:rsidRPr="008641D8">
              <w:rPr>
                <w:rFonts w:cstheme="minorHAnsi"/>
                <w:b/>
                <w:sz w:val="22"/>
                <w:szCs w:val="22"/>
                <w:lang w:val="ro-RO"/>
              </w:rPr>
              <w:t>O8</w:t>
            </w:r>
          </w:p>
        </w:tc>
        <w:tc>
          <w:tcPr>
            <w:tcW w:w="354" w:type="pct"/>
            <w:shd w:val="clear" w:color="auto" w:fill="BFBFBF" w:themeFill="background1" w:themeFillShade="BF"/>
            <w:vAlign w:val="center"/>
          </w:tcPr>
          <w:p w14:paraId="78BE37A2" w14:textId="77777777" w:rsidR="00723B5A" w:rsidRPr="008641D8" w:rsidRDefault="00723B5A" w:rsidP="00733AE4">
            <w:pPr>
              <w:spacing w:after="0" w:line="240" w:lineRule="auto"/>
              <w:jc w:val="center"/>
              <w:rPr>
                <w:rFonts w:cstheme="minorHAnsi"/>
                <w:b/>
                <w:sz w:val="21"/>
                <w:szCs w:val="21"/>
                <w:lang w:val="ro-RO"/>
              </w:rPr>
            </w:pPr>
            <w:r w:rsidRPr="008641D8">
              <w:rPr>
                <w:rFonts w:cstheme="minorHAnsi"/>
                <w:b/>
                <w:sz w:val="22"/>
                <w:szCs w:val="22"/>
                <w:lang w:val="ro-RO"/>
              </w:rPr>
              <w:t>O9</w:t>
            </w:r>
          </w:p>
        </w:tc>
        <w:tc>
          <w:tcPr>
            <w:tcW w:w="411" w:type="pct"/>
            <w:shd w:val="clear" w:color="auto" w:fill="BFBFBF" w:themeFill="background1" w:themeFillShade="BF"/>
            <w:vAlign w:val="center"/>
          </w:tcPr>
          <w:p w14:paraId="34693B16" w14:textId="5EF41C6D" w:rsidR="00723B5A" w:rsidRPr="008641D8" w:rsidRDefault="00723B5A" w:rsidP="00256A0E">
            <w:pPr>
              <w:spacing w:after="0" w:line="240" w:lineRule="auto"/>
              <w:jc w:val="center"/>
              <w:rPr>
                <w:rFonts w:cstheme="minorHAnsi"/>
                <w:b/>
                <w:sz w:val="22"/>
                <w:szCs w:val="22"/>
                <w:lang w:val="ro-RO"/>
              </w:rPr>
            </w:pPr>
            <w:r w:rsidRPr="008641D8">
              <w:rPr>
                <w:rFonts w:cstheme="minorHAnsi"/>
                <w:b/>
                <w:sz w:val="22"/>
                <w:szCs w:val="22"/>
                <w:lang w:val="ro-RO"/>
              </w:rPr>
              <w:t>Total impact</w:t>
            </w:r>
          </w:p>
        </w:tc>
      </w:tr>
      <w:tr w:rsidR="003A5143" w:rsidRPr="00974AE0" w14:paraId="4CBDCF80" w14:textId="77777777" w:rsidTr="004C4EAA">
        <w:trPr>
          <w:trHeight w:val="347"/>
          <w:jc w:val="center"/>
        </w:trPr>
        <w:tc>
          <w:tcPr>
            <w:tcW w:w="5000" w:type="pct"/>
            <w:gridSpan w:val="13"/>
            <w:shd w:val="clear" w:color="auto" w:fill="FFF2CC" w:themeFill="accent4" w:themeFillTint="33"/>
            <w:vAlign w:val="center"/>
          </w:tcPr>
          <w:p w14:paraId="3ED35702" w14:textId="42D9F2F9" w:rsidR="003A5143" w:rsidRPr="008641D8" w:rsidRDefault="003A5143" w:rsidP="004C4EAA">
            <w:pPr>
              <w:spacing w:after="0" w:line="240" w:lineRule="auto"/>
              <w:jc w:val="center"/>
              <w:rPr>
                <w:rFonts w:cstheme="minorHAnsi"/>
                <w:bCs/>
                <w:sz w:val="22"/>
                <w:szCs w:val="22"/>
                <w:lang w:val="ro-RO"/>
              </w:rPr>
            </w:pPr>
            <w:r w:rsidRPr="008641D8">
              <w:rPr>
                <w:rFonts w:cstheme="minorHAnsi"/>
                <w:b/>
                <w:bCs/>
                <w:iCs/>
                <w:sz w:val="22"/>
                <w:szCs w:val="22"/>
                <w:lang w:val="ro-RO"/>
              </w:rPr>
              <w:t>Obiective privind deșeurile municipale și deșeurile biodegradabile municipale</w:t>
            </w:r>
          </w:p>
        </w:tc>
      </w:tr>
      <w:tr w:rsidR="003A5143" w:rsidRPr="008641D8" w14:paraId="46FD874F" w14:textId="77777777" w:rsidTr="00EB03F1">
        <w:trPr>
          <w:jc w:val="center"/>
        </w:trPr>
        <w:tc>
          <w:tcPr>
            <w:tcW w:w="5000" w:type="pct"/>
            <w:gridSpan w:val="13"/>
            <w:vAlign w:val="center"/>
          </w:tcPr>
          <w:p w14:paraId="5B7F8AD2" w14:textId="020DA25B" w:rsidR="003A5143" w:rsidRPr="008641D8" w:rsidRDefault="003A5143" w:rsidP="003A5143">
            <w:pPr>
              <w:spacing w:after="0" w:line="240" w:lineRule="auto"/>
              <w:jc w:val="left"/>
              <w:rPr>
                <w:rFonts w:cstheme="minorHAnsi"/>
                <w:bCs/>
                <w:sz w:val="22"/>
                <w:szCs w:val="22"/>
                <w:lang w:val="ro-RO"/>
              </w:rPr>
            </w:pPr>
            <w:r w:rsidRPr="008641D8">
              <w:rPr>
                <w:rFonts w:cstheme="minorHAnsi"/>
                <w:i/>
                <w:sz w:val="22"/>
                <w:szCs w:val="22"/>
                <w:lang w:val="ro-RO"/>
              </w:rPr>
              <w:t>Obiective tehnice</w:t>
            </w:r>
          </w:p>
        </w:tc>
      </w:tr>
      <w:tr w:rsidR="005D36E7" w:rsidRPr="008641D8" w14:paraId="237ECBCD" w14:textId="77777777" w:rsidTr="004C4EAA">
        <w:trPr>
          <w:jc w:val="center"/>
        </w:trPr>
        <w:tc>
          <w:tcPr>
            <w:tcW w:w="264" w:type="pct"/>
          </w:tcPr>
          <w:p w14:paraId="234E9323" w14:textId="77777777" w:rsidR="00723B5A" w:rsidRPr="008641D8" w:rsidRDefault="00723B5A" w:rsidP="00733AE4">
            <w:pPr>
              <w:spacing w:after="0" w:line="240" w:lineRule="auto"/>
              <w:rPr>
                <w:rFonts w:cstheme="minorHAnsi"/>
                <w:bCs/>
                <w:sz w:val="22"/>
                <w:szCs w:val="22"/>
                <w:lang w:val="ro-RO"/>
              </w:rPr>
            </w:pPr>
            <w:r w:rsidRPr="008641D8">
              <w:rPr>
                <w:rFonts w:cstheme="minorHAnsi"/>
                <w:bCs/>
                <w:sz w:val="22"/>
                <w:szCs w:val="22"/>
                <w:lang w:val="ro-RO"/>
              </w:rPr>
              <w:t>1.</w:t>
            </w:r>
          </w:p>
        </w:tc>
        <w:tc>
          <w:tcPr>
            <w:tcW w:w="1140" w:type="pct"/>
            <w:shd w:val="clear" w:color="auto" w:fill="auto"/>
            <w:vAlign w:val="center"/>
          </w:tcPr>
          <w:p w14:paraId="186F78E3" w14:textId="52826B62" w:rsidR="00723B5A" w:rsidRPr="008641D8" w:rsidRDefault="009D7363" w:rsidP="00733AE4">
            <w:pPr>
              <w:spacing w:after="0" w:line="240" w:lineRule="auto"/>
              <w:jc w:val="left"/>
              <w:rPr>
                <w:rFonts w:cstheme="minorHAnsi"/>
                <w:bCs/>
                <w:sz w:val="22"/>
                <w:szCs w:val="22"/>
                <w:lang w:val="ro-RO"/>
              </w:rPr>
            </w:pPr>
            <w:r w:rsidRPr="008641D8">
              <w:rPr>
                <w:rFonts w:cstheme="minorHAnsi"/>
                <w:bCs/>
                <w:sz w:val="22"/>
                <w:szCs w:val="22"/>
                <w:lang w:val="ro-RO"/>
              </w:rPr>
              <w:t>Creșterea gradului de pregătire pentru reutilizare și reciclare prin aplicarea ierarhiei de gestionare a deșeurilor</w:t>
            </w:r>
          </w:p>
        </w:tc>
        <w:tc>
          <w:tcPr>
            <w:tcW w:w="353" w:type="pct"/>
            <w:shd w:val="clear" w:color="auto" w:fill="auto"/>
          </w:tcPr>
          <w:p w14:paraId="077D67C6"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1" w:type="pct"/>
          </w:tcPr>
          <w:p w14:paraId="7102B918"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+2</w:t>
            </w:r>
          </w:p>
        </w:tc>
        <w:tc>
          <w:tcPr>
            <w:tcW w:w="358" w:type="pct"/>
            <w:gridSpan w:val="2"/>
          </w:tcPr>
          <w:p w14:paraId="1083C755"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+3</w:t>
            </w:r>
          </w:p>
        </w:tc>
        <w:tc>
          <w:tcPr>
            <w:tcW w:w="353" w:type="pct"/>
          </w:tcPr>
          <w:p w14:paraId="2A82B3DD"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+2</w:t>
            </w:r>
          </w:p>
        </w:tc>
        <w:tc>
          <w:tcPr>
            <w:tcW w:w="354" w:type="pct"/>
            <w:shd w:val="clear" w:color="auto" w:fill="auto"/>
          </w:tcPr>
          <w:p w14:paraId="733AF0A9"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372F7942"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+2</w:t>
            </w:r>
          </w:p>
        </w:tc>
        <w:tc>
          <w:tcPr>
            <w:tcW w:w="354" w:type="pct"/>
            <w:shd w:val="clear" w:color="auto" w:fill="auto"/>
          </w:tcPr>
          <w:p w14:paraId="334BA82D" w14:textId="25B9FAE3" w:rsidR="00723B5A" w:rsidRPr="008641D8" w:rsidRDefault="008641D8"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787F9FF5"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5328837F"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544984F7" w14:textId="6276B455"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r w:rsidR="008641D8" w:rsidRPr="008641D8">
              <w:rPr>
                <w:rFonts w:cstheme="minorHAnsi"/>
                <w:bCs/>
                <w:sz w:val="22"/>
                <w:szCs w:val="22"/>
                <w:lang w:val="ro-RO"/>
              </w:rPr>
              <w:t>4</w:t>
            </w:r>
          </w:p>
        </w:tc>
      </w:tr>
      <w:tr w:rsidR="005D36E7" w:rsidRPr="008641D8" w14:paraId="158E0D1F" w14:textId="77777777" w:rsidTr="004C4EAA">
        <w:trPr>
          <w:jc w:val="center"/>
        </w:trPr>
        <w:tc>
          <w:tcPr>
            <w:tcW w:w="264" w:type="pct"/>
          </w:tcPr>
          <w:p w14:paraId="525D49AB" w14:textId="77777777" w:rsidR="00723B5A" w:rsidRPr="008641D8" w:rsidRDefault="00723B5A" w:rsidP="00733AE4">
            <w:pPr>
              <w:spacing w:after="0" w:line="240" w:lineRule="auto"/>
              <w:rPr>
                <w:rFonts w:cstheme="minorHAnsi"/>
                <w:bCs/>
                <w:sz w:val="22"/>
                <w:szCs w:val="22"/>
                <w:lang w:val="ro-RO"/>
              </w:rPr>
            </w:pPr>
            <w:r w:rsidRPr="008641D8">
              <w:rPr>
                <w:rFonts w:cstheme="minorHAnsi"/>
                <w:bCs/>
                <w:sz w:val="22"/>
                <w:szCs w:val="22"/>
                <w:lang w:val="ro-RO"/>
              </w:rPr>
              <w:t>2.</w:t>
            </w:r>
          </w:p>
        </w:tc>
        <w:tc>
          <w:tcPr>
            <w:tcW w:w="1140" w:type="pct"/>
            <w:shd w:val="clear" w:color="auto" w:fill="auto"/>
            <w:vAlign w:val="center"/>
          </w:tcPr>
          <w:p w14:paraId="5FE008ED" w14:textId="7FEB22B9" w:rsidR="00723B5A" w:rsidRPr="008641D8" w:rsidRDefault="009D7363" w:rsidP="00733AE4">
            <w:pPr>
              <w:spacing w:after="0" w:line="240" w:lineRule="auto"/>
              <w:jc w:val="left"/>
              <w:rPr>
                <w:rFonts w:cstheme="minorHAnsi"/>
                <w:bCs/>
                <w:sz w:val="22"/>
                <w:szCs w:val="22"/>
                <w:lang w:val="ro-RO"/>
              </w:rPr>
            </w:pPr>
            <w:r w:rsidRPr="008641D8">
              <w:rPr>
                <w:rFonts w:cstheme="minorHAnsi"/>
                <w:bCs/>
                <w:sz w:val="22"/>
                <w:szCs w:val="22"/>
                <w:lang w:val="ro-RO"/>
              </w:rPr>
              <w:t>Colectarea separată a biodeșeurilor (prin îmbunătățirea compostării individuale și a colectării separate a biodeșeurilor)</w:t>
            </w:r>
          </w:p>
        </w:tc>
        <w:tc>
          <w:tcPr>
            <w:tcW w:w="353" w:type="pct"/>
            <w:shd w:val="clear" w:color="auto" w:fill="auto"/>
          </w:tcPr>
          <w:p w14:paraId="30C343D7"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1" w:type="pct"/>
          </w:tcPr>
          <w:p w14:paraId="4E0E5D7B"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+2</w:t>
            </w:r>
          </w:p>
        </w:tc>
        <w:tc>
          <w:tcPr>
            <w:tcW w:w="358" w:type="pct"/>
            <w:gridSpan w:val="2"/>
          </w:tcPr>
          <w:p w14:paraId="18251160"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+2</w:t>
            </w:r>
          </w:p>
        </w:tc>
        <w:tc>
          <w:tcPr>
            <w:tcW w:w="353" w:type="pct"/>
          </w:tcPr>
          <w:p w14:paraId="6118539C"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+2</w:t>
            </w:r>
          </w:p>
        </w:tc>
        <w:tc>
          <w:tcPr>
            <w:tcW w:w="354" w:type="pct"/>
            <w:shd w:val="clear" w:color="auto" w:fill="auto"/>
          </w:tcPr>
          <w:p w14:paraId="7D4C694D"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7770A2CF"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3722D882"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4ED8D010"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6EB2D1AC"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5D22A7D9" w14:textId="1CD83BB8"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12</w:t>
            </w:r>
          </w:p>
        </w:tc>
      </w:tr>
      <w:tr w:rsidR="005D36E7" w:rsidRPr="008641D8" w14:paraId="1B2BA654" w14:textId="77777777" w:rsidTr="004C4EAA">
        <w:trPr>
          <w:jc w:val="center"/>
        </w:trPr>
        <w:tc>
          <w:tcPr>
            <w:tcW w:w="264" w:type="pct"/>
          </w:tcPr>
          <w:p w14:paraId="059A1736" w14:textId="77777777" w:rsidR="00723B5A" w:rsidRPr="008641D8" w:rsidRDefault="00723B5A" w:rsidP="00733AE4">
            <w:pPr>
              <w:spacing w:after="0" w:line="240" w:lineRule="auto"/>
              <w:rPr>
                <w:rFonts w:cstheme="minorHAnsi"/>
                <w:bCs/>
                <w:sz w:val="22"/>
                <w:szCs w:val="22"/>
                <w:lang w:val="ro-RO"/>
              </w:rPr>
            </w:pPr>
            <w:r w:rsidRPr="008641D8">
              <w:rPr>
                <w:rFonts w:cstheme="minorHAnsi"/>
                <w:bCs/>
                <w:sz w:val="22"/>
                <w:szCs w:val="22"/>
                <w:lang w:val="ro-RO"/>
              </w:rPr>
              <w:t>3.</w:t>
            </w:r>
          </w:p>
        </w:tc>
        <w:tc>
          <w:tcPr>
            <w:tcW w:w="1140" w:type="pct"/>
            <w:shd w:val="clear" w:color="auto" w:fill="auto"/>
            <w:vAlign w:val="center"/>
          </w:tcPr>
          <w:p w14:paraId="037927E5" w14:textId="60F7B7ED" w:rsidR="00723B5A" w:rsidRPr="008641D8" w:rsidRDefault="009D7363" w:rsidP="00733AE4">
            <w:pPr>
              <w:spacing w:after="0" w:line="240" w:lineRule="auto"/>
              <w:jc w:val="left"/>
              <w:rPr>
                <w:rFonts w:cstheme="minorHAnsi"/>
                <w:bCs/>
                <w:sz w:val="22"/>
                <w:szCs w:val="22"/>
                <w:lang w:val="ro-RO"/>
              </w:rPr>
            </w:pPr>
            <w:r w:rsidRPr="008641D8">
              <w:rPr>
                <w:rFonts w:cstheme="minorHAnsi"/>
                <w:bCs/>
                <w:sz w:val="22"/>
                <w:szCs w:val="22"/>
                <w:lang w:val="ro-RO"/>
              </w:rPr>
              <w:t>Introducerea colectării separate a deșeurilor textile</w:t>
            </w:r>
          </w:p>
        </w:tc>
        <w:tc>
          <w:tcPr>
            <w:tcW w:w="353" w:type="pct"/>
            <w:shd w:val="clear" w:color="auto" w:fill="auto"/>
          </w:tcPr>
          <w:p w14:paraId="59FC3549"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1" w:type="pct"/>
          </w:tcPr>
          <w:p w14:paraId="3B951B18" w14:textId="57C33112"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w:t>
            </w:r>
            <w:r w:rsidR="00422883" w:rsidRPr="008641D8">
              <w:rPr>
                <w:rFonts w:cstheme="minorHAnsi"/>
                <w:bCs/>
                <w:sz w:val="22"/>
                <w:szCs w:val="22"/>
                <w:lang w:val="ro-RO"/>
              </w:rPr>
              <w:t>2</w:t>
            </w:r>
          </w:p>
        </w:tc>
        <w:tc>
          <w:tcPr>
            <w:tcW w:w="358" w:type="pct"/>
            <w:gridSpan w:val="2"/>
          </w:tcPr>
          <w:p w14:paraId="623D3EEF" w14:textId="54338AAA"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w:t>
            </w:r>
            <w:r w:rsidR="00422883" w:rsidRPr="008641D8">
              <w:rPr>
                <w:rFonts w:cstheme="minorHAnsi"/>
                <w:bCs/>
                <w:sz w:val="22"/>
                <w:szCs w:val="22"/>
                <w:lang w:val="ro-RO"/>
              </w:rPr>
              <w:t>3</w:t>
            </w:r>
          </w:p>
        </w:tc>
        <w:tc>
          <w:tcPr>
            <w:tcW w:w="353" w:type="pct"/>
          </w:tcPr>
          <w:p w14:paraId="62A44125"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+2</w:t>
            </w:r>
          </w:p>
        </w:tc>
        <w:tc>
          <w:tcPr>
            <w:tcW w:w="354" w:type="pct"/>
            <w:shd w:val="clear" w:color="auto" w:fill="auto"/>
          </w:tcPr>
          <w:p w14:paraId="52641EFA"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6605444B" w14:textId="480BBCA2"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w:t>
            </w:r>
            <w:r w:rsidR="00422883" w:rsidRPr="008641D8">
              <w:rPr>
                <w:rFonts w:cstheme="minorHAnsi"/>
                <w:bCs/>
                <w:sz w:val="22"/>
                <w:szCs w:val="22"/>
                <w:lang w:val="ro-RO"/>
              </w:rPr>
              <w:t>2</w:t>
            </w:r>
          </w:p>
        </w:tc>
        <w:tc>
          <w:tcPr>
            <w:tcW w:w="354" w:type="pct"/>
            <w:shd w:val="clear" w:color="auto" w:fill="auto"/>
          </w:tcPr>
          <w:p w14:paraId="7319EB87" w14:textId="789DF849" w:rsidR="00723B5A" w:rsidRPr="008641D8" w:rsidRDefault="008641D8"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446D84AA"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388759E1" w14:textId="7A6D7F37" w:rsidR="00723B5A" w:rsidRPr="008641D8" w:rsidRDefault="008641D8" w:rsidP="00733AE4">
            <w:pPr>
              <w:spacing w:after="0" w:line="240" w:lineRule="auto"/>
              <w:jc w:val="center"/>
              <w:rPr>
                <w:rFonts w:cstheme="minorHAnsi"/>
                <w:bCs/>
                <w:sz w:val="22"/>
                <w:szCs w:val="22"/>
                <w:lang w:val="ro-RO"/>
              </w:rPr>
            </w:pPr>
            <w:r>
              <w:rPr>
                <w:rFonts w:cstheme="minorHAnsi"/>
                <w:bCs/>
                <w:sz w:val="22"/>
                <w:szCs w:val="22"/>
                <w:lang w:val="ro-RO"/>
              </w:rPr>
              <w:t>-1</w:t>
            </w:r>
          </w:p>
        </w:tc>
        <w:tc>
          <w:tcPr>
            <w:tcW w:w="411" w:type="pct"/>
          </w:tcPr>
          <w:p w14:paraId="3B8FEAB3" w14:textId="0A1E5DE8"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r w:rsidR="00E70578">
              <w:rPr>
                <w:rFonts w:cstheme="minorHAnsi"/>
                <w:bCs/>
                <w:sz w:val="22"/>
                <w:szCs w:val="22"/>
                <w:lang w:val="ro-RO"/>
              </w:rPr>
              <w:t>2</w:t>
            </w:r>
          </w:p>
        </w:tc>
      </w:tr>
      <w:tr w:rsidR="005D36E7" w:rsidRPr="008641D8" w14:paraId="056955FF" w14:textId="77777777" w:rsidTr="004C4EAA">
        <w:trPr>
          <w:jc w:val="center"/>
        </w:trPr>
        <w:tc>
          <w:tcPr>
            <w:tcW w:w="264" w:type="pct"/>
          </w:tcPr>
          <w:p w14:paraId="74989B0F" w14:textId="77777777" w:rsidR="00723B5A" w:rsidRPr="008641D8" w:rsidRDefault="00723B5A" w:rsidP="00733AE4">
            <w:pPr>
              <w:spacing w:after="0" w:line="240" w:lineRule="auto"/>
              <w:rPr>
                <w:rFonts w:cstheme="minorHAnsi"/>
                <w:bCs/>
                <w:sz w:val="22"/>
                <w:szCs w:val="22"/>
                <w:lang w:val="ro-RO"/>
              </w:rPr>
            </w:pPr>
            <w:r w:rsidRPr="008641D8">
              <w:rPr>
                <w:rFonts w:cstheme="minorHAnsi"/>
                <w:bCs/>
                <w:sz w:val="22"/>
                <w:szCs w:val="22"/>
                <w:lang w:val="ro-RO"/>
              </w:rPr>
              <w:t>4.</w:t>
            </w:r>
          </w:p>
        </w:tc>
        <w:tc>
          <w:tcPr>
            <w:tcW w:w="1140" w:type="pct"/>
            <w:shd w:val="clear" w:color="auto" w:fill="auto"/>
            <w:vAlign w:val="center"/>
          </w:tcPr>
          <w:p w14:paraId="1D8197A5" w14:textId="62975D97" w:rsidR="00723B5A" w:rsidRPr="008641D8" w:rsidRDefault="009D7363" w:rsidP="00733AE4">
            <w:pPr>
              <w:spacing w:after="0" w:line="240" w:lineRule="auto"/>
              <w:jc w:val="left"/>
              <w:rPr>
                <w:rFonts w:cstheme="minorHAnsi"/>
                <w:bCs/>
                <w:sz w:val="22"/>
                <w:szCs w:val="22"/>
                <w:lang w:val="ro-RO"/>
              </w:rPr>
            </w:pPr>
            <w:r w:rsidRPr="008641D8">
              <w:rPr>
                <w:rFonts w:cstheme="minorHAnsi"/>
                <w:bCs/>
                <w:sz w:val="22"/>
                <w:szCs w:val="22"/>
                <w:lang w:val="ro-RO"/>
              </w:rPr>
              <w:t>Reducerea cantității depozitate de deșeuri biodegradabile municipale</w:t>
            </w:r>
          </w:p>
        </w:tc>
        <w:tc>
          <w:tcPr>
            <w:tcW w:w="353" w:type="pct"/>
            <w:shd w:val="clear" w:color="auto" w:fill="auto"/>
          </w:tcPr>
          <w:p w14:paraId="0FA35EE6" w14:textId="0691811C"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w:t>
            </w:r>
            <w:r w:rsidR="00422883" w:rsidRPr="008641D8">
              <w:rPr>
                <w:rFonts w:cstheme="minorHAnsi"/>
                <w:bCs/>
                <w:sz w:val="22"/>
                <w:szCs w:val="22"/>
                <w:lang w:val="ro-RO"/>
              </w:rPr>
              <w:t>1</w:t>
            </w:r>
          </w:p>
        </w:tc>
        <w:tc>
          <w:tcPr>
            <w:tcW w:w="351" w:type="pct"/>
          </w:tcPr>
          <w:p w14:paraId="097C5BC0"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8" w:type="pct"/>
            <w:gridSpan w:val="2"/>
          </w:tcPr>
          <w:p w14:paraId="02D87F17" w14:textId="44385DB2"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w:t>
            </w:r>
            <w:r w:rsidR="00422883" w:rsidRPr="008641D8">
              <w:rPr>
                <w:rFonts w:cstheme="minorHAnsi"/>
                <w:bCs/>
                <w:sz w:val="22"/>
                <w:szCs w:val="22"/>
                <w:lang w:val="ro-RO"/>
              </w:rPr>
              <w:t>2</w:t>
            </w:r>
          </w:p>
        </w:tc>
        <w:tc>
          <w:tcPr>
            <w:tcW w:w="353" w:type="pct"/>
          </w:tcPr>
          <w:p w14:paraId="46903A85" w14:textId="6497CD10"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w:t>
            </w:r>
            <w:r w:rsidR="00422883" w:rsidRPr="008641D8">
              <w:rPr>
                <w:rFonts w:cstheme="minorHAnsi"/>
                <w:bCs/>
                <w:sz w:val="22"/>
                <w:szCs w:val="22"/>
                <w:lang w:val="ro-RO"/>
              </w:rPr>
              <w:t>2</w:t>
            </w:r>
          </w:p>
        </w:tc>
        <w:tc>
          <w:tcPr>
            <w:tcW w:w="354" w:type="pct"/>
            <w:shd w:val="clear" w:color="auto" w:fill="auto"/>
          </w:tcPr>
          <w:p w14:paraId="2621DDC2"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7C4512FF"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00F6B155"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0</w:t>
            </w:r>
          </w:p>
        </w:tc>
        <w:tc>
          <w:tcPr>
            <w:tcW w:w="354" w:type="pct"/>
          </w:tcPr>
          <w:p w14:paraId="12FDC48D"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2C6A1151"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7C272953" w14:textId="34C64281"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r w:rsidR="00422883" w:rsidRPr="008641D8">
              <w:rPr>
                <w:rFonts w:cstheme="minorHAnsi"/>
                <w:bCs/>
                <w:sz w:val="22"/>
                <w:szCs w:val="22"/>
                <w:lang w:val="ro-RO"/>
              </w:rPr>
              <w:t>0</w:t>
            </w:r>
          </w:p>
        </w:tc>
      </w:tr>
      <w:tr w:rsidR="005D36E7" w:rsidRPr="008641D8" w14:paraId="5C80CC25" w14:textId="77777777" w:rsidTr="004C4EAA">
        <w:trPr>
          <w:jc w:val="center"/>
        </w:trPr>
        <w:tc>
          <w:tcPr>
            <w:tcW w:w="264" w:type="pct"/>
          </w:tcPr>
          <w:p w14:paraId="3514C4AB" w14:textId="77777777" w:rsidR="00723B5A" w:rsidRPr="008641D8" w:rsidRDefault="00723B5A" w:rsidP="00733AE4">
            <w:pPr>
              <w:spacing w:after="0" w:line="240" w:lineRule="auto"/>
              <w:rPr>
                <w:rFonts w:cstheme="minorHAnsi"/>
                <w:sz w:val="22"/>
                <w:szCs w:val="22"/>
                <w:lang w:val="ro-RO"/>
              </w:rPr>
            </w:pPr>
            <w:r w:rsidRPr="008641D8">
              <w:rPr>
                <w:rFonts w:cstheme="minorHAnsi"/>
                <w:sz w:val="22"/>
                <w:szCs w:val="22"/>
                <w:lang w:val="ro-RO"/>
              </w:rPr>
              <w:t>5.</w:t>
            </w:r>
          </w:p>
        </w:tc>
        <w:tc>
          <w:tcPr>
            <w:tcW w:w="1140" w:type="pct"/>
            <w:shd w:val="clear" w:color="auto" w:fill="auto"/>
            <w:vAlign w:val="center"/>
          </w:tcPr>
          <w:p w14:paraId="78C9B453" w14:textId="65F95D75" w:rsidR="00723B5A" w:rsidRPr="008641D8" w:rsidRDefault="00565738" w:rsidP="00733AE4">
            <w:pPr>
              <w:spacing w:after="0" w:line="240" w:lineRule="auto"/>
              <w:jc w:val="left"/>
              <w:rPr>
                <w:rFonts w:cstheme="minorHAnsi"/>
                <w:sz w:val="22"/>
                <w:szCs w:val="22"/>
                <w:lang w:val="ro-RO"/>
              </w:rPr>
            </w:pPr>
            <w:r w:rsidRPr="008641D8">
              <w:rPr>
                <w:rFonts w:cstheme="minorHAnsi"/>
                <w:sz w:val="22"/>
                <w:szCs w:val="22"/>
                <w:lang w:val="ro-RO"/>
              </w:rPr>
              <w:t>Interzicerea la depozitare a deșeurilor municipale colectate separat</w:t>
            </w:r>
          </w:p>
        </w:tc>
        <w:tc>
          <w:tcPr>
            <w:tcW w:w="353" w:type="pct"/>
            <w:shd w:val="clear" w:color="auto" w:fill="auto"/>
          </w:tcPr>
          <w:p w14:paraId="6D17DD0B"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+2</w:t>
            </w:r>
          </w:p>
        </w:tc>
        <w:tc>
          <w:tcPr>
            <w:tcW w:w="351" w:type="pct"/>
          </w:tcPr>
          <w:p w14:paraId="4787E9CE"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8" w:type="pct"/>
            <w:gridSpan w:val="2"/>
          </w:tcPr>
          <w:p w14:paraId="44215296"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3" w:type="pct"/>
          </w:tcPr>
          <w:p w14:paraId="4D6A1AA9"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+3</w:t>
            </w:r>
          </w:p>
        </w:tc>
        <w:tc>
          <w:tcPr>
            <w:tcW w:w="354" w:type="pct"/>
            <w:shd w:val="clear" w:color="auto" w:fill="auto"/>
          </w:tcPr>
          <w:p w14:paraId="7A8D9AE2"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257BD9F9"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1B65E154"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0</w:t>
            </w:r>
          </w:p>
        </w:tc>
        <w:tc>
          <w:tcPr>
            <w:tcW w:w="354" w:type="pct"/>
          </w:tcPr>
          <w:p w14:paraId="2E820C03"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4E13A748"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630546FA" w14:textId="10DC45F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11</w:t>
            </w:r>
          </w:p>
        </w:tc>
      </w:tr>
      <w:tr w:rsidR="005D36E7" w:rsidRPr="008641D8" w14:paraId="11E69A46" w14:textId="77777777" w:rsidTr="004C4EAA">
        <w:trPr>
          <w:jc w:val="center"/>
        </w:trPr>
        <w:tc>
          <w:tcPr>
            <w:tcW w:w="264" w:type="pct"/>
          </w:tcPr>
          <w:p w14:paraId="542493C9" w14:textId="77777777" w:rsidR="00565738" w:rsidRPr="008641D8" w:rsidRDefault="00565738" w:rsidP="00565738">
            <w:pPr>
              <w:spacing w:after="0" w:line="240" w:lineRule="auto"/>
              <w:rPr>
                <w:rFonts w:cstheme="minorHAnsi"/>
                <w:sz w:val="22"/>
                <w:szCs w:val="22"/>
                <w:lang w:val="ro-RO"/>
              </w:rPr>
            </w:pPr>
            <w:r w:rsidRPr="008641D8">
              <w:rPr>
                <w:rFonts w:cstheme="minorHAnsi"/>
                <w:sz w:val="22"/>
                <w:szCs w:val="22"/>
                <w:lang w:val="ro-RO"/>
              </w:rPr>
              <w:t>6.</w:t>
            </w:r>
          </w:p>
        </w:tc>
        <w:tc>
          <w:tcPr>
            <w:tcW w:w="1140" w:type="pct"/>
            <w:shd w:val="clear" w:color="auto" w:fill="auto"/>
          </w:tcPr>
          <w:p w14:paraId="1A4678E3" w14:textId="7E6B4A31" w:rsidR="00565738" w:rsidRPr="008641D8" w:rsidRDefault="00565738" w:rsidP="00565738">
            <w:pPr>
              <w:spacing w:after="0" w:line="240" w:lineRule="auto"/>
              <w:jc w:val="left"/>
              <w:rPr>
                <w:rFonts w:cstheme="minorHAnsi"/>
                <w:sz w:val="22"/>
                <w:szCs w:val="22"/>
                <w:lang w:val="ro-RO"/>
              </w:rPr>
            </w:pPr>
            <w:r w:rsidRPr="008641D8">
              <w:rPr>
                <w:sz w:val="21"/>
                <w:szCs w:val="21"/>
                <w:lang w:val="it-IT"/>
              </w:rPr>
              <w:t>Depozitarea numai a deșeurilor supuse în prealabil unor operații de tratare</w:t>
            </w:r>
          </w:p>
        </w:tc>
        <w:tc>
          <w:tcPr>
            <w:tcW w:w="353" w:type="pct"/>
            <w:shd w:val="clear" w:color="auto" w:fill="auto"/>
          </w:tcPr>
          <w:p w14:paraId="1C986167" w14:textId="01124486" w:rsidR="00565738" w:rsidRPr="008641D8" w:rsidRDefault="00422883" w:rsidP="00565738">
            <w:pPr>
              <w:spacing w:after="0" w:line="240" w:lineRule="auto"/>
              <w:jc w:val="center"/>
              <w:rPr>
                <w:rFonts w:cstheme="minorHAnsi"/>
                <w:bCs/>
                <w:sz w:val="22"/>
                <w:szCs w:val="22"/>
                <w:lang w:val="ro-RO"/>
              </w:rPr>
            </w:pPr>
            <w:r w:rsidRPr="008641D8">
              <w:rPr>
                <w:rFonts w:cstheme="minorHAnsi"/>
                <w:bCs/>
                <w:sz w:val="22"/>
                <w:szCs w:val="22"/>
                <w:lang w:val="ro-RO"/>
              </w:rPr>
              <w:t>+2</w:t>
            </w:r>
          </w:p>
        </w:tc>
        <w:tc>
          <w:tcPr>
            <w:tcW w:w="351" w:type="pct"/>
          </w:tcPr>
          <w:p w14:paraId="1CDD6418"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8" w:type="pct"/>
            <w:gridSpan w:val="2"/>
          </w:tcPr>
          <w:p w14:paraId="74559E9E"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3" w:type="pct"/>
          </w:tcPr>
          <w:p w14:paraId="13B3128E"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+3</w:t>
            </w:r>
          </w:p>
        </w:tc>
        <w:tc>
          <w:tcPr>
            <w:tcW w:w="354" w:type="pct"/>
            <w:shd w:val="clear" w:color="auto" w:fill="auto"/>
          </w:tcPr>
          <w:p w14:paraId="57DB8E80"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1CF6B831"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4004F4A9"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0</w:t>
            </w:r>
          </w:p>
        </w:tc>
        <w:tc>
          <w:tcPr>
            <w:tcW w:w="354" w:type="pct"/>
          </w:tcPr>
          <w:p w14:paraId="192ACE77"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1A3F6142"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0C82D308" w14:textId="6C813663" w:rsidR="00565738" w:rsidRPr="008641D8" w:rsidRDefault="00693882" w:rsidP="00565738">
            <w:pPr>
              <w:spacing w:after="0" w:line="240" w:lineRule="auto"/>
              <w:jc w:val="center"/>
              <w:rPr>
                <w:rFonts w:cstheme="minorHAnsi"/>
                <w:bCs/>
                <w:sz w:val="22"/>
                <w:szCs w:val="22"/>
                <w:lang w:val="ro-RO"/>
              </w:rPr>
            </w:pPr>
            <w:r w:rsidRPr="008641D8">
              <w:rPr>
                <w:rFonts w:cstheme="minorHAnsi"/>
                <w:bCs/>
                <w:sz w:val="22"/>
                <w:szCs w:val="22"/>
                <w:lang w:val="ro-RO"/>
              </w:rPr>
              <w:t>11</w:t>
            </w:r>
          </w:p>
        </w:tc>
      </w:tr>
      <w:tr w:rsidR="005D36E7" w:rsidRPr="008641D8" w14:paraId="73E09509" w14:textId="77777777" w:rsidTr="004C4EAA">
        <w:trPr>
          <w:jc w:val="center"/>
        </w:trPr>
        <w:tc>
          <w:tcPr>
            <w:tcW w:w="264" w:type="pct"/>
          </w:tcPr>
          <w:p w14:paraId="56B92407" w14:textId="77777777" w:rsidR="00565738" w:rsidRPr="008641D8" w:rsidRDefault="00565738" w:rsidP="00565738">
            <w:pPr>
              <w:spacing w:after="0" w:line="240" w:lineRule="auto"/>
              <w:rPr>
                <w:rFonts w:cstheme="minorHAnsi"/>
                <w:sz w:val="22"/>
                <w:szCs w:val="22"/>
                <w:lang w:val="ro-RO"/>
              </w:rPr>
            </w:pPr>
            <w:r w:rsidRPr="008641D8">
              <w:rPr>
                <w:rFonts w:cstheme="minorHAnsi"/>
                <w:sz w:val="22"/>
                <w:szCs w:val="22"/>
                <w:lang w:val="ro-RO"/>
              </w:rPr>
              <w:t>7.</w:t>
            </w:r>
          </w:p>
        </w:tc>
        <w:tc>
          <w:tcPr>
            <w:tcW w:w="1140" w:type="pct"/>
            <w:shd w:val="clear" w:color="auto" w:fill="auto"/>
          </w:tcPr>
          <w:p w14:paraId="17A80E04" w14:textId="4EA50952" w:rsidR="00565738" w:rsidRPr="008641D8" w:rsidRDefault="00565738" w:rsidP="005D36E7">
            <w:pPr>
              <w:pStyle w:val="Default"/>
              <w:widowControl w:val="0"/>
              <w:spacing w:before="0"/>
              <w:ind w:left="0" w:firstLine="0"/>
              <w:jc w:val="left"/>
              <w:rPr>
                <w:rFonts w:asciiTheme="minorHAnsi" w:hAnsiTheme="minorHAnsi"/>
                <w:color w:val="auto"/>
                <w:sz w:val="21"/>
                <w:szCs w:val="21"/>
                <w:lang w:val="ro-RO"/>
              </w:rPr>
            </w:pPr>
            <w:r w:rsidRPr="008641D8">
              <w:rPr>
                <w:rFonts w:asciiTheme="minorHAnsi" w:hAnsiTheme="minorHAnsi"/>
                <w:color w:val="auto"/>
                <w:sz w:val="21"/>
                <w:szCs w:val="21"/>
                <w:lang w:val="ro-RO"/>
              </w:rPr>
              <w:t>Creșterea gradului de valorificare energetică a deșeurilor municipale</w:t>
            </w:r>
          </w:p>
        </w:tc>
        <w:tc>
          <w:tcPr>
            <w:tcW w:w="353" w:type="pct"/>
            <w:shd w:val="clear" w:color="auto" w:fill="auto"/>
          </w:tcPr>
          <w:p w14:paraId="252E7164" w14:textId="2C58631D" w:rsidR="00565738" w:rsidRPr="008641D8" w:rsidRDefault="00693882" w:rsidP="00565738">
            <w:pPr>
              <w:spacing w:after="0" w:line="240" w:lineRule="auto"/>
              <w:jc w:val="center"/>
              <w:rPr>
                <w:rFonts w:cstheme="minorHAnsi"/>
                <w:bCs/>
                <w:sz w:val="22"/>
                <w:szCs w:val="22"/>
                <w:lang w:val="ro-RO"/>
              </w:rPr>
            </w:pPr>
            <w:r w:rsidRPr="008641D8">
              <w:rPr>
                <w:rFonts w:cstheme="minorHAnsi"/>
                <w:bCs/>
                <w:sz w:val="22"/>
                <w:szCs w:val="22"/>
                <w:lang w:val="ro-RO"/>
              </w:rPr>
              <w:t>0</w:t>
            </w:r>
          </w:p>
        </w:tc>
        <w:tc>
          <w:tcPr>
            <w:tcW w:w="351" w:type="pct"/>
          </w:tcPr>
          <w:p w14:paraId="01C0DD2D"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8" w:type="pct"/>
            <w:gridSpan w:val="2"/>
          </w:tcPr>
          <w:p w14:paraId="5EF1C4A3"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3" w:type="pct"/>
          </w:tcPr>
          <w:p w14:paraId="7C119162" w14:textId="6C7FA25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w:t>
            </w:r>
            <w:r w:rsidR="00693882" w:rsidRPr="008641D8">
              <w:rPr>
                <w:rFonts w:cstheme="minorHAnsi"/>
                <w:bCs/>
                <w:sz w:val="22"/>
                <w:szCs w:val="22"/>
                <w:lang w:val="ro-RO"/>
              </w:rPr>
              <w:t>3</w:t>
            </w:r>
          </w:p>
        </w:tc>
        <w:tc>
          <w:tcPr>
            <w:tcW w:w="354" w:type="pct"/>
            <w:shd w:val="clear" w:color="auto" w:fill="auto"/>
          </w:tcPr>
          <w:p w14:paraId="49034A39"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1E433CA8"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147ACB9B"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0</w:t>
            </w:r>
          </w:p>
        </w:tc>
        <w:tc>
          <w:tcPr>
            <w:tcW w:w="354" w:type="pct"/>
          </w:tcPr>
          <w:p w14:paraId="45E1B33A"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7EA5A191"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33342E4A" w14:textId="1E7460EE" w:rsidR="00565738" w:rsidRPr="008641D8" w:rsidRDefault="00693882" w:rsidP="00565738">
            <w:pPr>
              <w:spacing w:after="0" w:line="240" w:lineRule="auto"/>
              <w:jc w:val="center"/>
              <w:rPr>
                <w:rFonts w:cstheme="minorHAnsi"/>
                <w:bCs/>
                <w:sz w:val="22"/>
                <w:szCs w:val="22"/>
                <w:lang w:val="ro-RO"/>
              </w:rPr>
            </w:pPr>
            <w:r w:rsidRPr="008641D8">
              <w:rPr>
                <w:rFonts w:cstheme="minorHAnsi"/>
                <w:bCs/>
                <w:sz w:val="22"/>
                <w:szCs w:val="22"/>
                <w:lang w:val="ro-RO"/>
              </w:rPr>
              <w:t>9</w:t>
            </w:r>
          </w:p>
        </w:tc>
      </w:tr>
      <w:tr w:rsidR="005D36E7" w:rsidRPr="008641D8" w14:paraId="44ACBC07" w14:textId="77777777" w:rsidTr="004C4EAA">
        <w:trPr>
          <w:trHeight w:val="533"/>
          <w:jc w:val="center"/>
        </w:trPr>
        <w:tc>
          <w:tcPr>
            <w:tcW w:w="264" w:type="pct"/>
          </w:tcPr>
          <w:p w14:paraId="09C27767" w14:textId="77777777" w:rsidR="00565738" w:rsidRPr="008641D8" w:rsidRDefault="00565738" w:rsidP="00565738">
            <w:pPr>
              <w:spacing w:after="0" w:line="240" w:lineRule="auto"/>
              <w:rPr>
                <w:rFonts w:cstheme="minorHAnsi"/>
                <w:bCs/>
                <w:sz w:val="22"/>
                <w:szCs w:val="22"/>
                <w:lang w:val="ro-RO"/>
              </w:rPr>
            </w:pPr>
            <w:r w:rsidRPr="008641D8">
              <w:rPr>
                <w:rFonts w:cstheme="minorHAnsi"/>
                <w:bCs/>
                <w:sz w:val="22"/>
                <w:szCs w:val="22"/>
                <w:lang w:val="ro-RO"/>
              </w:rPr>
              <w:lastRenderedPageBreak/>
              <w:t>8.</w:t>
            </w:r>
          </w:p>
        </w:tc>
        <w:tc>
          <w:tcPr>
            <w:tcW w:w="1140" w:type="pct"/>
            <w:shd w:val="clear" w:color="auto" w:fill="auto"/>
          </w:tcPr>
          <w:p w14:paraId="046B6B16" w14:textId="77E9DD9C" w:rsidR="00565738" w:rsidRPr="008641D8" w:rsidRDefault="00565738" w:rsidP="00565738">
            <w:pPr>
              <w:autoSpaceDE w:val="0"/>
              <w:autoSpaceDN w:val="0"/>
              <w:adjustRightInd w:val="0"/>
              <w:spacing w:after="0" w:line="240" w:lineRule="auto"/>
              <w:jc w:val="left"/>
              <w:rPr>
                <w:rFonts w:cstheme="minorHAnsi"/>
                <w:sz w:val="21"/>
                <w:szCs w:val="21"/>
                <w:lang w:val="ro-RO"/>
              </w:rPr>
            </w:pPr>
            <w:r w:rsidRPr="008641D8">
              <w:rPr>
                <w:sz w:val="21"/>
                <w:szCs w:val="21"/>
                <w:lang w:val="ro-RO"/>
              </w:rPr>
              <w:t>Asigurarea capacității de depozitare a întregii cantități de deșeuri care nu pot fi valorificate</w:t>
            </w:r>
          </w:p>
        </w:tc>
        <w:tc>
          <w:tcPr>
            <w:tcW w:w="353" w:type="pct"/>
            <w:shd w:val="clear" w:color="auto" w:fill="auto"/>
          </w:tcPr>
          <w:p w14:paraId="27F7D51B" w14:textId="7A443BD0"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w:t>
            </w:r>
            <w:r w:rsidR="00693882" w:rsidRPr="008641D8">
              <w:rPr>
                <w:rFonts w:asciiTheme="minorHAnsi" w:hAnsiTheme="minorHAnsi" w:cstheme="minorHAnsi"/>
                <w:color w:val="auto"/>
                <w:sz w:val="22"/>
                <w:szCs w:val="22"/>
                <w:lang w:val="ro-RO"/>
              </w:rPr>
              <w:t>1</w:t>
            </w:r>
          </w:p>
        </w:tc>
        <w:tc>
          <w:tcPr>
            <w:tcW w:w="351" w:type="pct"/>
          </w:tcPr>
          <w:p w14:paraId="69B7236E" w14:textId="7777777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+1</w:t>
            </w:r>
          </w:p>
        </w:tc>
        <w:tc>
          <w:tcPr>
            <w:tcW w:w="358" w:type="pct"/>
            <w:gridSpan w:val="2"/>
          </w:tcPr>
          <w:p w14:paraId="31D71CC3" w14:textId="7777777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+1</w:t>
            </w:r>
          </w:p>
        </w:tc>
        <w:tc>
          <w:tcPr>
            <w:tcW w:w="353" w:type="pct"/>
          </w:tcPr>
          <w:p w14:paraId="24772A9A" w14:textId="7777777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+2</w:t>
            </w:r>
          </w:p>
        </w:tc>
        <w:tc>
          <w:tcPr>
            <w:tcW w:w="354" w:type="pct"/>
            <w:shd w:val="clear" w:color="auto" w:fill="auto"/>
          </w:tcPr>
          <w:p w14:paraId="0AAA0D8C" w14:textId="5D54105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w:t>
            </w:r>
            <w:r w:rsidR="00E70578">
              <w:rPr>
                <w:rFonts w:asciiTheme="minorHAnsi" w:hAnsiTheme="minorHAnsi" w:cstheme="minorHAnsi"/>
                <w:color w:val="auto"/>
                <w:sz w:val="22"/>
                <w:szCs w:val="22"/>
                <w:lang w:val="ro-RO"/>
              </w:rPr>
              <w:t>2</w:t>
            </w:r>
          </w:p>
        </w:tc>
        <w:tc>
          <w:tcPr>
            <w:tcW w:w="354" w:type="pct"/>
            <w:shd w:val="clear" w:color="auto" w:fill="auto"/>
          </w:tcPr>
          <w:p w14:paraId="38D65ECB" w14:textId="7777777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+1</w:t>
            </w:r>
          </w:p>
        </w:tc>
        <w:tc>
          <w:tcPr>
            <w:tcW w:w="354" w:type="pct"/>
            <w:shd w:val="clear" w:color="auto" w:fill="auto"/>
          </w:tcPr>
          <w:p w14:paraId="12FF6EA9" w14:textId="7777777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0</w:t>
            </w:r>
          </w:p>
        </w:tc>
        <w:tc>
          <w:tcPr>
            <w:tcW w:w="354" w:type="pct"/>
          </w:tcPr>
          <w:p w14:paraId="6C4505DC" w14:textId="7777777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+1</w:t>
            </w:r>
          </w:p>
        </w:tc>
        <w:tc>
          <w:tcPr>
            <w:tcW w:w="354" w:type="pct"/>
          </w:tcPr>
          <w:p w14:paraId="2EFEB92A" w14:textId="1309B9B2"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w:t>
            </w:r>
            <w:r w:rsidR="00693882" w:rsidRPr="008641D8">
              <w:rPr>
                <w:rFonts w:asciiTheme="minorHAnsi" w:hAnsiTheme="minorHAnsi" w:cstheme="minorHAnsi"/>
                <w:color w:val="auto"/>
                <w:sz w:val="22"/>
                <w:szCs w:val="22"/>
                <w:lang w:val="ro-RO"/>
              </w:rPr>
              <w:t>2</w:t>
            </w:r>
          </w:p>
        </w:tc>
        <w:tc>
          <w:tcPr>
            <w:tcW w:w="411" w:type="pct"/>
          </w:tcPr>
          <w:p w14:paraId="7D125DFD" w14:textId="149D1058"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1</w:t>
            </w:r>
            <w:r w:rsidR="00E70578">
              <w:rPr>
                <w:rFonts w:asciiTheme="minorHAnsi" w:hAnsiTheme="minorHAnsi" w:cstheme="minorHAnsi"/>
                <w:color w:val="auto"/>
                <w:sz w:val="22"/>
                <w:szCs w:val="22"/>
                <w:lang w:val="ro-RO"/>
              </w:rPr>
              <w:t>1</w:t>
            </w:r>
          </w:p>
        </w:tc>
      </w:tr>
      <w:tr w:rsidR="005D36E7" w:rsidRPr="008641D8" w14:paraId="024D1CB4" w14:textId="77777777" w:rsidTr="004C4EAA">
        <w:trPr>
          <w:jc w:val="center"/>
        </w:trPr>
        <w:tc>
          <w:tcPr>
            <w:tcW w:w="264" w:type="pct"/>
          </w:tcPr>
          <w:p w14:paraId="31B641F8" w14:textId="77777777" w:rsidR="00565738" w:rsidRPr="008641D8" w:rsidRDefault="00565738" w:rsidP="00565738">
            <w:pPr>
              <w:spacing w:after="0" w:line="240" w:lineRule="auto"/>
              <w:rPr>
                <w:rFonts w:cstheme="minorHAnsi"/>
                <w:bCs/>
                <w:sz w:val="22"/>
                <w:szCs w:val="22"/>
                <w:lang w:val="ro-RO"/>
              </w:rPr>
            </w:pPr>
            <w:r w:rsidRPr="008641D8">
              <w:rPr>
                <w:rFonts w:cstheme="minorHAnsi"/>
                <w:bCs/>
                <w:sz w:val="22"/>
                <w:szCs w:val="22"/>
                <w:lang w:val="ro-RO"/>
              </w:rPr>
              <w:t>9.</w:t>
            </w:r>
          </w:p>
        </w:tc>
        <w:tc>
          <w:tcPr>
            <w:tcW w:w="1140" w:type="pct"/>
            <w:shd w:val="clear" w:color="auto" w:fill="auto"/>
          </w:tcPr>
          <w:p w14:paraId="380D9060" w14:textId="0D3F3824" w:rsidR="00565738" w:rsidRPr="008641D8" w:rsidRDefault="00565738" w:rsidP="00565738">
            <w:pPr>
              <w:pStyle w:val="Default"/>
              <w:widowControl w:val="0"/>
              <w:spacing w:before="0"/>
              <w:ind w:left="0" w:hanging="37"/>
              <w:jc w:val="left"/>
              <w:rPr>
                <w:rFonts w:asciiTheme="minorHAnsi" w:hAnsiTheme="minorHAnsi" w:cstheme="minorHAnsi"/>
                <w:color w:val="auto"/>
                <w:sz w:val="21"/>
                <w:szCs w:val="21"/>
                <w:lang w:val="ro-RO"/>
              </w:rPr>
            </w:pPr>
            <w:r w:rsidRPr="008641D8">
              <w:rPr>
                <w:rFonts w:asciiTheme="minorHAnsi" w:hAnsiTheme="minorHAnsi"/>
                <w:color w:val="auto"/>
                <w:sz w:val="21"/>
                <w:szCs w:val="21"/>
                <w:lang w:val="ro-RO"/>
              </w:rPr>
              <w:t>Reducerea cantității de deșeuri municipale care ajunge în depozite</w:t>
            </w:r>
          </w:p>
        </w:tc>
        <w:tc>
          <w:tcPr>
            <w:tcW w:w="353" w:type="pct"/>
            <w:shd w:val="clear" w:color="auto" w:fill="auto"/>
          </w:tcPr>
          <w:p w14:paraId="7B687F13"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+2</w:t>
            </w:r>
          </w:p>
        </w:tc>
        <w:tc>
          <w:tcPr>
            <w:tcW w:w="351" w:type="pct"/>
          </w:tcPr>
          <w:p w14:paraId="72DFF1B0"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8" w:type="pct"/>
            <w:gridSpan w:val="2"/>
          </w:tcPr>
          <w:p w14:paraId="1447DB76"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3" w:type="pct"/>
          </w:tcPr>
          <w:p w14:paraId="23BAEE59"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+2</w:t>
            </w:r>
          </w:p>
        </w:tc>
        <w:tc>
          <w:tcPr>
            <w:tcW w:w="354" w:type="pct"/>
            <w:shd w:val="clear" w:color="auto" w:fill="auto"/>
          </w:tcPr>
          <w:p w14:paraId="555693D0"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4" w:type="pct"/>
            <w:shd w:val="clear" w:color="auto" w:fill="auto"/>
          </w:tcPr>
          <w:p w14:paraId="75717757"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4" w:type="pct"/>
            <w:shd w:val="clear" w:color="auto" w:fill="auto"/>
          </w:tcPr>
          <w:p w14:paraId="1CFC2A36"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0</w:t>
            </w:r>
          </w:p>
        </w:tc>
        <w:tc>
          <w:tcPr>
            <w:tcW w:w="354" w:type="pct"/>
          </w:tcPr>
          <w:p w14:paraId="10EC18C9"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4" w:type="pct"/>
          </w:tcPr>
          <w:p w14:paraId="4C7F8F37"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411" w:type="pct"/>
          </w:tcPr>
          <w:p w14:paraId="54A613A9" w14:textId="6A9E6C38" w:rsidR="00565738" w:rsidRPr="008641D8" w:rsidRDefault="00565738" w:rsidP="00565738">
            <w:pPr>
              <w:jc w:val="center"/>
              <w:rPr>
                <w:rFonts w:cstheme="minorHAnsi"/>
                <w:sz w:val="22"/>
                <w:szCs w:val="22"/>
                <w:lang w:val="ro-RO"/>
              </w:rPr>
            </w:pPr>
            <w:r w:rsidRPr="008641D8">
              <w:rPr>
                <w:rFonts w:cstheme="minorHAnsi"/>
                <w:sz w:val="22"/>
                <w:szCs w:val="22"/>
                <w:lang w:val="ro-RO"/>
              </w:rPr>
              <w:t>10</w:t>
            </w:r>
          </w:p>
        </w:tc>
      </w:tr>
      <w:tr w:rsidR="005D36E7" w:rsidRPr="008641D8" w14:paraId="6ED0769F" w14:textId="77777777" w:rsidTr="004C4EAA">
        <w:trPr>
          <w:trHeight w:val="291"/>
          <w:jc w:val="center"/>
        </w:trPr>
        <w:tc>
          <w:tcPr>
            <w:tcW w:w="264" w:type="pct"/>
          </w:tcPr>
          <w:p w14:paraId="6352E4DA" w14:textId="77777777" w:rsidR="00565738" w:rsidRPr="008641D8" w:rsidRDefault="00565738" w:rsidP="00565738">
            <w:pPr>
              <w:spacing w:after="0" w:line="240" w:lineRule="auto"/>
              <w:rPr>
                <w:rFonts w:cstheme="minorHAnsi"/>
                <w:bCs/>
                <w:sz w:val="22"/>
                <w:szCs w:val="22"/>
                <w:lang w:val="ro-RO"/>
              </w:rPr>
            </w:pPr>
            <w:r w:rsidRPr="008641D8">
              <w:rPr>
                <w:rFonts w:cstheme="minorHAnsi"/>
                <w:bCs/>
                <w:sz w:val="22"/>
                <w:szCs w:val="22"/>
                <w:lang w:val="ro-RO"/>
              </w:rPr>
              <w:t>10.</w:t>
            </w:r>
          </w:p>
        </w:tc>
        <w:tc>
          <w:tcPr>
            <w:tcW w:w="1140" w:type="pct"/>
            <w:shd w:val="clear" w:color="auto" w:fill="auto"/>
          </w:tcPr>
          <w:p w14:paraId="7E2279A1" w14:textId="7EA6C212" w:rsidR="00565738" w:rsidRPr="008641D8" w:rsidRDefault="00565738" w:rsidP="00565738">
            <w:pPr>
              <w:pStyle w:val="Default"/>
              <w:widowControl w:val="0"/>
              <w:spacing w:before="0"/>
              <w:ind w:left="0" w:hanging="36"/>
              <w:jc w:val="left"/>
              <w:rPr>
                <w:rFonts w:asciiTheme="minorHAnsi" w:hAnsiTheme="minorHAnsi" w:cstheme="minorHAnsi"/>
                <w:color w:val="auto"/>
                <w:sz w:val="22"/>
                <w:szCs w:val="22"/>
                <w:lang w:val="ro-RO"/>
              </w:rPr>
            </w:pPr>
            <w:r w:rsidRPr="008641D8">
              <w:rPr>
                <w:rFonts w:asciiTheme="minorHAnsi" w:hAnsiTheme="minorHAnsi"/>
                <w:color w:val="auto"/>
                <w:sz w:val="21"/>
                <w:szCs w:val="21"/>
                <w:lang w:val="it-IT"/>
              </w:rPr>
              <w:t>Depozitarea deșeurilor numai în depozite conforme</w:t>
            </w:r>
          </w:p>
        </w:tc>
        <w:tc>
          <w:tcPr>
            <w:tcW w:w="353" w:type="pct"/>
            <w:shd w:val="clear" w:color="auto" w:fill="auto"/>
          </w:tcPr>
          <w:p w14:paraId="0BA0FEB1" w14:textId="7777777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+2</w:t>
            </w:r>
          </w:p>
        </w:tc>
        <w:tc>
          <w:tcPr>
            <w:tcW w:w="351" w:type="pct"/>
          </w:tcPr>
          <w:p w14:paraId="3A5780AD" w14:textId="7777777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+1</w:t>
            </w:r>
          </w:p>
        </w:tc>
        <w:tc>
          <w:tcPr>
            <w:tcW w:w="358" w:type="pct"/>
            <w:gridSpan w:val="2"/>
          </w:tcPr>
          <w:p w14:paraId="49F0456A" w14:textId="7777777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+1</w:t>
            </w:r>
          </w:p>
        </w:tc>
        <w:tc>
          <w:tcPr>
            <w:tcW w:w="353" w:type="pct"/>
          </w:tcPr>
          <w:p w14:paraId="21A3C1CF" w14:textId="7777777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+2</w:t>
            </w:r>
          </w:p>
        </w:tc>
        <w:tc>
          <w:tcPr>
            <w:tcW w:w="354" w:type="pct"/>
            <w:shd w:val="clear" w:color="auto" w:fill="auto"/>
          </w:tcPr>
          <w:p w14:paraId="224EF4EC" w14:textId="667724B2"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w:t>
            </w:r>
            <w:r w:rsidR="00E70578">
              <w:rPr>
                <w:rFonts w:asciiTheme="minorHAnsi" w:hAnsiTheme="minorHAnsi" w:cstheme="minorHAnsi"/>
                <w:color w:val="auto"/>
                <w:sz w:val="22"/>
                <w:szCs w:val="22"/>
                <w:lang w:val="ro-RO"/>
              </w:rPr>
              <w:t>3</w:t>
            </w:r>
          </w:p>
        </w:tc>
        <w:tc>
          <w:tcPr>
            <w:tcW w:w="354" w:type="pct"/>
            <w:shd w:val="clear" w:color="auto" w:fill="auto"/>
          </w:tcPr>
          <w:p w14:paraId="4A16C997" w14:textId="7777777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+1</w:t>
            </w:r>
          </w:p>
        </w:tc>
        <w:tc>
          <w:tcPr>
            <w:tcW w:w="354" w:type="pct"/>
            <w:shd w:val="clear" w:color="auto" w:fill="auto"/>
          </w:tcPr>
          <w:p w14:paraId="6740871C" w14:textId="7777777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0</w:t>
            </w:r>
          </w:p>
        </w:tc>
        <w:tc>
          <w:tcPr>
            <w:tcW w:w="354" w:type="pct"/>
          </w:tcPr>
          <w:p w14:paraId="318C3489" w14:textId="7777777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+1</w:t>
            </w:r>
          </w:p>
        </w:tc>
        <w:tc>
          <w:tcPr>
            <w:tcW w:w="354" w:type="pct"/>
          </w:tcPr>
          <w:p w14:paraId="6AC82CCE" w14:textId="77777777"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+1</w:t>
            </w:r>
          </w:p>
        </w:tc>
        <w:tc>
          <w:tcPr>
            <w:tcW w:w="411" w:type="pct"/>
          </w:tcPr>
          <w:p w14:paraId="1C6BCE27" w14:textId="21449610" w:rsidR="00565738" w:rsidRPr="008641D8" w:rsidRDefault="00565738" w:rsidP="00565738">
            <w:pPr>
              <w:pStyle w:val="Default"/>
              <w:ind w:left="0" w:firstLine="0"/>
              <w:jc w:val="center"/>
              <w:rPr>
                <w:rFonts w:asciiTheme="minorHAnsi" w:hAnsiTheme="minorHAnsi" w:cstheme="minorHAnsi"/>
                <w:color w:val="auto"/>
                <w:sz w:val="22"/>
                <w:szCs w:val="22"/>
                <w:lang w:val="ro-RO"/>
              </w:rPr>
            </w:pPr>
            <w:r w:rsidRPr="008641D8">
              <w:rPr>
                <w:rFonts w:asciiTheme="minorHAnsi" w:hAnsiTheme="minorHAnsi" w:cstheme="minorHAnsi"/>
                <w:color w:val="auto"/>
                <w:sz w:val="22"/>
                <w:szCs w:val="22"/>
                <w:lang w:val="ro-RO"/>
              </w:rPr>
              <w:t>1</w:t>
            </w:r>
            <w:r w:rsidR="00E70578">
              <w:rPr>
                <w:rFonts w:asciiTheme="minorHAnsi" w:hAnsiTheme="minorHAnsi" w:cstheme="minorHAnsi"/>
                <w:color w:val="auto"/>
                <w:sz w:val="22"/>
                <w:szCs w:val="22"/>
                <w:lang w:val="ro-RO"/>
              </w:rPr>
              <w:t>2</w:t>
            </w:r>
          </w:p>
        </w:tc>
      </w:tr>
      <w:tr w:rsidR="005D36E7" w:rsidRPr="008641D8" w14:paraId="61A7142D" w14:textId="77777777" w:rsidTr="004C4EAA">
        <w:trPr>
          <w:jc w:val="center"/>
        </w:trPr>
        <w:tc>
          <w:tcPr>
            <w:tcW w:w="264" w:type="pct"/>
          </w:tcPr>
          <w:p w14:paraId="4E63A467" w14:textId="77777777" w:rsidR="00565738" w:rsidRPr="008641D8" w:rsidRDefault="00565738" w:rsidP="00565738">
            <w:pPr>
              <w:spacing w:after="0" w:line="240" w:lineRule="auto"/>
              <w:rPr>
                <w:rFonts w:cstheme="minorHAnsi"/>
                <w:sz w:val="22"/>
                <w:szCs w:val="22"/>
                <w:lang w:val="ro-RO"/>
              </w:rPr>
            </w:pPr>
            <w:r w:rsidRPr="008641D8">
              <w:rPr>
                <w:rFonts w:cstheme="minorHAnsi"/>
                <w:sz w:val="22"/>
                <w:szCs w:val="22"/>
                <w:lang w:val="ro-RO"/>
              </w:rPr>
              <w:t>11.</w:t>
            </w:r>
          </w:p>
        </w:tc>
        <w:tc>
          <w:tcPr>
            <w:tcW w:w="1140" w:type="pct"/>
            <w:shd w:val="clear" w:color="auto" w:fill="auto"/>
          </w:tcPr>
          <w:p w14:paraId="5FA6D9F5" w14:textId="499E51FB" w:rsidR="00565738" w:rsidRPr="008641D8" w:rsidRDefault="00565738" w:rsidP="00170454">
            <w:pPr>
              <w:pStyle w:val="Default"/>
              <w:widowControl w:val="0"/>
              <w:spacing w:before="0"/>
              <w:ind w:left="0" w:hanging="37"/>
              <w:jc w:val="left"/>
              <w:rPr>
                <w:rFonts w:asciiTheme="minorHAnsi" w:hAnsiTheme="minorHAnsi"/>
                <w:color w:val="auto"/>
                <w:sz w:val="21"/>
                <w:szCs w:val="21"/>
                <w:lang w:val="ro-RO"/>
              </w:rPr>
            </w:pPr>
            <w:r w:rsidRPr="008641D8">
              <w:rPr>
                <w:rFonts w:asciiTheme="minorHAnsi" w:hAnsiTheme="minorHAnsi"/>
                <w:color w:val="auto"/>
                <w:sz w:val="21"/>
                <w:szCs w:val="21"/>
                <w:lang w:val="ro-RO"/>
              </w:rPr>
              <w:t>Colectarea separată și tratarea corespunzătoare a deșeurilor periculoase menajere</w:t>
            </w:r>
          </w:p>
        </w:tc>
        <w:tc>
          <w:tcPr>
            <w:tcW w:w="353" w:type="pct"/>
            <w:shd w:val="clear" w:color="auto" w:fill="auto"/>
          </w:tcPr>
          <w:p w14:paraId="1F048457" w14:textId="7B786F6A" w:rsidR="00565738" w:rsidRPr="008641D8" w:rsidRDefault="00565738" w:rsidP="00565738">
            <w:pPr>
              <w:jc w:val="center"/>
              <w:rPr>
                <w:rFonts w:cstheme="minorHAnsi"/>
                <w:sz w:val="22"/>
                <w:szCs w:val="22"/>
                <w:lang w:val="ro-RO"/>
              </w:rPr>
            </w:pPr>
            <w:r w:rsidRPr="008641D8">
              <w:rPr>
                <w:rFonts w:cstheme="minorHAnsi"/>
                <w:sz w:val="22"/>
                <w:szCs w:val="22"/>
                <w:lang w:val="ro-RO"/>
              </w:rPr>
              <w:t>+</w:t>
            </w:r>
            <w:r w:rsidR="00CB7ADC" w:rsidRPr="008641D8">
              <w:rPr>
                <w:rFonts w:cstheme="minorHAnsi"/>
                <w:sz w:val="22"/>
                <w:szCs w:val="22"/>
                <w:lang w:val="ro-RO"/>
              </w:rPr>
              <w:t>2</w:t>
            </w:r>
          </w:p>
        </w:tc>
        <w:tc>
          <w:tcPr>
            <w:tcW w:w="351" w:type="pct"/>
          </w:tcPr>
          <w:p w14:paraId="0B55CC82"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8" w:type="pct"/>
            <w:gridSpan w:val="2"/>
          </w:tcPr>
          <w:p w14:paraId="759354F7"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3" w:type="pct"/>
          </w:tcPr>
          <w:p w14:paraId="302F7B59" w14:textId="69641375" w:rsidR="00565738" w:rsidRPr="008641D8" w:rsidRDefault="00565738" w:rsidP="00565738">
            <w:pPr>
              <w:jc w:val="center"/>
              <w:rPr>
                <w:rFonts w:cstheme="minorHAnsi"/>
                <w:sz w:val="22"/>
                <w:szCs w:val="22"/>
                <w:lang w:val="ro-RO"/>
              </w:rPr>
            </w:pPr>
            <w:r w:rsidRPr="008641D8">
              <w:rPr>
                <w:rFonts w:cstheme="minorHAnsi"/>
                <w:sz w:val="22"/>
                <w:szCs w:val="22"/>
                <w:lang w:val="ro-RO"/>
              </w:rPr>
              <w:t>+</w:t>
            </w:r>
            <w:r w:rsidR="00CB7ADC" w:rsidRPr="008641D8">
              <w:rPr>
                <w:rFonts w:cstheme="minorHAnsi"/>
                <w:sz w:val="22"/>
                <w:szCs w:val="22"/>
                <w:lang w:val="ro-RO"/>
              </w:rPr>
              <w:t>2</w:t>
            </w:r>
          </w:p>
        </w:tc>
        <w:tc>
          <w:tcPr>
            <w:tcW w:w="354" w:type="pct"/>
            <w:shd w:val="clear" w:color="auto" w:fill="auto"/>
          </w:tcPr>
          <w:p w14:paraId="289BC34D"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4" w:type="pct"/>
            <w:shd w:val="clear" w:color="auto" w:fill="auto"/>
          </w:tcPr>
          <w:p w14:paraId="7AA01CC3"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4" w:type="pct"/>
            <w:shd w:val="clear" w:color="auto" w:fill="auto"/>
          </w:tcPr>
          <w:p w14:paraId="6B7C6317"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4" w:type="pct"/>
          </w:tcPr>
          <w:p w14:paraId="1DF26C1C"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4" w:type="pct"/>
          </w:tcPr>
          <w:p w14:paraId="782A204C" w14:textId="54C289A2" w:rsidR="00565738" w:rsidRPr="008641D8" w:rsidRDefault="00C46D4E" w:rsidP="00565738">
            <w:pPr>
              <w:jc w:val="center"/>
              <w:rPr>
                <w:rFonts w:cstheme="minorHAnsi"/>
                <w:sz w:val="22"/>
                <w:szCs w:val="22"/>
                <w:lang w:val="ro-RO"/>
              </w:rPr>
            </w:pPr>
            <w:r>
              <w:rPr>
                <w:rFonts w:cstheme="minorHAnsi"/>
                <w:sz w:val="22"/>
                <w:szCs w:val="22"/>
                <w:lang w:val="ro-RO"/>
              </w:rPr>
              <w:t>-1</w:t>
            </w:r>
          </w:p>
        </w:tc>
        <w:tc>
          <w:tcPr>
            <w:tcW w:w="411" w:type="pct"/>
          </w:tcPr>
          <w:p w14:paraId="0325F14F" w14:textId="26E4179F" w:rsidR="00565738" w:rsidRPr="008641D8" w:rsidRDefault="00C46D4E" w:rsidP="00565738">
            <w:pPr>
              <w:jc w:val="center"/>
              <w:rPr>
                <w:rFonts w:cstheme="minorHAnsi"/>
                <w:sz w:val="22"/>
                <w:szCs w:val="22"/>
                <w:lang w:val="ro-RO"/>
              </w:rPr>
            </w:pPr>
            <w:r>
              <w:rPr>
                <w:rFonts w:cstheme="minorHAnsi"/>
                <w:sz w:val="22"/>
                <w:szCs w:val="22"/>
                <w:lang w:val="ro-RO"/>
              </w:rPr>
              <w:t>9</w:t>
            </w:r>
          </w:p>
        </w:tc>
      </w:tr>
      <w:tr w:rsidR="005D36E7" w:rsidRPr="008641D8" w14:paraId="76DBE32F" w14:textId="77777777" w:rsidTr="004C4EAA">
        <w:trPr>
          <w:jc w:val="center"/>
        </w:trPr>
        <w:tc>
          <w:tcPr>
            <w:tcW w:w="264" w:type="pct"/>
          </w:tcPr>
          <w:p w14:paraId="61BDF031" w14:textId="77777777" w:rsidR="00565738" w:rsidRPr="008641D8" w:rsidRDefault="00565738" w:rsidP="00565738">
            <w:pPr>
              <w:spacing w:after="0" w:line="240" w:lineRule="auto"/>
              <w:rPr>
                <w:rFonts w:cstheme="minorHAnsi"/>
                <w:bCs/>
                <w:sz w:val="22"/>
                <w:szCs w:val="22"/>
                <w:lang w:val="ro-RO"/>
              </w:rPr>
            </w:pPr>
            <w:r w:rsidRPr="008641D8">
              <w:rPr>
                <w:rFonts w:cstheme="minorHAnsi"/>
                <w:bCs/>
                <w:sz w:val="22"/>
                <w:szCs w:val="22"/>
                <w:lang w:val="ro-RO"/>
              </w:rPr>
              <w:t>12.</w:t>
            </w:r>
          </w:p>
        </w:tc>
        <w:tc>
          <w:tcPr>
            <w:tcW w:w="1140" w:type="pct"/>
            <w:shd w:val="clear" w:color="auto" w:fill="auto"/>
          </w:tcPr>
          <w:p w14:paraId="4EB48395" w14:textId="675EA11D" w:rsidR="00565738" w:rsidRPr="008641D8" w:rsidRDefault="00565738" w:rsidP="00E10755">
            <w:pPr>
              <w:autoSpaceDE w:val="0"/>
              <w:autoSpaceDN w:val="0"/>
              <w:adjustRightInd w:val="0"/>
              <w:spacing w:after="0" w:line="240" w:lineRule="auto"/>
              <w:jc w:val="left"/>
              <w:rPr>
                <w:rFonts w:cstheme="minorHAnsi"/>
                <w:sz w:val="22"/>
                <w:szCs w:val="22"/>
                <w:lang w:val="ro-RO"/>
              </w:rPr>
            </w:pPr>
            <w:r w:rsidRPr="008641D8">
              <w:rPr>
                <w:sz w:val="21"/>
                <w:szCs w:val="21"/>
                <w:lang w:val="ro-RO"/>
              </w:rPr>
              <w:t>Colectarea separată, pregatirea pentru reutilizare sau, dupa caz, tratarea corespunzătoare deșeurilor voluminoase</w:t>
            </w:r>
          </w:p>
        </w:tc>
        <w:tc>
          <w:tcPr>
            <w:tcW w:w="353" w:type="pct"/>
            <w:shd w:val="clear" w:color="auto" w:fill="auto"/>
          </w:tcPr>
          <w:p w14:paraId="7E28C7A9" w14:textId="0D333741" w:rsidR="00565738" w:rsidRPr="008641D8" w:rsidRDefault="00565738" w:rsidP="00565738">
            <w:pPr>
              <w:jc w:val="center"/>
              <w:rPr>
                <w:rFonts w:cstheme="minorHAnsi"/>
                <w:sz w:val="22"/>
                <w:szCs w:val="22"/>
                <w:lang w:val="ro-RO"/>
              </w:rPr>
            </w:pPr>
            <w:r w:rsidRPr="008641D8">
              <w:rPr>
                <w:rFonts w:cstheme="minorHAnsi"/>
                <w:sz w:val="22"/>
                <w:szCs w:val="22"/>
                <w:lang w:val="ro-RO"/>
              </w:rPr>
              <w:t>+</w:t>
            </w:r>
            <w:r w:rsidR="00CB7ADC" w:rsidRPr="008641D8">
              <w:rPr>
                <w:rFonts w:cstheme="minorHAnsi"/>
                <w:sz w:val="22"/>
                <w:szCs w:val="22"/>
                <w:lang w:val="ro-RO"/>
              </w:rPr>
              <w:t>2</w:t>
            </w:r>
          </w:p>
        </w:tc>
        <w:tc>
          <w:tcPr>
            <w:tcW w:w="351" w:type="pct"/>
          </w:tcPr>
          <w:p w14:paraId="7D80AB1B"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8" w:type="pct"/>
            <w:gridSpan w:val="2"/>
          </w:tcPr>
          <w:p w14:paraId="4C312FCE"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3" w:type="pct"/>
          </w:tcPr>
          <w:p w14:paraId="1603DB90" w14:textId="0E4DCCC0" w:rsidR="00565738" w:rsidRPr="008641D8" w:rsidRDefault="00565738" w:rsidP="00565738">
            <w:pPr>
              <w:jc w:val="center"/>
              <w:rPr>
                <w:rFonts w:cstheme="minorHAnsi"/>
                <w:sz w:val="22"/>
                <w:szCs w:val="22"/>
                <w:lang w:val="ro-RO"/>
              </w:rPr>
            </w:pPr>
            <w:r w:rsidRPr="008641D8">
              <w:rPr>
                <w:rFonts w:cstheme="minorHAnsi"/>
                <w:sz w:val="22"/>
                <w:szCs w:val="22"/>
                <w:lang w:val="ro-RO"/>
              </w:rPr>
              <w:t>+</w:t>
            </w:r>
            <w:r w:rsidR="00E10755" w:rsidRPr="008641D8">
              <w:rPr>
                <w:rFonts w:cstheme="minorHAnsi"/>
                <w:sz w:val="22"/>
                <w:szCs w:val="22"/>
                <w:lang w:val="ro-RO"/>
              </w:rPr>
              <w:t>2</w:t>
            </w:r>
          </w:p>
        </w:tc>
        <w:tc>
          <w:tcPr>
            <w:tcW w:w="354" w:type="pct"/>
            <w:shd w:val="clear" w:color="auto" w:fill="auto"/>
          </w:tcPr>
          <w:p w14:paraId="2D0AE21B"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4" w:type="pct"/>
            <w:shd w:val="clear" w:color="auto" w:fill="auto"/>
          </w:tcPr>
          <w:p w14:paraId="1590E188"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4" w:type="pct"/>
            <w:shd w:val="clear" w:color="auto" w:fill="auto"/>
          </w:tcPr>
          <w:p w14:paraId="7228C8F6" w14:textId="47BB4C4A" w:rsidR="00565738" w:rsidRPr="008641D8" w:rsidRDefault="008641D8" w:rsidP="00565738">
            <w:pPr>
              <w:jc w:val="center"/>
              <w:rPr>
                <w:rFonts w:cstheme="minorHAnsi"/>
                <w:sz w:val="22"/>
                <w:szCs w:val="22"/>
                <w:lang w:val="ro-RO"/>
              </w:rPr>
            </w:pPr>
            <w:r w:rsidRPr="008641D8">
              <w:rPr>
                <w:rFonts w:cstheme="minorHAnsi"/>
                <w:sz w:val="22"/>
                <w:szCs w:val="22"/>
                <w:lang w:val="ro-RO"/>
              </w:rPr>
              <w:t>+1</w:t>
            </w:r>
          </w:p>
        </w:tc>
        <w:tc>
          <w:tcPr>
            <w:tcW w:w="354" w:type="pct"/>
          </w:tcPr>
          <w:p w14:paraId="21B28C2A" w14:textId="77777777" w:rsidR="00565738" w:rsidRPr="008641D8" w:rsidRDefault="00565738" w:rsidP="00565738">
            <w:pPr>
              <w:jc w:val="center"/>
              <w:rPr>
                <w:rFonts w:cstheme="minorHAnsi"/>
                <w:sz w:val="22"/>
                <w:szCs w:val="22"/>
                <w:lang w:val="ro-RO"/>
              </w:rPr>
            </w:pPr>
            <w:r w:rsidRPr="008641D8">
              <w:rPr>
                <w:rFonts w:cstheme="minorHAnsi"/>
                <w:sz w:val="22"/>
                <w:szCs w:val="22"/>
                <w:lang w:val="ro-RO"/>
              </w:rPr>
              <w:t>+1</w:t>
            </w:r>
          </w:p>
        </w:tc>
        <w:tc>
          <w:tcPr>
            <w:tcW w:w="354" w:type="pct"/>
          </w:tcPr>
          <w:p w14:paraId="59B7F867" w14:textId="3E0958E5" w:rsidR="00565738" w:rsidRPr="008641D8" w:rsidRDefault="00C46D4E" w:rsidP="00565738">
            <w:pPr>
              <w:jc w:val="center"/>
              <w:rPr>
                <w:rFonts w:cstheme="minorHAnsi"/>
                <w:sz w:val="22"/>
                <w:szCs w:val="22"/>
                <w:lang w:val="ro-RO"/>
              </w:rPr>
            </w:pPr>
            <w:r>
              <w:rPr>
                <w:rFonts w:cstheme="minorHAnsi"/>
                <w:sz w:val="22"/>
                <w:szCs w:val="22"/>
                <w:lang w:val="ro-RO"/>
              </w:rPr>
              <w:t>-1</w:t>
            </w:r>
          </w:p>
        </w:tc>
        <w:tc>
          <w:tcPr>
            <w:tcW w:w="411" w:type="pct"/>
          </w:tcPr>
          <w:p w14:paraId="01C17CC3" w14:textId="4140EF8F" w:rsidR="00565738" w:rsidRPr="008641D8" w:rsidRDefault="00C46D4E" w:rsidP="00565738">
            <w:pPr>
              <w:jc w:val="center"/>
              <w:rPr>
                <w:rFonts w:cstheme="minorHAnsi"/>
                <w:sz w:val="22"/>
                <w:szCs w:val="22"/>
                <w:lang w:val="ro-RO"/>
              </w:rPr>
            </w:pPr>
            <w:r>
              <w:rPr>
                <w:rFonts w:cstheme="minorHAnsi"/>
                <w:sz w:val="22"/>
                <w:szCs w:val="22"/>
                <w:lang w:val="ro-RO"/>
              </w:rPr>
              <w:t>9</w:t>
            </w:r>
          </w:p>
        </w:tc>
      </w:tr>
      <w:tr w:rsidR="005D36E7" w:rsidRPr="008641D8" w14:paraId="5D0F80BF" w14:textId="77777777" w:rsidTr="004C4EAA">
        <w:trPr>
          <w:jc w:val="center"/>
        </w:trPr>
        <w:tc>
          <w:tcPr>
            <w:tcW w:w="264" w:type="pct"/>
          </w:tcPr>
          <w:p w14:paraId="6CA77191" w14:textId="77777777" w:rsidR="00565738" w:rsidRPr="008641D8" w:rsidRDefault="00565738" w:rsidP="00565738">
            <w:pPr>
              <w:spacing w:after="0" w:line="240" w:lineRule="auto"/>
              <w:rPr>
                <w:rFonts w:cstheme="minorHAnsi"/>
                <w:bCs/>
                <w:sz w:val="22"/>
                <w:szCs w:val="22"/>
                <w:lang w:val="ro-RO"/>
              </w:rPr>
            </w:pPr>
            <w:r w:rsidRPr="008641D8">
              <w:rPr>
                <w:rFonts w:cstheme="minorHAnsi"/>
                <w:bCs/>
                <w:sz w:val="22"/>
                <w:szCs w:val="22"/>
                <w:lang w:val="ro-RO"/>
              </w:rPr>
              <w:t>13.</w:t>
            </w:r>
          </w:p>
        </w:tc>
        <w:tc>
          <w:tcPr>
            <w:tcW w:w="1140" w:type="pct"/>
            <w:shd w:val="clear" w:color="auto" w:fill="auto"/>
          </w:tcPr>
          <w:p w14:paraId="6EBCC361" w14:textId="288FE6C2" w:rsidR="00565738" w:rsidRPr="008641D8" w:rsidRDefault="00565738" w:rsidP="00565738">
            <w:pPr>
              <w:autoSpaceDE w:val="0"/>
              <w:autoSpaceDN w:val="0"/>
              <w:adjustRightInd w:val="0"/>
              <w:spacing w:after="0" w:line="240" w:lineRule="auto"/>
              <w:jc w:val="left"/>
              <w:rPr>
                <w:rFonts w:cstheme="minorHAnsi"/>
                <w:sz w:val="22"/>
                <w:szCs w:val="22"/>
                <w:lang w:val="ro-RO"/>
              </w:rPr>
            </w:pPr>
            <w:r w:rsidRPr="008641D8">
              <w:rPr>
                <w:sz w:val="21"/>
                <w:szCs w:val="21"/>
                <w:lang w:val="ro-RO"/>
              </w:rPr>
              <w:t>Încurajarea utilizării în agricultură a materialelor rezultate de la tratarea biodeșeurilor (compostare și digestie anaerobă)</w:t>
            </w:r>
          </w:p>
        </w:tc>
        <w:tc>
          <w:tcPr>
            <w:tcW w:w="353" w:type="pct"/>
            <w:shd w:val="clear" w:color="auto" w:fill="auto"/>
          </w:tcPr>
          <w:p w14:paraId="5AA05C3E"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1" w:type="pct"/>
          </w:tcPr>
          <w:p w14:paraId="54FFA80A"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8" w:type="pct"/>
            <w:gridSpan w:val="2"/>
          </w:tcPr>
          <w:p w14:paraId="6EDE6896"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3" w:type="pct"/>
          </w:tcPr>
          <w:p w14:paraId="655F4457"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12CDB592"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78BB4E18"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44AFE76E" w14:textId="40E4AC62" w:rsidR="00565738" w:rsidRPr="008641D8" w:rsidRDefault="00E10755"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2B4E326A"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71F0E2F9" w14:textId="77777777" w:rsidR="00565738" w:rsidRPr="008641D8" w:rsidRDefault="00565738" w:rsidP="00565738">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41405BD3" w14:textId="24F5D1FC" w:rsidR="00565738" w:rsidRPr="008641D8" w:rsidRDefault="00E10755" w:rsidP="00565738">
            <w:pPr>
              <w:spacing w:after="0" w:line="240" w:lineRule="auto"/>
              <w:jc w:val="center"/>
              <w:rPr>
                <w:rFonts w:cstheme="minorHAnsi"/>
                <w:bCs/>
                <w:sz w:val="22"/>
                <w:szCs w:val="22"/>
                <w:lang w:val="ro-RO"/>
              </w:rPr>
            </w:pPr>
            <w:r w:rsidRPr="008641D8">
              <w:rPr>
                <w:rFonts w:cstheme="minorHAnsi"/>
                <w:bCs/>
                <w:sz w:val="22"/>
                <w:szCs w:val="22"/>
                <w:lang w:val="ro-RO"/>
              </w:rPr>
              <w:t>9</w:t>
            </w:r>
          </w:p>
        </w:tc>
      </w:tr>
      <w:tr w:rsidR="00E10755" w:rsidRPr="008641D8" w14:paraId="6C8B2083" w14:textId="77777777" w:rsidTr="004C4EAA">
        <w:trPr>
          <w:jc w:val="center"/>
        </w:trPr>
        <w:tc>
          <w:tcPr>
            <w:tcW w:w="264" w:type="pct"/>
          </w:tcPr>
          <w:p w14:paraId="40945573" w14:textId="69E4E245" w:rsidR="00E10755" w:rsidRPr="008641D8" w:rsidRDefault="00E10755" w:rsidP="00E10755">
            <w:pPr>
              <w:spacing w:after="0" w:line="240" w:lineRule="auto"/>
              <w:rPr>
                <w:rFonts w:cstheme="minorHAnsi"/>
                <w:bCs/>
                <w:sz w:val="22"/>
                <w:szCs w:val="22"/>
                <w:lang w:val="ro-RO"/>
              </w:rPr>
            </w:pPr>
            <w:r w:rsidRPr="008641D8">
              <w:rPr>
                <w:rFonts w:cstheme="minorHAnsi"/>
                <w:bCs/>
                <w:sz w:val="22"/>
                <w:szCs w:val="22"/>
                <w:lang w:val="ro-RO"/>
              </w:rPr>
              <w:t>14.</w:t>
            </w:r>
          </w:p>
        </w:tc>
        <w:tc>
          <w:tcPr>
            <w:tcW w:w="1140" w:type="pct"/>
            <w:shd w:val="clear" w:color="auto" w:fill="auto"/>
          </w:tcPr>
          <w:p w14:paraId="159EF1F9" w14:textId="17A44FCD" w:rsidR="00E10755" w:rsidRPr="008641D8" w:rsidRDefault="00E10755" w:rsidP="00E10755">
            <w:pPr>
              <w:autoSpaceDE w:val="0"/>
              <w:autoSpaceDN w:val="0"/>
              <w:adjustRightInd w:val="0"/>
              <w:spacing w:after="0" w:line="240" w:lineRule="auto"/>
              <w:jc w:val="left"/>
              <w:rPr>
                <w:sz w:val="21"/>
                <w:szCs w:val="21"/>
                <w:lang w:val="ro-RO"/>
              </w:rPr>
            </w:pPr>
            <w:r w:rsidRPr="008641D8">
              <w:rPr>
                <w:sz w:val="21"/>
                <w:szCs w:val="21"/>
                <w:lang w:val="it-IT"/>
              </w:rPr>
              <w:t>Colectarea separată (de la populație și agenți economici) și valorificarea uleiului uzat alimentar</w:t>
            </w:r>
          </w:p>
        </w:tc>
        <w:tc>
          <w:tcPr>
            <w:tcW w:w="353" w:type="pct"/>
            <w:shd w:val="clear" w:color="auto" w:fill="auto"/>
          </w:tcPr>
          <w:p w14:paraId="0DB5A518" w14:textId="37796C50"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351" w:type="pct"/>
          </w:tcPr>
          <w:p w14:paraId="0C8B2FB6" w14:textId="483D1693"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358" w:type="pct"/>
            <w:gridSpan w:val="2"/>
          </w:tcPr>
          <w:p w14:paraId="52B2101D" w14:textId="6A97D340"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353" w:type="pct"/>
          </w:tcPr>
          <w:p w14:paraId="14210ED1" w14:textId="5D9033E3"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354" w:type="pct"/>
            <w:shd w:val="clear" w:color="auto" w:fill="auto"/>
          </w:tcPr>
          <w:p w14:paraId="53421914" w14:textId="00236C0D"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354" w:type="pct"/>
            <w:shd w:val="clear" w:color="auto" w:fill="auto"/>
          </w:tcPr>
          <w:p w14:paraId="29C8F41A" w14:textId="69F4E75E"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354" w:type="pct"/>
            <w:shd w:val="clear" w:color="auto" w:fill="auto"/>
          </w:tcPr>
          <w:p w14:paraId="1D494923" w14:textId="501FF1E7" w:rsidR="00E10755" w:rsidRPr="008641D8" w:rsidRDefault="008641D8" w:rsidP="00E10755">
            <w:pPr>
              <w:spacing w:after="0" w:line="240" w:lineRule="auto"/>
              <w:jc w:val="center"/>
              <w:rPr>
                <w:rFonts w:cstheme="minorHAnsi"/>
                <w:bCs/>
                <w:sz w:val="22"/>
                <w:szCs w:val="22"/>
                <w:lang w:val="ro-RO"/>
              </w:rPr>
            </w:pPr>
            <w:r w:rsidRPr="008641D8">
              <w:rPr>
                <w:bCs/>
                <w:sz w:val="22"/>
                <w:szCs w:val="22"/>
              </w:rPr>
              <w:t>+1</w:t>
            </w:r>
          </w:p>
        </w:tc>
        <w:tc>
          <w:tcPr>
            <w:tcW w:w="354" w:type="pct"/>
          </w:tcPr>
          <w:p w14:paraId="1F878654" w14:textId="4E2166C2"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354" w:type="pct"/>
          </w:tcPr>
          <w:p w14:paraId="2D390A5A" w14:textId="727003E7"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411" w:type="pct"/>
          </w:tcPr>
          <w:p w14:paraId="004EDD44" w14:textId="233CD684" w:rsidR="00E10755" w:rsidRPr="008641D8" w:rsidRDefault="00E70578" w:rsidP="00E10755">
            <w:pPr>
              <w:spacing w:after="0" w:line="240" w:lineRule="auto"/>
              <w:jc w:val="center"/>
              <w:rPr>
                <w:rFonts w:cstheme="minorHAnsi"/>
                <w:bCs/>
                <w:sz w:val="22"/>
                <w:szCs w:val="22"/>
                <w:lang w:val="ro-RO"/>
              </w:rPr>
            </w:pPr>
            <w:r>
              <w:rPr>
                <w:rFonts w:cstheme="minorHAnsi"/>
                <w:bCs/>
                <w:sz w:val="22"/>
                <w:szCs w:val="22"/>
                <w:lang w:val="ro-RO"/>
              </w:rPr>
              <w:t>9</w:t>
            </w:r>
          </w:p>
        </w:tc>
      </w:tr>
      <w:tr w:rsidR="00E10755" w:rsidRPr="008641D8" w14:paraId="09B960F0" w14:textId="77777777" w:rsidTr="004C4EAA">
        <w:trPr>
          <w:jc w:val="center"/>
        </w:trPr>
        <w:tc>
          <w:tcPr>
            <w:tcW w:w="264" w:type="pct"/>
          </w:tcPr>
          <w:p w14:paraId="415DF2C9" w14:textId="399555DA" w:rsidR="00E10755" w:rsidRPr="008641D8" w:rsidRDefault="00E10755" w:rsidP="00E10755">
            <w:pPr>
              <w:spacing w:after="0" w:line="240" w:lineRule="auto"/>
              <w:rPr>
                <w:rFonts w:cstheme="minorHAnsi"/>
                <w:bCs/>
                <w:sz w:val="22"/>
                <w:szCs w:val="22"/>
                <w:lang w:val="ro-RO"/>
              </w:rPr>
            </w:pPr>
            <w:r w:rsidRPr="008641D8">
              <w:rPr>
                <w:rFonts w:cstheme="minorHAnsi"/>
                <w:bCs/>
                <w:sz w:val="22"/>
                <w:szCs w:val="22"/>
                <w:lang w:val="ro-RO"/>
              </w:rPr>
              <w:t>15.</w:t>
            </w:r>
          </w:p>
        </w:tc>
        <w:tc>
          <w:tcPr>
            <w:tcW w:w="1140" w:type="pct"/>
            <w:shd w:val="clear" w:color="auto" w:fill="auto"/>
          </w:tcPr>
          <w:p w14:paraId="4C37D3DF" w14:textId="159620E6" w:rsidR="00E10755" w:rsidRPr="008641D8" w:rsidRDefault="00E10755" w:rsidP="00E10755">
            <w:pPr>
              <w:autoSpaceDE w:val="0"/>
              <w:autoSpaceDN w:val="0"/>
              <w:adjustRightInd w:val="0"/>
              <w:spacing w:after="0" w:line="240" w:lineRule="auto"/>
              <w:jc w:val="left"/>
              <w:rPr>
                <w:sz w:val="21"/>
                <w:szCs w:val="21"/>
                <w:lang w:val="ro-RO"/>
              </w:rPr>
            </w:pPr>
            <w:r w:rsidRPr="008641D8">
              <w:rPr>
                <w:sz w:val="22"/>
                <w:szCs w:val="22"/>
                <w:lang w:val="it-IT"/>
              </w:rPr>
              <w:t>Asigurarea infrastructurii de colectare separată a fluxurilor speciale de deșeuri din deșeurile municipale</w:t>
            </w:r>
          </w:p>
        </w:tc>
        <w:tc>
          <w:tcPr>
            <w:tcW w:w="353" w:type="pct"/>
            <w:shd w:val="clear" w:color="auto" w:fill="auto"/>
          </w:tcPr>
          <w:p w14:paraId="14C7FD76" w14:textId="70BB24F4"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351" w:type="pct"/>
          </w:tcPr>
          <w:p w14:paraId="57535D79" w14:textId="56859BDA"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358" w:type="pct"/>
            <w:gridSpan w:val="2"/>
          </w:tcPr>
          <w:p w14:paraId="3435E158" w14:textId="5EB8D3BC"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353" w:type="pct"/>
          </w:tcPr>
          <w:p w14:paraId="1212C683" w14:textId="739FAF75"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354" w:type="pct"/>
            <w:shd w:val="clear" w:color="auto" w:fill="auto"/>
          </w:tcPr>
          <w:p w14:paraId="75564563" w14:textId="501B0560"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354" w:type="pct"/>
            <w:shd w:val="clear" w:color="auto" w:fill="auto"/>
          </w:tcPr>
          <w:p w14:paraId="09B0D0D8" w14:textId="37AA270A"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354" w:type="pct"/>
            <w:shd w:val="clear" w:color="auto" w:fill="auto"/>
          </w:tcPr>
          <w:p w14:paraId="5F4894E8" w14:textId="30575CDA" w:rsidR="00E10755" w:rsidRPr="008641D8" w:rsidRDefault="008641D8" w:rsidP="00E10755">
            <w:pPr>
              <w:spacing w:after="0" w:line="240" w:lineRule="auto"/>
              <w:jc w:val="center"/>
              <w:rPr>
                <w:rFonts w:cstheme="minorHAnsi"/>
                <w:bCs/>
                <w:sz w:val="22"/>
                <w:szCs w:val="22"/>
                <w:lang w:val="ro-RO"/>
              </w:rPr>
            </w:pPr>
            <w:r w:rsidRPr="008641D8">
              <w:rPr>
                <w:bCs/>
                <w:sz w:val="22"/>
                <w:szCs w:val="22"/>
              </w:rPr>
              <w:t>+1</w:t>
            </w:r>
          </w:p>
        </w:tc>
        <w:tc>
          <w:tcPr>
            <w:tcW w:w="354" w:type="pct"/>
          </w:tcPr>
          <w:p w14:paraId="7E856916" w14:textId="7DFA3B99" w:rsidR="00E10755" w:rsidRPr="008641D8" w:rsidRDefault="00E10755" w:rsidP="00E10755">
            <w:pPr>
              <w:spacing w:after="0" w:line="240" w:lineRule="auto"/>
              <w:jc w:val="center"/>
              <w:rPr>
                <w:rFonts w:cstheme="minorHAnsi"/>
                <w:bCs/>
                <w:sz w:val="22"/>
                <w:szCs w:val="22"/>
                <w:lang w:val="ro-RO"/>
              </w:rPr>
            </w:pPr>
            <w:r w:rsidRPr="008641D8">
              <w:rPr>
                <w:sz w:val="20"/>
                <w:szCs w:val="20"/>
              </w:rPr>
              <w:t>+1</w:t>
            </w:r>
          </w:p>
        </w:tc>
        <w:tc>
          <w:tcPr>
            <w:tcW w:w="354" w:type="pct"/>
          </w:tcPr>
          <w:p w14:paraId="5F1D64E8" w14:textId="46ECEA06" w:rsidR="00E10755" w:rsidRPr="008641D8" w:rsidRDefault="00E70578" w:rsidP="00E10755">
            <w:pPr>
              <w:spacing w:after="0" w:line="240" w:lineRule="auto"/>
              <w:jc w:val="center"/>
              <w:rPr>
                <w:rFonts w:cstheme="minorHAnsi"/>
                <w:bCs/>
                <w:sz w:val="22"/>
                <w:szCs w:val="22"/>
                <w:lang w:val="ro-RO"/>
              </w:rPr>
            </w:pPr>
            <w:r>
              <w:rPr>
                <w:bCs/>
                <w:sz w:val="22"/>
                <w:szCs w:val="22"/>
              </w:rPr>
              <w:t>-1</w:t>
            </w:r>
          </w:p>
        </w:tc>
        <w:tc>
          <w:tcPr>
            <w:tcW w:w="411" w:type="pct"/>
          </w:tcPr>
          <w:p w14:paraId="05B4F220" w14:textId="2AB37013" w:rsidR="00E10755" w:rsidRPr="008641D8" w:rsidRDefault="00E70578" w:rsidP="00E10755">
            <w:pPr>
              <w:spacing w:after="0" w:line="240" w:lineRule="auto"/>
              <w:jc w:val="center"/>
              <w:rPr>
                <w:rFonts w:cstheme="minorHAnsi"/>
                <w:bCs/>
                <w:sz w:val="22"/>
                <w:szCs w:val="22"/>
                <w:lang w:val="ro-RO"/>
              </w:rPr>
            </w:pPr>
            <w:r>
              <w:rPr>
                <w:rFonts w:cstheme="minorHAnsi"/>
                <w:bCs/>
                <w:sz w:val="22"/>
                <w:szCs w:val="22"/>
                <w:lang w:val="ro-RO"/>
              </w:rPr>
              <w:t>8</w:t>
            </w:r>
          </w:p>
        </w:tc>
      </w:tr>
      <w:tr w:rsidR="00256A0E" w:rsidRPr="008641D8" w14:paraId="44E23C9D" w14:textId="77777777" w:rsidTr="00EB03F1">
        <w:trPr>
          <w:jc w:val="center"/>
        </w:trPr>
        <w:tc>
          <w:tcPr>
            <w:tcW w:w="5000" w:type="pct"/>
            <w:gridSpan w:val="13"/>
          </w:tcPr>
          <w:p w14:paraId="23F33919" w14:textId="3B6B52CA" w:rsidR="00256A0E" w:rsidRPr="008641D8" w:rsidRDefault="00256A0E" w:rsidP="00733AE4">
            <w:pPr>
              <w:spacing w:after="0" w:line="240" w:lineRule="auto"/>
              <w:rPr>
                <w:rFonts w:cstheme="minorHAnsi"/>
                <w:i/>
                <w:sz w:val="22"/>
                <w:szCs w:val="22"/>
                <w:lang w:val="ro-RO"/>
              </w:rPr>
            </w:pPr>
            <w:r w:rsidRPr="008641D8">
              <w:rPr>
                <w:rFonts w:cstheme="minorHAnsi"/>
                <w:i/>
                <w:sz w:val="22"/>
                <w:szCs w:val="22"/>
                <w:lang w:val="ro-RO"/>
              </w:rPr>
              <w:t>Obiective instituționale și organizaționale</w:t>
            </w:r>
          </w:p>
        </w:tc>
      </w:tr>
      <w:tr w:rsidR="004C4EAA" w:rsidRPr="008641D8" w14:paraId="3B4DF52A" w14:textId="77777777" w:rsidTr="004C4EAA">
        <w:trPr>
          <w:jc w:val="center"/>
        </w:trPr>
        <w:tc>
          <w:tcPr>
            <w:tcW w:w="264" w:type="pct"/>
          </w:tcPr>
          <w:p w14:paraId="363C2648" w14:textId="3D9E323C" w:rsidR="00723B5A" w:rsidRPr="008641D8" w:rsidRDefault="00723B5A" w:rsidP="00733AE4">
            <w:pPr>
              <w:spacing w:after="0" w:line="240" w:lineRule="auto"/>
              <w:rPr>
                <w:rFonts w:cstheme="minorHAnsi"/>
                <w:sz w:val="22"/>
                <w:szCs w:val="22"/>
                <w:lang w:val="ro-RO"/>
              </w:rPr>
            </w:pPr>
            <w:r w:rsidRPr="008641D8">
              <w:rPr>
                <w:rFonts w:cstheme="minorHAnsi"/>
                <w:sz w:val="22"/>
                <w:szCs w:val="22"/>
                <w:lang w:val="ro-RO"/>
              </w:rPr>
              <w:t>1</w:t>
            </w:r>
            <w:r w:rsidR="007E7928" w:rsidRPr="008641D8">
              <w:rPr>
                <w:rFonts w:cstheme="minorHAnsi"/>
                <w:sz w:val="22"/>
                <w:szCs w:val="22"/>
                <w:lang w:val="ro-RO"/>
              </w:rPr>
              <w:t>6</w:t>
            </w:r>
            <w:r w:rsidRPr="008641D8">
              <w:rPr>
                <w:rFonts w:cstheme="minorHAnsi"/>
                <w:sz w:val="22"/>
                <w:szCs w:val="22"/>
                <w:lang w:val="ro-RO"/>
              </w:rPr>
              <w:t>.</w:t>
            </w:r>
          </w:p>
        </w:tc>
        <w:tc>
          <w:tcPr>
            <w:tcW w:w="1140" w:type="pct"/>
            <w:shd w:val="clear" w:color="auto" w:fill="auto"/>
            <w:vAlign w:val="center"/>
          </w:tcPr>
          <w:p w14:paraId="3C956A6E" w14:textId="77777777" w:rsidR="00723B5A" w:rsidRPr="008641D8" w:rsidRDefault="00723B5A" w:rsidP="00733AE4">
            <w:pPr>
              <w:spacing w:after="0" w:line="240" w:lineRule="auto"/>
              <w:jc w:val="left"/>
              <w:rPr>
                <w:rFonts w:cstheme="minorHAnsi"/>
                <w:sz w:val="22"/>
                <w:szCs w:val="22"/>
                <w:lang w:val="ro-RO"/>
              </w:rPr>
            </w:pPr>
            <w:r w:rsidRPr="008641D8">
              <w:rPr>
                <w:rFonts w:cstheme="minorHAnsi"/>
                <w:sz w:val="22"/>
                <w:szCs w:val="22"/>
                <w:lang w:val="ro-RO"/>
              </w:rPr>
              <w:t>Creșterea capacității instituționale atât a autorităților de mediu, cât și a autorităților locale și asociațiilor de dezvoltare intercomunitară din domeniul deșeurilor</w:t>
            </w:r>
            <w:r w:rsidRPr="008641D8" w:rsidDel="00FC07CF">
              <w:rPr>
                <w:rFonts w:cstheme="minorHAnsi"/>
                <w:sz w:val="22"/>
                <w:szCs w:val="22"/>
                <w:lang w:val="ro-RO"/>
              </w:rPr>
              <w:t xml:space="preserve"> </w:t>
            </w:r>
          </w:p>
        </w:tc>
        <w:tc>
          <w:tcPr>
            <w:tcW w:w="353" w:type="pct"/>
            <w:shd w:val="clear" w:color="auto" w:fill="auto"/>
          </w:tcPr>
          <w:p w14:paraId="4B20C25F"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1" w:type="pct"/>
          </w:tcPr>
          <w:p w14:paraId="42CD8A22"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8" w:type="pct"/>
            <w:gridSpan w:val="2"/>
          </w:tcPr>
          <w:p w14:paraId="62390919"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3" w:type="pct"/>
          </w:tcPr>
          <w:p w14:paraId="411F009D"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5D675C87"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61558A8C"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29B0FF18"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0636F438"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0543BA2D"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1249FBCF" w14:textId="71B99AC8"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9</w:t>
            </w:r>
          </w:p>
        </w:tc>
      </w:tr>
      <w:tr w:rsidR="005D36E7" w:rsidRPr="008641D8" w14:paraId="54351351" w14:textId="77777777" w:rsidTr="004C4EAA">
        <w:trPr>
          <w:jc w:val="center"/>
        </w:trPr>
        <w:tc>
          <w:tcPr>
            <w:tcW w:w="264" w:type="pct"/>
          </w:tcPr>
          <w:p w14:paraId="38C3123E" w14:textId="27C4D6EB" w:rsidR="00723B5A" w:rsidRPr="008641D8" w:rsidRDefault="00723B5A" w:rsidP="00733AE4">
            <w:pPr>
              <w:spacing w:after="0" w:line="240" w:lineRule="auto"/>
              <w:rPr>
                <w:rFonts w:cstheme="minorHAnsi"/>
                <w:sz w:val="22"/>
                <w:szCs w:val="22"/>
                <w:lang w:val="ro-RO"/>
              </w:rPr>
            </w:pPr>
            <w:r w:rsidRPr="008641D8">
              <w:rPr>
                <w:rFonts w:cstheme="minorHAnsi"/>
                <w:sz w:val="22"/>
                <w:szCs w:val="22"/>
                <w:lang w:val="ro-RO"/>
              </w:rPr>
              <w:t>1</w:t>
            </w:r>
            <w:r w:rsidR="007E7928" w:rsidRPr="008641D8">
              <w:rPr>
                <w:rFonts w:cstheme="minorHAnsi"/>
                <w:sz w:val="22"/>
                <w:szCs w:val="22"/>
                <w:lang w:val="ro-RO"/>
              </w:rPr>
              <w:t>7</w:t>
            </w:r>
            <w:r w:rsidRPr="008641D8">
              <w:rPr>
                <w:rFonts w:cstheme="minorHAnsi"/>
                <w:sz w:val="22"/>
                <w:szCs w:val="22"/>
                <w:lang w:val="ro-RO"/>
              </w:rPr>
              <w:t>.</w:t>
            </w:r>
          </w:p>
        </w:tc>
        <w:tc>
          <w:tcPr>
            <w:tcW w:w="1140" w:type="pct"/>
            <w:shd w:val="clear" w:color="auto" w:fill="auto"/>
            <w:vAlign w:val="center"/>
          </w:tcPr>
          <w:p w14:paraId="2E9FA107" w14:textId="77777777" w:rsidR="00723B5A" w:rsidRPr="008641D8" w:rsidRDefault="00723B5A" w:rsidP="00733AE4">
            <w:pPr>
              <w:spacing w:after="0" w:line="240" w:lineRule="auto"/>
              <w:jc w:val="left"/>
              <w:rPr>
                <w:rFonts w:cstheme="minorHAnsi"/>
                <w:sz w:val="22"/>
                <w:szCs w:val="22"/>
                <w:lang w:val="ro-RO"/>
              </w:rPr>
            </w:pPr>
            <w:r w:rsidRPr="008641D8">
              <w:rPr>
                <w:rFonts w:cstheme="minorHAnsi"/>
                <w:sz w:val="22"/>
                <w:szCs w:val="22"/>
                <w:lang w:val="ro-RO"/>
              </w:rPr>
              <w:t xml:space="preserve">Intensificarea </w:t>
            </w:r>
            <w:r w:rsidRPr="008641D8">
              <w:rPr>
                <w:rFonts w:cstheme="minorHAnsi"/>
                <w:sz w:val="22"/>
                <w:szCs w:val="22"/>
                <w:lang w:val="ro-RO"/>
              </w:rPr>
              <w:lastRenderedPageBreak/>
              <w:t>controlului privind modul de desfășurare a activităților de gestionare a deșeurilor municipale atât din punct de vedere al respectării prevederilor legale, cât și din punct de vedere al respectării prevederilor din autorizația de mediu</w:t>
            </w:r>
          </w:p>
        </w:tc>
        <w:tc>
          <w:tcPr>
            <w:tcW w:w="353" w:type="pct"/>
            <w:shd w:val="clear" w:color="auto" w:fill="auto"/>
          </w:tcPr>
          <w:p w14:paraId="3CF14E7A"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lastRenderedPageBreak/>
              <w:t>+1</w:t>
            </w:r>
          </w:p>
        </w:tc>
        <w:tc>
          <w:tcPr>
            <w:tcW w:w="351" w:type="pct"/>
          </w:tcPr>
          <w:p w14:paraId="105C7C5C"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8" w:type="pct"/>
            <w:gridSpan w:val="2"/>
          </w:tcPr>
          <w:p w14:paraId="471B8753"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3" w:type="pct"/>
          </w:tcPr>
          <w:p w14:paraId="062353F2"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145827C2"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14FA03D6"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5671F1B9"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6C531CE6"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4B888376"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4F2832E3" w14:textId="0F344C0F"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9</w:t>
            </w:r>
          </w:p>
        </w:tc>
      </w:tr>
      <w:tr w:rsidR="004C4EAA" w:rsidRPr="008641D8" w14:paraId="23C2DE4F" w14:textId="77777777" w:rsidTr="004C4EAA">
        <w:trPr>
          <w:jc w:val="center"/>
        </w:trPr>
        <w:tc>
          <w:tcPr>
            <w:tcW w:w="264" w:type="pct"/>
          </w:tcPr>
          <w:p w14:paraId="1332F700" w14:textId="50650147" w:rsidR="00723B5A" w:rsidRPr="008641D8" w:rsidRDefault="00723B5A" w:rsidP="00733AE4">
            <w:pPr>
              <w:spacing w:after="0" w:line="240" w:lineRule="auto"/>
              <w:rPr>
                <w:rFonts w:cstheme="minorHAnsi"/>
                <w:sz w:val="22"/>
                <w:szCs w:val="22"/>
                <w:lang w:val="ro-RO"/>
              </w:rPr>
            </w:pPr>
            <w:r w:rsidRPr="008641D8">
              <w:rPr>
                <w:rFonts w:cstheme="minorHAnsi"/>
                <w:sz w:val="22"/>
                <w:szCs w:val="22"/>
                <w:lang w:val="ro-RO"/>
              </w:rPr>
              <w:lastRenderedPageBreak/>
              <w:t>1</w:t>
            </w:r>
            <w:r w:rsidR="007E7928" w:rsidRPr="008641D8">
              <w:rPr>
                <w:rFonts w:cstheme="minorHAnsi"/>
                <w:sz w:val="22"/>
                <w:szCs w:val="22"/>
                <w:lang w:val="ro-RO"/>
              </w:rPr>
              <w:t>8</w:t>
            </w:r>
            <w:r w:rsidRPr="008641D8">
              <w:rPr>
                <w:rFonts w:cstheme="minorHAnsi"/>
                <w:sz w:val="22"/>
                <w:szCs w:val="22"/>
                <w:lang w:val="ro-RO"/>
              </w:rPr>
              <w:t>.</w:t>
            </w:r>
          </w:p>
        </w:tc>
        <w:tc>
          <w:tcPr>
            <w:tcW w:w="1140" w:type="pct"/>
            <w:shd w:val="clear" w:color="auto" w:fill="auto"/>
            <w:vAlign w:val="center"/>
          </w:tcPr>
          <w:p w14:paraId="253A760C" w14:textId="77777777" w:rsidR="00723B5A" w:rsidRPr="008641D8" w:rsidRDefault="00723B5A" w:rsidP="00733AE4">
            <w:pPr>
              <w:spacing w:after="0" w:line="240" w:lineRule="auto"/>
              <w:jc w:val="left"/>
              <w:rPr>
                <w:rFonts w:cstheme="minorHAnsi"/>
                <w:sz w:val="22"/>
                <w:szCs w:val="22"/>
                <w:lang w:val="ro-RO"/>
              </w:rPr>
            </w:pPr>
            <w:r w:rsidRPr="008641D8">
              <w:rPr>
                <w:rFonts w:cstheme="minorHAnsi"/>
                <w:sz w:val="22"/>
                <w:szCs w:val="22"/>
                <w:lang w:val="ro-RO"/>
              </w:rPr>
              <w:t>Derularea de campanii de informare și educarea publicului privind gestionarea deșeurilor municipale</w:t>
            </w:r>
          </w:p>
        </w:tc>
        <w:tc>
          <w:tcPr>
            <w:tcW w:w="353" w:type="pct"/>
            <w:shd w:val="clear" w:color="auto" w:fill="auto"/>
          </w:tcPr>
          <w:p w14:paraId="4ECF62EE"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1" w:type="pct"/>
          </w:tcPr>
          <w:p w14:paraId="051323A0"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8" w:type="pct"/>
            <w:gridSpan w:val="2"/>
          </w:tcPr>
          <w:p w14:paraId="4A4A5876"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3" w:type="pct"/>
          </w:tcPr>
          <w:p w14:paraId="21308E92"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5EDA3980"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74DCC1C2"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54021CA5"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+3</w:t>
            </w:r>
          </w:p>
        </w:tc>
        <w:tc>
          <w:tcPr>
            <w:tcW w:w="354" w:type="pct"/>
          </w:tcPr>
          <w:p w14:paraId="7011D8CE"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77B74221"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4C70F063" w14:textId="6770EEDF"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11</w:t>
            </w:r>
          </w:p>
        </w:tc>
      </w:tr>
      <w:tr w:rsidR="00256A0E" w:rsidRPr="008641D8" w14:paraId="2C4315CE" w14:textId="77777777" w:rsidTr="00EB03F1">
        <w:trPr>
          <w:jc w:val="center"/>
        </w:trPr>
        <w:tc>
          <w:tcPr>
            <w:tcW w:w="5000" w:type="pct"/>
            <w:gridSpan w:val="13"/>
            <w:vAlign w:val="center"/>
          </w:tcPr>
          <w:p w14:paraId="05D73619" w14:textId="05B6A95E" w:rsidR="00256A0E" w:rsidRPr="008641D8" w:rsidRDefault="00256A0E" w:rsidP="00256A0E">
            <w:pPr>
              <w:spacing w:after="0" w:line="240" w:lineRule="auto"/>
              <w:jc w:val="left"/>
              <w:rPr>
                <w:rFonts w:cstheme="minorHAnsi"/>
                <w:bCs/>
                <w:i/>
                <w:iCs/>
                <w:sz w:val="22"/>
                <w:szCs w:val="22"/>
                <w:lang w:val="ro-RO"/>
              </w:rPr>
            </w:pPr>
            <w:r w:rsidRPr="008641D8">
              <w:rPr>
                <w:rFonts w:cstheme="minorHAnsi"/>
                <w:bCs/>
                <w:i/>
                <w:iCs/>
                <w:sz w:val="22"/>
                <w:szCs w:val="22"/>
                <w:lang w:val="ro-RO"/>
              </w:rPr>
              <w:t>Obiective financiare și investiționale</w:t>
            </w:r>
          </w:p>
        </w:tc>
      </w:tr>
      <w:tr w:rsidR="005D36E7" w:rsidRPr="008641D8" w14:paraId="3062989A" w14:textId="77777777" w:rsidTr="004C4EAA">
        <w:trPr>
          <w:jc w:val="center"/>
        </w:trPr>
        <w:tc>
          <w:tcPr>
            <w:tcW w:w="264" w:type="pct"/>
          </w:tcPr>
          <w:p w14:paraId="24A84692" w14:textId="5D9CDDAA" w:rsidR="00723B5A" w:rsidRPr="008641D8" w:rsidRDefault="00723B5A" w:rsidP="00733AE4">
            <w:pPr>
              <w:spacing w:after="0" w:line="240" w:lineRule="auto"/>
              <w:rPr>
                <w:rFonts w:cstheme="minorHAnsi"/>
                <w:sz w:val="22"/>
                <w:szCs w:val="22"/>
                <w:lang w:val="ro-RO"/>
              </w:rPr>
            </w:pPr>
            <w:r w:rsidRPr="008641D8">
              <w:rPr>
                <w:rFonts w:cstheme="minorHAnsi"/>
                <w:sz w:val="22"/>
                <w:szCs w:val="22"/>
                <w:lang w:val="ro-RO"/>
              </w:rPr>
              <w:t>1</w:t>
            </w:r>
            <w:r w:rsidR="007E7928" w:rsidRPr="008641D8">
              <w:rPr>
                <w:rFonts w:cstheme="minorHAnsi"/>
                <w:sz w:val="22"/>
                <w:szCs w:val="22"/>
                <w:lang w:val="ro-RO"/>
              </w:rPr>
              <w:t>9</w:t>
            </w:r>
            <w:r w:rsidRPr="008641D8">
              <w:rPr>
                <w:rFonts w:cstheme="minorHAnsi"/>
                <w:sz w:val="22"/>
                <w:szCs w:val="22"/>
                <w:lang w:val="ro-RO"/>
              </w:rPr>
              <w:t>.</w:t>
            </w:r>
          </w:p>
        </w:tc>
        <w:tc>
          <w:tcPr>
            <w:tcW w:w="1140" w:type="pct"/>
            <w:shd w:val="clear" w:color="auto" w:fill="auto"/>
            <w:vAlign w:val="center"/>
          </w:tcPr>
          <w:p w14:paraId="66A8147F" w14:textId="77777777" w:rsidR="00723B5A" w:rsidRPr="008641D8" w:rsidRDefault="00723B5A" w:rsidP="00733AE4">
            <w:pPr>
              <w:spacing w:after="0" w:line="240" w:lineRule="auto"/>
              <w:jc w:val="left"/>
              <w:rPr>
                <w:rFonts w:cstheme="minorHAnsi"/>
                <w:sz w:val="22"/>
                <w:szCs w:val="22"/>
                <w:lang w:val="ro-RO"/>
              </w:rPr>
            </w:pPr>
            <w:r w:rsidRPr="008641D8">
              <w:rPr>
                <w:rFonts w:cstheme="minorHAnsi"/>
                <w:sz w:val="22"/>
                <w:szCs w:val="22"/>
                <w:lang w:val="ro-RO"/>
              </w:rPr>
              <w:t>Implementarea unui mecanism viabil financiar de plată a serviciului de salubrizare</w:t>
            </w:r>
          </w:p>
        </w:tc>
        <w:tc>
          <w:tcPr>
            <w:tcW w:w="353" w:type="pct"/>
            <w:shd w:val="clear" w:color="auto" w:fill="auto"/>
          </w:tcPr>
          <w:p w14:paraId="59273496"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5" w:type="pct"/>
            <w:gridSpan w:val="2"/>
          </w:tcPr>
          <w:p w14:paraId="50194046"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73C398D7"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3" w:type="pct"/>
          </w:tcPr>
          <w:p w14:paraId="31CB6106"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6255F2D4"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16518C14"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+2</w:t>
            </w:r>
          </w:p>
        </w:tc>
        <w:tc>
          <w:tcPr>
            <w:tcW w:w="354" w:type="pct"/>
            <w:shd w:val="clear" w:color="auto" w:fill="auto"/>
          </w:tcPr>
          <w:p w14:paraId="5177A5AB"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761B791E"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17027899"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54D9536E" w14:textId="5AF40CA9"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10</w:t>
            </w:r>
          </w:p>
        </w:tc>
      </w:tr>
      <w:tr w:rsidR="00256A0E" w:rsidRPr="008641D8" w14:paraId="774A5844" w14:textId="77777777" w:rsidTr="00EB03F1">
        <w:trPr>
          <w:jc w:val="center"/>
        </w:trPr>
        <w:tc>
          <w:tcPr>
            <w:tcW w:w="5000" w:type="pct"/>
            <w:gridSpan w:val="13"/>
            <w:vAlign w:val="center"/>
          </w:tcPr>
          <w:p w14:paraId="5185062A" w14:textId="2D2CD3B2" w:rsidR="00256A0E" w:rsidRPr="008641D8" w:rsidRDefault="00256A0E" w:rsidP="00256A0E">
            <w:pPr>
              <w:spacing w:after="0" w:line="240" w:lineRule="auto"/>
              <w:jc w:val="left"/>
              <w:rPr>
                <w:rFonts w:cstheme="minorHAnsi"/>
                <w:i/>
                <w:sz w:val="22"/>
                <w:szCs w:val="22"/>
                <w:lang w:val="ro-RO"/>
              </w:rPr>
            </w:pPr>
            <w:r w:rsidRPr="008641D8">
              <w:rPr>
                <w:rFonts w:cstheme="minorHAnsi"/>
                <w:i/>
                <w:sz w:val="22"/>
                <w:szCs w:val="22"/>
                <w:lang w:val="ro-RO"/>
              </w:rPr>
              <w:t>Obiective privind raportarea</w:t>
            </w:r>
          </w:p>
        </w:tc>
      </w:tr>
      <w:tr w:rsidR="004C4EAA" w:rsidRPr="008641D8" w14:paraId="736EF26B" w14:textId="77777777" w:rsidTr="004C4EAA">
        <w:trPr>
          <w:jc w:val="center"/>
        </w:trPr>
        <w:tc>
          <w:tcPr>
            <w:tcW w:w="264" w:type="pct"/>
          </w:tcPr>
          <w:p w14:paraId="7A290ED4" w14:textId="4D08A6D4" w:rsidR="00723B5A" w:rsidRPr="008641D8" w:rsidRDefault="007E7928" w:rsidP="00733AE4">
            <w:pPr>
              <w:spacing w:after="0" w:line="240" w:lineRule="auto"/>
              <w:rPr>
                <w:rFonts w:cstheme="minorHAnsi"/>
                <w:sz w:val="22"/>
                <w:szCs w:val="22"/>
                <w:lang w:val="ro-RO"/>
              </w:rPr>
            </w:pPr>
            <w:r w:rsidRPr="008641D8">
              <w:rPr>
                <w:rFonts w:cstheme="minorHAnsi"/>
                <w:sz w:val="22"/>
                <w:szCs w:val="22"/>
                <w:lang w:val="ro-RO"/>
              </w:rPr>
              <w:t>20</w:t>
            </w:r>
            <w:r w:rsidR="00723B5A" w:rsidRPr="008641D8">
              <w:rPr>
                <w:rFonts w:cstheme="minorHAnsi"/>
                <w:sz w:val="22"/>
                <w:szCs w:val="22"/>
                <w:lang w:val="ro-RO"/>
              </w:rPr>
              <w:t>.</w:t>
            </w:r>
          </w:p>
        </w:tc>
        <w:tc>
          <w:tcPr>
            <w:tcW w:w="1140" w:type="pct"/>
            <w:shd w:val="clear" w:color="auto" w:fill="auto"/>
            <w:vAlign w:val="center"/>
          </w:tcPr>
          <w:p w14:paraId="142ACB09" w14:textId="77777777" w:rsidR="00723B5A" w:rsidRPr="008641D8" w:rsidRDefault="00723B5A" w:rsidP="00733AE4">
            <w:pPr>
              <w:spacing w:after="0" w:line="240" w:lineRule="auto"/>
              <w:jc w:val="left"/>
              <w:rPr>
                <w:rFonts w:cstheme="minorHAnsi"/>
                <w:sz w:val="22"/>
                <w:szCs w:val="22"/>
                <w:lang w:val="ro-RO"/>
              </w:rPr>
            </w:pPr>
            <w:r w:rsidRPr="008641D8">
              <w:rPr>
                <w:rFonts w:cstheme="minorHAnsi"/>
                <w:sz w:val="22"/>
                <w:szCs w:val="22"/>
                <w:lang w:val="ro-RO"/>
              </w:rPr>
              <w:t>Creșterea capacității UAT-urilor și ADI de monitorizare a contractelor de delegare a serviciilor de salubrizare</w:t>
            </w:r>
          </w:p>
        </w:tc>
        <w:tc>
          <w:tcPr>
            <w:tcW w:w="353" w:type="pct"/>
            <w:shd w:val="clear" w:color="auto" w:fill="auto"/>
          </w:tcPr>
          <w:p w14:paraId="48BBE106"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5" w:type="pct"/>
            <w:gridSpan w:val="2"/>
          </w:tcPr>
          <w:p w14:paraId="6AB48B54"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2B5201CA"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3" w:type="pct"/>
          </w:tcPr>
          <w:p w14:paraId="041B67EC"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2A6E6B6E"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691C1241"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74F549C3"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011BAB3D"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1D84FE22" w14:textId="77777777"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12160FF5" w14:textId="4F92AAFD" w:rsidR="00723B5A" w:rsidRPr="008641D8" w:rsidRDefault="00723B5A" w:rsidP="00733AE4">
            <w:pPr>
              <w:spacing w:after="0" w:line="240" w:lineRule="auto"/>
              <w:jc w:val="center"/>
              <w:rPr>
                <w:rFonts w:cstheme="minorHAnsi"/>
                <w:bCs/>
                <w:sz w:val="22"/>
                <w:szCs w:val="22"/>
                <w:lang w:val="ro-RO"/>
              </w:rPr>
            </w:pPr>
            <w:r w:rsidRPr="008641D8">
              <w:rPr>
                <w:rFonts w:cstheme="minorHAnsi"/>
                <w:bCs/>
                <w:sz w:val="22"/>
                <w:szCs w:val="22"/>
                <w:lang w:val="ro-RO"/>
              </w:rPr>
              <w:t>9</w:t>
            </w:r>
          </w:p>
        </w:tc>
      </w:tr>
      <w:tr w:rsidR="003A5143" w:rsidRPr="008641D8" w14:paraId="6DB1337D" w14:textId="77777777" w:rsidTr="00023D27">
        <w:trPr>
          <w:trHeight w:val="397"/>
          <w:jc w:val="center"/>
        </w:trPr>
        <w:tc>
          <w:tcPr>
            <w:tcW w:w="5000" w:type="pct"/>
            <w:gridSpan w:val="13"/>
            <w:shd w:val="clear" w:color="auto" w:fill="FFF2CC" w:themeFill="accent4" w:themeFillTint="33"/>
            <w:vAlign w:val="center"/>
          </w:tcPr>
          <w:p w14:paraId="05D8EAB7" w14:textId="382FDA94" w:rsidR="003A5143" w:rsidRPr="008641D8" w:rsidRDefault="003A5143" w:rsidP="00023D27">
            <w:pPr>
              <w:spacing w:after="0" w:line="240" w:lineRule="auto"/>
              <w:jc w:val="center"/>
              <w:rPr>
                <w:rFonts w:cstheme="minorHAnsi"/>
                <w:b/>
                <w:bCs/>
                <w:iCs/>
                <w:sz w:val="22"/>
                <w:szCs w:val="22"/>
                <w:lang w:val="ro-RO"/>
              </w:rPr>
            </w:pPr>
            <w:r w:rsidRPr="008641D8">
              <w:rPr>
                <w:rFonts w:cstheme="minorHAnsi"/>
                <w:b/>
                <w:bCs/>
                <w:iCs/>
                <w:sz w:val="22"/>
                <w:szCs w:val="22"/>
                <w:lang w:val="ro-RO"/>
              </w:rPr>
              <w:t>Obiective privind deșeurile din construcții și desființări</w:t>
            </w:r>
          </w:p>
        </w:tc>
      </w:tr>
      <w:tr w:rsidR="003A5143" w:rsidRPr="008641D8" w14:paraId="2721E1A7" w14:textId="77777777" w:rsidTr="00EB03F1">
        <w:trPr>
          <w:jc w:val="center"/>
        </w:trPr>
        <w:tc>
          <w:tcPr>
            <w:tcW w:w="5000" w:type="pct"/>
            <w:gridSpan w:val="13"/>
          </w:tcPr>
          <w:p w14:paraId="4211276A" w14:textId="3F4F594B" w:rsidR="003A5143" w:rsidRPr="008641D8" w:rsidRDefault="003A5143" w:rsidP="004851A2">
            <w:pPr>
              <w:spacing w:after="0" w:line="240" w:lineRule="auto"/>
              <w:jc w:val="left"/>
              <w:rPr>
                <w:rFonts w:cstheme="minorHAnsi"/>
                <w:bCs/>
                <w:i/>
                <w:iCs/>
                <w:sz w:val="22"/>
                <w:szCs w:val="22"/>
                <w:lang w:val="ro-RO"/>
              </w:rPr>
            </w:pPr>
            <w:r w:rsidRPr="008641D8">
              <w:rPr>
                <w:rFonts w:cstheme="minorHAnsi"/>
                <w:bCs/>
                <w:i/>
                <w:iCs/>
                <w:sz w:val="22"/>
                <w:szCs w:val="22"/>
                <w:lang w:val="ro-RO"/>
              </w:rPr>
              <w:t>Obiective tehnice</w:t>
            </w:r>
          </w:p>
        </w:tc>
      </w:tr>
      <w:tr w:rsidR="004C4EAA" w:rsidRPr="008641D8" w14:paraId="004904FE" w14:textId="77777777" w:rsidTr="004C4EAA">
        <w:trPr>
          <w:jc w:val="center"/>
        </w:trPr>
        <w:tc>
          <w:tcPr>
            <w:tcW w:w="264" w:type="pct"/>
          </w:tcPr>
          <w:p w14:paraId="59DA9CD5" w14:textId="77777777" w:rsidR="00F935F5" w:rsidRPr="008641D8" w:rsidRDefault="00F935F5" w:rsidP="00F935F5">
            <w:pPr>
              <w:spacing w:after="0" w:line="240" w:lineRule="auto"/>
              <w:rPr>
                <w:rFonts w:cstheme="minorHAnsi"/>
                <w:sz w:val="22"/>
                <w:szCs w:val="22"/>
                <w:lang w:val="ro-RO"/>
              </w:rPr>
            </w:pPr>
            <w:r w:rsidRPr="008641D8">
              <w:rPr>
                <w:rFonts w:cstheme="minorHAnsi"/>
                <w:sz w:val="22"/>
                <w:szCs w:val="22"/>
                <w:lang w:val="ro-RO"/>
              </w:rPr>
              <w:t>1.</w:t>
            </w:r>
          </w:p>
        </w:tc>
        <w:tc>
          <w:tcPr>
            <w:tcW w:w="1140" w:type="pct"/>
          </w:tcPr>
          <w:p w14:paraId="32BF7710" w14:textId="01D16233" w:rsidR="00F935F5" w:rsidRPr="008641D8" w:rsidRDefault="00F935F5" w:rsidP="00F935F5">
            <w:pPr>
              <w:spacing w:after="0" w:line="240" w:lineRule="auto"/>
              <w:jc w:val="left"/>
              <w:rPr>
                <w:rFonts w:cstheme="minorHAnsi"/>
                <w:bCs/>
                <w:sz w:val="22"/>
                <w:szCs w:val="22"/>
                <w:lang w:val="ro-RO"/>
              </w:rPr>
            </w:pPr>
            <w:r w:rsidRPr="008641D8">
              <w:rPr>
                <w:sz w:val="21"/>
                <w:szCs w:val="21"/>
                <w:lang w:val="ro-RO"/>
              </w:rPr>
              <w:t xml:space="preserve">Creșterea gradului de reutilizare și reciclare a deșeurilor din construcții și desființări </w:t>
            </w:r>
          </w:p>
        </w:tc>
        <w:tc>
          <w:tcPr>
            <w:tcW w:w="353" w:type="pct"/>
            <w:shd w:val="clear" w:color="auto" w:fill="auto"/>
          </w:tcPr>
          <w:p w14:paraId="764778ED" w14:textId="66AD9F01" w:rsidR="00F935F5" w:rsidRPr="008641D8" w:rsidRDefault="00F935F5" w:rsidP="00F935F5">
            <w:pPr>
              <w:spacing w:after="0" w:line="240" w:lineRule="auto"/>
              <w:jc w:val="center"/>
              <w:rPr>
                <w:rFonts w:cstheme="minorHAnsi"/>
                <w:bCs/>
                <w:sz w:val="22"/>
                <w:szCs w:val="22"/>
                <w:lang w:val="ro-RO"/>
              </w:rPr>
            </w:pPr>
            <w:r w:rsidRPr="008641D8">
              <w:rPr>
                <w:sz w:val="20"/>
                <w:szCs w:val="20"/>
              </w:rPr>
              <w:t>+1</w:t>
            </w:r>
          </w:p>
        </w:tc>
        <w:tc>
          <w:tcPr>
            <w:tcW w:w="355" w:type="pct"/>
            <w:gridSpan w:val="2"/>
          </w:tcPr>
          <w:p w14:paraId="2EF70D51" w14:textId="4BC744F3" w:rsidR="00F935F5" w:rsidRPr="008641D8" w:rsidRDefault="00F935F5" w:rsidP="00F935F5">
            <w:pPr>
              <w:spacing w:after="0" w:line="240" w:lineRule="auto"/>
              <w:jc w:val="center"/>
              <w:rPr>
                <w:rFonts w:cstheme="minorHAnsi"/>
                <w:bCs/>
                <w:sz w:val="22"/>
                <w:szCs w:val="22"/>
                <w:lang w:val="ro-RO"/>
              </w:rPr>
            </w:pPr>
            <w:r w:rsidRPr="008641D8">
              <w:rPr>
                <w:sz w:val="20"/>
                <w:szCs w:val="20"/>
              </w:rPr>
              <w:t>+2</w:t>
            </w:r>
          </w:p>
        </w:tc>
        <w:tc>
          <w:tcPr>
            <w:tcW w:w="354" w:type="pct"/>
          </w:tcPr>
          <w:p w14:paraId="56C6A195" w14:textId="23DA1288" w:rsidR="00F935F5" w:rsidRPr="008641D8" w:rsidRDefault="00F935F5" w:rsidP="00F935F5">
            <w:pPr>
              <w:spacing w:after="0" w:line="240" w:lineRule="auto"/>
              <w:jc w:val="center"/>
              <w:rPr>
                <w:rFonts w:cstheme="minorHAnsi"/>
                <w:bCs/>
                <w:sz w:val="22"/>
                <w:szCs w:val="22"/>
                <w:lang w:val="ro-RO"/>
              </w:rPr>
            </w:pPr>
            <w:r w:rsidRPr="008641D8">
              <w:rPr>
                <w:sz w:val="20"/>
                <w:szCs w:val="20"/>
              </w:rPr>
              <w:t>+3</w:t>
            </w:r>
          </w:p>
        </w:tc>
        <w:tc>
          <w:tcPr>
            <w:tcW w:w="353" w:type="pct"/>
          </w:tcPr>
          <w:p w14:paraId="1D31C412" w14:textId="742B6492" w:rsidR="00F935F5" w:rsidRPr="008641D8" w:rsidRDefault="00F935F5" w:rsidP="00F935F5">
            <w:pPr>
              <w:spacing w:after="0" w:line="240" w:lineRule="auto"/>
              <w:jc w:val="center"/>
              <w:rPr>
                <w:rFonts w:cstheme="minorHAnsi"/>
                <w:bCs/>
                <w:sz w:val="22"/>
                <w:szCs w:val="22"/>
                <w:lang w:val="ro-RO"/>
              </w:rPr>
            </w:pPr>
            <w:r w:rsidRPr="008641D8">
              <w:rPr>
                <w:sz w:val="20"/>
                <w:szCs w:val="20"/>
              </w:rPr>
              <w:t>+2</w:t>
            </w:r>
          </w:p>
        </w:tc>
        <w:tc>
          <w:tcPr>
            <w:tcW w:w="354" w:type="pct"/>
            <w:shd w:val="clear" w:color="auto" w:fill="auto"/>
          </w:tcPr>
          <w:p w14:paraId="193BB272" w14:textId="7D559EEA" w:rsidR="00F935F5" w:rsidRPr="008641D8" w:rsidRDefault="00F935F5" w:rsidP="00F935F5">
            <w:pPr>
              <w:spacing w:after="0" w:line="240" w:lineRule="auto"/>
              <w:jc w:val="center"/>
              <w:rPr>
                <w:rFonts w:cstheme="minorHAnsi"/>
                <w:bCs/>
                <w:sz w:val="22"/>
                <w:szCs w:val="22"/>
                <w:lang w:val="ro-RO"/>
              </w:rPr>
            </w:pPr>
            <w:r w:rsidRPr="008641D8">
              <w:rPr>
                <w:sz w:val="20"/>
                <w:szCs w:val="20"/>
              </w:rPr>
              <w:t>+1</w:t>
            </w:r>
          </w:p>
        </w:tc>
        <w:tc>
          <w:tcPr>
            <w:tcW w:w="354" w:type="pct"/>
            <w:shd w:val="clear" w:color="auto" w:fill="auto"/>
          </w:tcPr>
          <w:p w14:paraId="223972F8" w14:textId="1F23B69A" w:rsidR="00F935F5" w:rsidRPr="008641D8" w:rsidRDefault="00F935F5" w:rsidP="00F935F5">
            <w:pPr>
              <w:spacing w:after="0" w:line="240" w:lineRule="auto"/>
              <w:jc w:val="center"/>
              <w:rPr>
                <w:rFonts w:cstheme="minorHAnsi"/>
                <w:bCs/>
                <w:sz w:val="22"/>
                <w:szCs w:val="22"/>
                <w:lang w:val="ro-RO"/>
              </w:rPr>
            </w:pPr>
            <w:r w:rsidRPr="008641D8">
              <w:rPr>
                <w:sz w:val="20"/>
                <w:szCs w:val="20"/>
              </w:rPr>
              <w:t>+2</w:t>
            </w:r>
          </w:p>
        </w:tc>
        <w:tc>
          <w:tcPr>
            <w:tcW w:w="354" w:type="pct"/>
            <w:shd w:val="clear" w:color="auto" w:fill="auto"/>
          </w:tcPr>
          <w:p w14:paraId="10FC4660" w14:textId="65FC1921" w:rsidR="00F935F5" w:rsidRPr="008641D8" w:rsidRDefault="00F935F5" w:rsidP="00F935F5">
            <w:pPr>
              <w:spacing w:after="0" w:line="240" w:lineRule="auto"/>
              <w:jc w:val="center"/>
              <w:rPr>
                <w:rFonts w:cstheme="minorHAnsi"/>
                <w:bCs/>
                <w:sz w:val="22"/>
                <w:szCs w:val="22"/>
                <w:lang w:val="ro-RO"/>
              </w:rPr>
            </w:pPr>
            <w:r w:rsidRPr="008641D8">
              <w:rPr>
                <w:sz w:val="20"/>
                <w:szCs w:val="20"/>
              </w:rPr>
              <w:t>0</w:t>
            </w:r>
          </w:p>
        </w:tc>
        <w:tc>
          <w:tcPr>
            <w:tcW w:w="354" w:type="pct"/>
          </w:tcPr>
          <w:p w14:paraId="39247FC8" w14:textId="71EF9FB9" w:rsidR="00F935F5" w:rsidRPr="008641D8" w:rsidRDefault="00F935F5" w:rsidP="00F935F5">
            <w:pPr>
              <w:spacing w:after="0" w:line="240" w:lineRule="auto"/>
              <w:jc w:val="center"/>
              <w:rPr>
                <w:rFonts w:cstheme="minorHAnsi"/>
                <w:bCs/>
                <w:sz w:val="22"/>
                <w:szCs w:val="22"/>
                <w:lang w:val="ro-RO"/>
              </w:rPr>
            </w:pPr>
            <w:r w:rsidRPr="008641D8">
              <w:rPr>
                <w:sz w:val="20"/>
                <w:szCs w:val="20"/>
              </w:rPr>
              <w:t>+1</w:t>
            </w:r>
          </w:p>
        </w:tc>
        <w:tc>
          <w:tcPr>
            <w:tcW w:w="354" w:type="pct"/>
          </w:tcPr>
          <w:p w14:paraId="4846EA41" w14:textId="7F106610" w:rsidR="00F935F5" w:rsidRPr="008641D8" w:rsidRDefault="00F935F5" w:rsidP="00F935F5">
            <w:pPr>
              <w:spacing w:after="0" w:line="240" w:lineRule="auto"/>
              <w:jc w:val="center"/>
              <w:rPr>
                <w:rFonts w:cstheme="minorHAnsi"/>
                <w:bCs/>
                <w:sz w:val="22"/>
                <w:szCs w:val="22"/>
                <w:lang w:val="ro-RO"/>
              </w:rPr>
            </w:pPr>
            <w:r w:rsidRPr="008641D8">
              <w:rPr>
                <w:sz w:val="20"/>
                <w:szCs w:val="20"/>
              </w:rPr>
              <w:t>+1</w:t>
            </w:r>
          </w:p>
        </w:tc>
        <w:tc>
          <w:tcPr>
            <w:tcW w:w="411" w:type="pct"/>
          </w:tcPr>
          <w:p w14:paraId="6395AE35" w14:textId="31DDB071" w:rsidR="00F935F5" w:rsidRPr="008641D8" w:rsidRDefault="00F935F5" w:rsidP="00F935F5">
            <w:pPr>
              <w:spacing w:after="0" w:line="240" w:lineRule="auto"/>
              <w:jc w:val="center"/>
              <w:rPr>
                <w:rFonts w:cstheme="minorHAnsi"/>
                <w:bCs/>
                <w:sz w:val="22"/>
                <w:szCs w:val="22"/>
                <w:lang w:val="ro-RO"/>
              </w:rPr>
            </w:pPr>
            <w:r w:rsidRPr="008641D8">
              <w:rPr>
                <w:rFonts w:cstheme="minorHAnsi"/>
                <w:bCs/>
                <w:sz w:val="22"/>
                <w:szCs w:val="22"/>
                <w:lang w:val="ro-RO"/>
              </w:rPr>
              <w:t>13</w:t>
            </w:r>
          </w:p>
        </w:tc>
      </w:tr>
      <w:tr w:rsidR="004C4EAA" w:rsidRPr="008641D8" w14:paraId="4FFF7CFD" w14:textId="77777777" w:rsidTr="004C4EAA">
        <w:trPr>
          <w:jc w:val="center"/>
        </w:trPr>
        <w:tc>
          <w:tcPr>
            <w:tcW w:w="264" w:type="pct"/>
          </w:tcPr>
          <w:p w14:paraId="0C5140AB" w14:textId="77777777" w:rsidR="00A722B4" w:rsidRPr="008641D8" w:rsidRDefault="00A722B4" w:rsidP="00A722B4">
            <w:pPr>
              <w:spacing w:after="0" w:line="240" w:lineRule="auto"/>
              <w:rPr>
                <w:rFonts w:cstheme="minorHAnsi"/>
                <w:sz w:val="22"/>
                <w:szCs w:val="22"/>
                <w:lang w:val="ro-RO"/>
              </w:rPr>
            </w:pPr>
            <w:r w:rsidRPr="008641D8">
              <w:rPr>
                <w:rFonts w:cstheme="minorHAnsi"/>
                <w:sz w:val="22"/>
                <w:szCs w:val="22"/>
                <w:lang w:val="ro-RO"/>
              </w:rPr>
              <w:t>2.</w:t>
            </w:r>
          </w:p>
        </w:tc>
        <w:tc>
          <w:tcPr>
            <w:tcW w:w="1140" w:type="pct"/>
          </w:tcPr>
          <w:p w14:paraId="242AA309" w14:textId="1885B36D" w:rsidR="00A722B4" w:rsidRPr="008641D8" w:rsidRDefault="00A722B4" w:rsidP="00A722B4">
            <w:pPr>
              <w:spacing w:after="0" w:line="240" w:lineRule="auto"/>
              <w:jc w:val="left"/>
              <w:rPr>
                <w:rFonts w:cstheme="minorHAnsi"/>
                <w:bCs/>
                <w:sz w:val="22"/>
                <w:szCs w:val="22"/>
                <w:lang w:val="ro-RO"/>
              </w:rPr>
            </w:pPr>
            <w:r w:rsidRPr="008641D8">
              <w:rPr>
                <w:sz w:val="21"/>
                <w:szCs w:val="21"/>
                <w:lang w:val="ro-RO"/>
              </w:rPr>
              <w:t xml:space="preserve">Asigurarea capacităților de eliminare pentru DCD care nu pot fi valorificate </w:t>
            </w:r>
          </w:p>
        </w:tc>
        <w:tc>
          <w:tcPr>
            <w:tcW w:w="353" w:type="pct"/>
            <w:shd w:val="clear" w:color="auto" w:fill="auto"/>
          </w:tcPr>
          <w:p w14:paraId="12BD59FE" w14:textId="77777777" w:rsidR="00A722B4" w:rsidRPr="008641D8" w:rsidRDefault="00A722B4" w:rsidP="00A722B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5" w:type="pct"/>
            <w:gridSpan w:val="2"/>
          </w:tcPr>
          <w:p w14:paraId="053225AE" w14:textId="77777777" w:rsidR="00A722B4" w:rsidRPr="008641D8" w:rsidRDefault="00A722B4" w:rsidP="00A722B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6FDC291C" w14:textId="77777777" w:rsidR="00A722B4" w:rsidRPr="008641D8" w:rsidRDefault="00A722B4" w:rsidP="00A722B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3" w:type="pct"/>
          </w:tcPr>
          <w:p w14:paraId="6C2215C3" w14:textId="77777777" w:rsidR="00A722B4" w:rsidRPr="008641D8" w:rsidRDefault="00A722B4" w:rsidP="00A722B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72A9C25D" w14:textId="3EAD7D86" w:rsidR="00A722B4" w:rsidRPr="008641D8" w:rsidRDefault="00C46D4E" w:rsidP="00A722B4">
            <w:pPr>
              <w:spacing w:after="0" w:line="240" w:lineRule="auto"/>
              <w:jc w:val="center"/>
              <w:rPr>
                <w:rFonts w:cstheme="minorHAnsi"/>
                <w:bCs/>
                <w:sz w:val="22"/>
                <w:szCs w:val="22"/>
                <w:lang w:val="ro-RO"/>
              </w:rPr>
            </w:pPr>
            <w:r>
              <w:rPr>
                <w:rFonts w:cstheme="minorHAnsi"/>
                <w:bCs/>
                <w:sz w:val="22"/>
                <w:szCs w:val="22"/>
                <w:lang w:val="ro-RO"/>
              </w:rPr>
              <w:t>-1</w:t>
            </w:r>
          </w:p>
        </w:tc>
        <w:tc>
          <w:tcPr>
            <w:tcW w:w="354" w:type="pct"/>
            <w:shd w:val="clear" w:color="auto" w:fill="auto"/>
          </w:tcPr>
          <w:p w14:paraId="7592529B" w14:textId="77777777" w:rsidR="00A722B4" w:rsidRPr="008641D8" w:rsidRDefault="00A722B4" w:rsidP="00A722B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09780903" w14:textId="77777777" w:rsidR="00A722B4" w:rsidRPr="008641D8" w:rsidRDefault="00A722B4" w:rsidP="00A722B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5CFE5F93" w14:textId="77777777" w:rsidR="00A722B4" w:rsidRPr="008641D8" w:rsidRDefault="00A722B4" w:rsidP="00A722B4">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25A5800B" w14:textId="0E36D83F" w:rsidR="00A722B4" w:rsidRPr="008641D8" w:rsidRDefault="00C46D4E" w:rsidP="00A722B4">
            <w:pPr>
              <w:spacing w:after="0" w:line="240" w:lineRule="auto"/>
              <w:jc w:val="center"/>
              <w:rPr>
                <w:rFonts w:cstheme="minorHAnsi"/>
                <w:bCs/>
                <w:sz w:val="22"/>
                <w:szCs w:val="22"/>
                <w:lang w:val="ro-RO"/>
              </w:rPr>
            </w:pPr>
            <w:r>
              <w:rPr>
                <w:rFonts w:cstheme="minorHAnsi"/>
                <w:bCs/>
                <w:sz w:val="22"/>
                <w:szCs w:val="22"/>
                <w:lang w:val="ro-RO"/>
              </w:rPr>
              <w:t>-2</w:t>
            </w:r>
          </w:p>
        </w:tc>
        <w:tc>
          <w:tcPr>
            <w:tcW w:w="411" w:type="pct"/>
          </w:tcPr>
          <w:p w14:paraId="592DE037" w14:textId="686E0E23" w:rsidR="00A722B4" w:rsidRPr="008641D8" w:rsidRDefault="00C46D4E" w:rsidP="00A722B4">
            <w:pPr>
              <w:spacing w:after="0" w:line="240" w:lineRule="auto"/>
              <w:jc w:val="center"/>
              <w:rPr>
                <w:rFonts w:cstheme="minorHAnsi"/>
                <w:bCs/>
                <w:sz w:val="22"/>
                <w:szCs w:val="22"/>
                <w:lang w:val="ro-RO"/>
              </w:rPr>
            </w:pPr>
            <w:r>
              <w:rPr>
                <w:rFonts w:cstheme="minorHAnsi"/>
                <w:bCs/>
                <w:sz w:val="22"/>
                <w:szCs w:val="22"/>
                <w:lang w:val="ro-RO"/>
              </w:rPr>
              <w:t>6</w:t>
            </w:r>
          </w:p>
        </w:tc>
      </w:tr>
      <w:tr w:rsidR="00C7732E" w:rsidRPr="00974AE0" w14:paraId="79883536" w14:textId="77777777" w:rsidTr="00EB03F1">
        <w:trPr>
          <w:jc w:val="center"/>
        </w:trPr>
        <w:tc>
          <w:tcPr>
            <w:tcW w:w="5000" w:type="pct"/>
            <w:gridSpan w:val="13"/>
          </w:tcPr>
          <w:p w14:paraId="176ADC0A" w14:textId="642DBE93" w:rsidR="00C7732E" w:rsidRPr="008641D8" w:rsidRDefault="00C7732E" w:rsidP="004851A2">
            <w:pPr>
              <w:spacing w:after="0" w:line="240" w:lineRule="auto"/>
              <w:rPr>
                <w:rFonts w:cstheme="minorHAnsi"/>
                <w:i/>
                <w:sz w:val="22"/>
                <w:szCs w:val="22"/>
                <w:lang w:val="ro-RO"/>
              </w:rPr>
            </w:pPr>
            <w:r w:rsidRPr="008641D8">
              <w:rPr>
                <w:rFonts w:cstheme="minorHAnsi"/>
                <w:i/>
                <w:sz w:val="22"/>
                <w:szCs w:val="22"/>
                <w:lang w:val="ro-RO"/>
              </w:rPr>
              <w:t>Obiective legislative și de reglementare</w:t>
            </w:r>
          </w:p>
        </w:tc>
      </w:tr>
      <w:tr w:rsidR="004C4EAA" w:rsidRPr="008641D8" w14:paraId="348AEBA3" w14:textId="77777777" w:rsidTr="004C4EAA">
        <w:trPr>
          <w:jc w:val="center"/>
        </w:trPr>
        <w:tc>
          <w:tcPr>
            <w:tcW w:w="264" w:type="pct"/>
          </w:tcPr>
          <w:p w14:paraId="796E40B0" w14:textId="77777777" w:rsidR="00474AA1" w:rsidRPr="008641D8" w:rsidRDefault="00474AA1" w:rsidP="004851A2">
            <w:pPr>
              <w:spacing w:after="0" w:line="240" w:lineRule="auto"/>
              <w:rPr>
                <w:rFonts w:cstheme="minorHAnsi"/>
                <w:sz w:val="22"/>
                <w:szCs w:val="22"/>
                <w:lang w:val="ro-RO"/>
              </w:rPr>
            </w:pPr>
            <w:r w:rsidRPr="008641D8">
              <w:rPr>
                <w:rFonts w:cstheme="minorHAnsi"/>
                <w:sz w:val="22"/>
                <w:szCs w:val="22"/>
                <w:lang w:val="ro-RO"/>
              </w:rPr>
              <w:t>3.</w:t>
            </w:r>
          </w:p>
        </w:tc>
        <w:tc>
          <w:tcPr>
            <w:tcW w:w="1140" w:type="pct"/>
            <w:shd w:val="clear" w:color="auto" w:fill="auto"/>
            <w:vAlign w:val="center"/>
          </w:tcPr>
          <w:p w14:paraId="15B4ABAF" w14:textId="77777777" w:rsidR="00474AA1" w:rsidRPr="008641D8" w:rsidRDefault="00474AA1" w:rsidP="004851A2">
            <w:pPr>
              <w:spacing w:after="0" w:line="240" w:lineRule="auto"/>
              <w:jc w:val="left"/>
              <w:rPr>
                <w:rFonts w:cstheme="minorHAnsi"/>
                <w:sz w:val="22"/>
                <w:szCs w:val="22"/>
                <w:lang w:val="ro-RO"/>
              </w:rPr>
            </w:pPr>
            <w:r w:rsidRPr="008641D8">
              <w:rPr>
                <w:rFonts w:cstheme="minorHAnsi"/>
                <w:sz w:val="22"/>
                <w:szCs w:val="22"/>
                <w:lang w:val="ro-RO"/>
              </w:rPr>
              <w:t xml:space="preserve">Elaborare și aprobarea cadrului legislativ privind gestionarea DCD </w:t>
            </w:r>
          </w:p>
        </w:tc>
        <w:tc>
          <w:tcPr>
            <w:tcW w:w="353" w:type="pct"/>
            <w:shd w:val="clear" w:color="auto" w:fill="auto"/>
          </w:tcPr>
          <w:p w14:paraId="4F2B02E8"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5" w:type="pct"/>
            <w:gridSpan w:val="2"/>
          </w:tcPr>
          <w:p w14:paraId="401B702C"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77AB256B"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3" w:type="pct"/>
          </w:tcPr>
          <w:p w14:paraId="7BC7671D"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2BCBBD72"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422F8645"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343EE653"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6C16CF26"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4215CC35"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5947DA34" w14:textId="57CA53FB"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9</w:t>
            </w:r>
          </w:p>
        </w:tc>
      </w:tr>
      <w:tr w:rsidR="004C4EAA" w:rsidRPr="008641D8" w14:paraId="4D3948A2" w14:textId="77777777" w:rsidTr="004C4EAA">
        <w:trPr>
          <w:jc w:val="center"/>
        </w:trPr>
        <w:tc>
          <w:tcPr>
            <w:tcW w:w="264" w:type="pct"/>
          </w:tcPr>
          <w:p w14:paraId="507E9186" w14:textId="77777777" w:rsidR="00474AA1" w:rsidRPr="008641D8" w:rsidRDefault="00474AA1" w:rsidP="004851A2">
            <w:pPr>
              <w:spacing w:after="0" w:line="240" w:lineRule="auto"/>
              <w:rPr>
                <w:rFonts w:cstheme="minorHAnsi"/>
                <w:sz w:val="22"/>
                <w:szCs w:val="22"/>
                <w:lang w:val="ro-RO"/>
              </w:rPr>
            </w:pPr>
            <w:r w:rsidRPr="008641D8">
              <w:rPr>
                <w:rFonts w:cstheme="minorHAnsi"/>
                <w:sz w:val="22"/>
                <w:szCs w:val="22"/>
                <w:lang w:val="ro-RO"/>
              </w:rPr>
              <w:t>4.</w:t>
            </w:r>
          </w:p>
        </w:tc>
        <w:tc>
          <w:tcPr>
            <w:tcW w:w="1140" w:type="pct"/>
            <w:shd w:val="clear" w:color="auto" w:fill="auto"/>
            <w:vAlign w:val="center"/>
          </w:tcPr>
          <w:p w14:paraId="22A19C32" w14:textId="77777777" w:rsidR="00474AA1" w:rsidRPr="008641D8" w:rsidRDefault="00474AA1" w:rsidP="004851A2">
            <w:pPr>
              <w:spacing w:after="0" w:line="240" w:lineRule="auto"/>
              <w:jc w:val="left"/>
              <w:rPr>
                <w:rFonts w:cstheme="minorHAnsi"/>
                <w:spacing w:val="-2"/>
                <w:sz w:val="22"/>
                <w:szCs w:val="22"/>
                <w:lang w:val="ro-RO"/>
              </w:rPr>
            </w:pPr>
            <w:r w:rsidRPr="008641D8">
              <w:rPr>
                <w:rFonts w:cstheme="minorHAnsi"/>
                <w:spacing w:val="-2"/>
                <w:sz w:val="22"/>
                <w:szCs w:val="22"/>
                <w:lang w:val="ro-RO"/>
              </w:rPr>
              <w:t xml:space="preserve">Elaborarea cadrului instituțional și financiar-economic pentru </w:t>
            </w:r>
            <w:r w:rsidRPr="008641D8">
              <w:rPr>
                <w:rFonts w:cstheme="minorHAnsi"/>
                <w:spacing w:val="-2"/>
                <w:sz w:val="22"/>
                <w:szCs w:val="22"/>
                <w:lang w:val="ro-RO"/>
              </w:rPr>
              <w:lastRenderedPageBreak/>
              <w:t>stabilirea, încasarea și utilizarea garanției financiare care să acopere costurile de gestionare a deșeurilor din CD</w:t>
            </w:r>
            <w:r w:rsidRPr="008641D8" w:rsidDel="00FC07CF">
              <w:rPr>
                <w:rFonts w:cstheme="minorHAnsi"/>
                <w:spacing w:val="-2"/>
                <w:sz w:val="22"/>
                <w:szCs w:val="22"/>
                <w:lang w:val="ro-RO"/>
              </w:rPr>
              <w:t xml:space="preserve"> </w:t>
            </w:r>
          </w:p>
        </w:tc>
        <w:tc>
          <w:tcPr>
            <w:tcW w:w="353" w:type="pct"/>
            <w:shd w:val="clear" w:color="auto" w:fill="auto"/>
          </w:tcPr>
          <w:p w14:paraId="2CF1EDD3"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lastRenderedPageBreak/>
              <w:t>+1</w:t>
            </w:r>
          </w:p>
        </w:tc>
        <w:tc>
          <w:tcPr>
            <w:tcW w:w="355" w:type="pct"/>
            <w:gridSpan w:val="2"/>
          </w:tcPr>
          <w:p w14:paraId="583D9250"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4D22FF06"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3" w:type="pct"/>
          </w:tcPr>
          <w:p w14:paraId="529E5B9A"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202CF54B"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77CB099F"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433D0EA0"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1866DF54"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3D924CC4"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3097DE56" w14:textId="36C4401C"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9</w:t>
            </w:r>
          </w:p>
        </w:tc>
      </w:tr>
      <w:tr w:rsidR="00C7732E" w:rsidRPr="008641D8" w14:paraId="1C9CD5F6" w14:textId="77777777" w:rsidTr="00EB03F1">
        <w:trPr>
          <w:jc w:val="center"/>
        </w:trPr>
        <w:tc>
          <w:tcPr>
            <w:tcW w:w="5000" w:type="pct"/>
            <w:gridSpan w:val="13"/>
          </w:tcPr>
          <w:p w14:paraId="29A43BF4" w14:textId="173B105B" w:rsidR="00C7732E" w:rsidRPr="008641D8" w:rsidRDefault="00C7732E" w:rsidP="004851A2">
            <w:pPr>
              <w:spacing w:after="0" w:line="240" w:lineRule="auto"/>
              <w:jc w:val="left"/>
              <w:rPr>
                <w:rFonts w:cstheme="minorHAnsi"/>
                <w:bCs/>
                <w:i/>
                <w:iCs/>
                <w:sz w:val="22"/>
                <w:szCs w:val="22"/>
                <w:lang w:val="ro-RO"/>
              </w:rPr>
            </w:pPr>
            <w:r w:rsidRPr="008641D8">
              <w:rPr>
                <w:rFonts w:cstheme="minorHAnsi"/>
                <w:bCs/>
                <w:i/>
                <w:iCs/>
                <w:sz w:val="22"/>
                <w:szCs w:val="22"/>
                <w:lang w:val="ro-RO"/>
              </w:rPr>
              <w:lastRenderedPageBreak/>
              <w:t>Obiective privind raportarea</w:t>
            </w:r>
          </w:p>
        </w:tc>
      </w:tr>
      <w:tr w:rsidR="005D36E7" w:rsidRPr="008641D8" w14:paraId="6D64D772" w14:textId="77777777" w:rsidTr="004C4EAA">
        <w:trPr>
          <w:jc w:val="center"/>
        </w:trPr>
        <w:tc>
          <w:tcPr>
            <w:tcW w:w="264" w:type="pct"/>
          </w:tcPr>
          <w:p w14:paraId="47C8FB6F" w14:textId="77777777" w:rsidR="00474AA1" w:rsidRPr="008641D8" w:rsidRDefault="00474AA1" w:rsidP="004851A2">
            <w:pPr>
              <w:spacing w:after="0" w:line="240" w:lineRule="auto"/>
              <w:rPr>
                <w:rFonts w:cstheme="minorHAnsi"/>
                <w:sz w:val="22"/>
                <w:szCs w:val="22"/>
                <w:lang w:val="ro-RO"/>
              </w:rPr>
            </w:pPr>
            <w:r w:rsidRPr="008641D8">
              <w:rPr>
                <w:rFonts w:cstheme="minorHAnsi"/>
                <w:sz w:val="22"/>
                <w:szCs w:val="22"/>
                <w:lang w:val="ro-RO"/>
              </w:rPr>
              <w:t>5.</w:t>
            </w:r>
          </w:p>
        </w:tc>
        <w:tc>
          <w:tcPr>
            <w:tcW w:w="1140" w:type="pct"/>
            <w:shd w:val="clear" w:color="auto" w:fill="auto"/>
            <w:vAlign w:val="center"/>
          </w:tcPr>
          <w:p w14:paraId="0462AC97" w14:textId="21E8CE5A" w:rsidR="00474AA1" w:rsidRPr="008641D8" w:rsidRDefault="00474AA1" w:rsidP="004851A2">
            <w:pPr>
              <w:spacing w:after="0" w:line="240" w:lineRule="auto"/>
              <w:jc w:val="left"/>
              <w:rPr>
                <w:rFonts w:cstheme="minorHAnsi"/>
                <w:sz w:val="22"/>
                <w:szCs w:val="22"/>
                <w:lang w:val="ro-RO"/>
              </w:rPr>
            </w:pPr>
            <w:r w:rsidRPr="008641D8">
              <w:rPr>
                <w:rFonts w:cstheme="minorHAnsi"/>
                <w:sz w:val="22"/>
                <w:szCs w:val="22"/>
                <w:lang w:val="ro-RO"/>
              </w:rPr>
              <w:t>Îmbunătățirea sistemului de raportare a datelor privind deșeurile din construcții și desființări</w:t>
            </w:r>
          </w:p>
        </w:tc>
        <w:tc>
          <w:tcPr>
            <w:tcW w:w="354" w:type="pct"/>
            <w:shd w:val="clear" w:color="auto" w:fill="auto"/>
          </w:tcPr>
          <w:p w14:paraId="5883D979"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gridSpan w:val="2"/>
          </w:tcPr>
          <w:p w14:paraId="553ACEC6"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4C1B5746"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4FEFEDFF"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428A3A1C"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4BE42248"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shd w:val="clear" w:color="auto" w:fill="auto"/>
          </w:tcPr>
          <w:p w14:paraId="0A040365"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0</w:t>
            </w:r>
          </w:p>
        </w:tc>
        <w:tc>
          <w:tcPr>
            <w:tcW w:w="354" w:type="pct"/>
          </w:tcPr>
          <w:p w14:paraId="5702E7FF"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354" w:type="pct"/>
          </w:tcPr>
          <w:p w14:paraId="258B0538" w14:textId="77777777"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+1</w:t>
            </w:r>
          </w:p>
        </w:tc>
        <w:tc>
          <w:tcPr>
            <w:tcW w:w="411" w:type="pct"/>
          </w:tcPr>
          <w:p w14:paraId="6153F82E" w14:textId="27A2C50B" w:rsidR="00474AA1" w:rsidRPr="008641D8" w:rsidRDefault="00474AA1" w:rsidP="004851A2">
            <w:pPr>
              <w:spacing w:after="0" w:line="240" w:lineRule="auto"/>
              <w:jc w:val="center"/>
              <w:rPr>
                <w:rFonts w:cstheme="minorHAnsi"/>
                <w:bCs/>
                <w:sz w:val="22"/>
                <w:szCs w:val="22"/>
                <w:lang w:val="ro-RO"/>
              </w:rPr>
            </w:pPr>
            <w:r w:rsidRPr="008641D8">
              <w:rPr>
                <w:rFonts w:cstheme="minorHAnsi"/>
                <w:bCs/>
                <w:sz w:val="22"/>
                <w:szCs w:val="22"/>
                <w:lang w:val="ro-RO"/>
              </w:rPr>
              <w:t>8</w:t>
            </w:r>
          </w:p>
        </w:tc>
      </w:tr>
    </w:tbl>
    <w:p w14:paraId="24826607" w14:textId="77777777" w:rsidR="00824150" w:rsidRPr="00BC0CE2" w:rsidRDefault="00824150" w:rsidP="008E5872">
      <w:pPr>
        <w:spacing w:after="240"/>
        <w:rPr>
          <w:rFonts w:cstheme="minorHAnsi"/>
          <w:lang w:val="ro-RO"/>
        </w:rPr>
      </w:pPr>
    </w:p>
    <w:p w14:paraId="3990D969" w14:textId="77777777" w:rsidR="00D8139B" w:rsidRPr="00BC0CE2" w:rsidRDefault="00D8139B" w:rsidP="00FC35CF">
      <w:pPr>
        <w:pStyle w:val="Titlu2"/>
        <w:numPr>
          <w:ilvl w:val="1"/>
          <w:numId w:val="30"/>
        </w:numPr>
        <w:rPr>
          <w:rFonts w:cstheme="minorHAnsi"/>
        </w:rPr>
      </w:pPr>
      <w:bookmarkStart w:id="211" w:name="_Toc31209252"/>
      <w:bookmarkStart w:id="212" w:name="_Toc57991605"/>
      <w:r w:rsidRPr="00BC0CE2">
        <w:rPr>
          <w:rFonts w:cstheme="minorHAnsi"/>
        </w:rPr>
        <w:t>Efecte cumulative</w:t>
      </w:r>
      <w:bookmarkEnd w:id="211"/>
      <w:bookmarkEnd w:id="212"/>
      <w:r w:rsidRPr="00BC0CE2">
        <w:rPr>
          <w:rFonts w:cstheme="minorHAnsi"/>
        </w:rPr>
        <w:t xml:space="preserve"> </w:t>
      </w:r>
    </w:p>
    <w:p w14:paraId="04F153D6" w14:textId="77777777" w:rsidR="00D8139B" w:rsidRPr="00BC0CE2" w:rsidRDefault="00D8139B" w:rsidP="00D8139B">
      <w:pPr>
        <w:rPr>
          <w:rFonts w:cstheme="minorHAnsi"/>
          <w:lang w:val="ro-RO"/>
        </w:rPr>
      </w:pPr>
      <w:r w:rsidRPr="00BC0CE2">
        <w:rPr>
          <w:rFonts w:cstheme="minorHAnsi"/>
          <w:lang w:val="ro-RO"/>
        </w:rPr>
        <w:t>Evaluarea cumulat</w:t>
      </w:r>
      <w:r w:rsidR="006D2A2D" w:rsidRPr="00BC0CE2">
        <w:rPr>
          <w:rFonts w:cstheme="minorHAnsi"/>
          <w:lang w:val="ro-RO"/>
        </w:rPr>
        <w:t>ivă</w:t>
      </w:r>
      <w:r w:rsidRPr="00BC0CE2">
        <w:rPr>
          <w:rFonts w:cstheme="minorHAnsi"/>
          <w:lang w:val="ro-RO"/>
        </w:rPr>
        <w:t xml:space="preserve"> </w:t>
      </w:r>
      <w:r w:rsidR="006D2A2D" w:rsidRPr="00BC0CE2">
        <w:rPr>
          <w:rFonts w:cstheme="minorHAnsi"/>
          <w:lang w:val="ro-RO"/>
        </w:rPr>
        <w:t xml:space="preserve">a obiectivelor prezentate în PJGD asupra mediului </w:t>
      </w:r>
      <w:r w:rsidRPr="00BC0CE2">
        <w:rPr>
          <w:rFonts w:cstheme="minorHAnsi"/>
          <w:lang w:val="ro-RO"/>
        </w:rPr>
        <w:t>s-a realizat prin însumarea punctelor acordate pentru fiecare obiectiv, efecte de mică intensitate care prin cumulare să producă un impact semnificativ.</w:t>
      </w:r>
    </w:p>
    <w:p w14:paraId="3929DF2E" w14:textId="1490D556" w:rsidR="006D2A2D" w:rsidRPr="00BC0CE2" w:rsidRDefault="006D2A2D" w:rsidP="006D2A2D">
      <w:pPr>
        <w:rPr>
          <w:rFonts w:cstheme="minorHAnsi"/>
          <w:lang w:val="ro-RO"/>
        </w:rPr>
      </w:pPr>
      <w:r w:rsidRPr="00BC0CE2">
        <w:rPr>
          <w:rFonts w:cstheme="minorHAnsi"/>
          <w:lang w:val="ro-RO"/>
        </w:rPr>
        <w:t xml:space="preserve">In conformitate cu metodologia de mai sus, în urma evaluării efectelor implementării al planului cu referire la obiectivele de mediu PJGD </w:t>
      </w:r>
      <w:r w:rsidR="009C5A1F">
        <w:rPr>
          <w:rFonts w:cstheme="minorHAnsi"/>
          <w:lang w:val="ro-RO"/>
        </w:rPr>
        <w:t>Giurgiu</w:t>
      </w:r>
      <w:r w:rsidRPr="00BC0CE2">
        <w:rPr>
          <w:rFonts w:cstheme="minorHAnsi"/>
          <w:lang w:val="ro-RO"/>
        </w:rPr>
        <w:t xml:space="preserve"> stabilite, s-a obținut un scor </w:t>
      </w:r>
      <w:r w:rsidRPr="007E7928">
        <w:rPr>
          <w:rFonts w:cstheme="minorHAnsi"/>
          <w:lang w:val="ro-RO"/>
        </w:rPr>
        <w:t xml:space="preserve">pozitiv </w:t>
      </w:r>
      <w:r w:rsidRPr="00023D27">
        <w:rPr>
          <w:rFonts w:cstheme="minorHAnsi"/>
          <w:i/>
          <w:iCs/>
          <w:lang w:val="ro-RO"/>
        </w:rPr>
        <w:t>+</w:t>
      </w:r>
      <w:r w:rsidR="007E7928" w:rsidRPr="00023D27">
        <w:rPr>
          <w:rFonts w:cstheme="minorHAnsi"/>
          <w:i/>
          <w:iCs/>
          <w:lang w:val="ro-RO"/>
        </w:rPr>
        <w:t>2</w:t>
      </w:r>
      <w:r w:rsidR="00E70578">
        <w:rPr>
          <w:rFonts w:cstheme="minorHAnsi"/>
          <w:i/>
          <w:iCs/>
          <w:lang w:val="ro-RO"/>
        </w:rPr>
        <w:t>66</w:t>
      </w:r>
      <w:r w:rsidRPr="00023D27">
        <w:rPr>
          <w:rFonts w:cstheme="minorHAnsi"/>
          <w:i/>
          <w:iCs/>
          <w:lang w:val="ro-RO"/>
        </w:rPr>
        <w:t xml:space="preserve"> puncte</w:t>
      </w:r>
      <w:r w:rsidRPr="007E7928">
        <w:rPr>
          <w:rFonts w:cstheme="minorHAnsi"/>
          <w:lang w:val="ro-RO"/>
        </w:rPr>
        <w:t xml:space="preserve">, </w:t>
      </w:r>
      <w:r w:rsidR="00E70578">
        <w:rPr>
          <w:rFonts w:cstheme="minorHAnsi"/>
          <w:lang w:val="ro-RO"/>
        </w:rPr>
        <w:t xml:space="preserve">cu doar câteva </w:t>
      </w:r>
      <w:r w:rsidRPr="00BC0CE2">
        <w:rPr>
          <w:rFonts w:cstheme="minorHAnsi"/>
          <w:lang w:val="ro-RO"/>
        </w:rPr>
        <w:t xml:space="preserve">valori sub zero în tabel, adică efecte negative ale implementării PJGD </w:t>
      </w:r>
      <w:r w:rsidR="009C5A1F">
        <w:rPr>
          <w:rFonts w:cstheme="minorHAnsi"/>
          <w:lang w:val="ro-RO"/>
        </w:rPr>
        <w:t>Giurgiu</w:t>
      </w:r>
      <w:r w:rsidR="00E70578">
        <w:rPr>
          <w:rFonts w:cstheme="minorHAnsi"/>
          <w:lang w:val="ro-RO"/>
        </w:rPr>
        <w:t xml:space="preserve"> (și acestea asupra factorului de mediu transport durabil, datorat faptului că introducerea colectării separate a mai multor fracții va crește întrucâtva emisiile </w:t>
      </w:r>
      <w:r w:rsidR="00C46D4E">
        <w:rPr>
          <w:rFonts w:cstheme="minorHAnsi"/>
          <w:lang w:val="ro-RO"/>
        </w:rPr>
        <w:t>datorate transportului)</w:t>
      </w:r>
      <w:r w:rsidRPr="00BC0CE2">
        <w:rPr>
          <w:rFonts w:cstheme="minorHAnsi"/>
          <w:lang w:val="ro-RO"/>
        </w:rPr>
        <w:t xml:space="preserve">. </w:t>
      </w:r>
      <w:r w:rsidR="00F935F5" w:rsidRPr="00F935F5">
        <w:rPr>
          <w:rFonts w:cstheme="minorHAnsi"/>
          <w:lang w:val="ro-RO"/>
        </w:rPr>
        <w:t xml:space="preserve">Implementarea măsurilor din PJGD generează un impact </w:t>
      </w:r>
      <w:r w:rsidR="00C46D4E">
        <w:rPr>
          <w:rFonts w:cstheme="minorHAnsi"/>
          <w:lang w:val="ro-RO"/>
        </w:rPr>
        <w:t xml:space="preserve">total </w:t>
      </w:r>
      <w:r w:rsidR="00F935F5" w:rsidRPr="00F935F5">
        <w:rPr>
          <w:rFonts w:cstheme="minorHAnsi"/>
          <w:lang w:val="ro-RO"/>
        </w:rPr>
        <w:t>pozitiv semnificativ, comparat cu situația evoluției gestionării deșeurilor în cazul neimplementării planului (Alternativa 0).</w:t>
      </w:r>
    </w:p>
    <w:p w14:paraId="1663C885" w14:textId="77777777" w:rsidR="001F6975" w:rsidRPr="00BC0CE2" w:rsidRDefault="001F6975" w:rsidP="001F6975">
      <w:pPr>
        <w:rPr>
          <w:rFonts w:cstheme="minorHAnsi"/>
          <w:lang w:val="ro-RO"/>
        </w:rPr>
      </w:pPr>
      <w:bookmarkStart w:id="213" w:name="_Hlk36233934"/>
      <w:r w:rsidRPr="00BC0CE2">
        <w:rPr>
          <w:rFonts w:cstheme="minorHAnsi"/>
          <w:lang w:val="ro-RO"/>
        </w:rPr>
        <w:t>Ca și efecte negative asupra mediului rezultate ca urmare a activităților de depozitare a deșeurilor se pot identifica următoarele: ocuparea definitivă a unor suprafețe de teren și schimbarea utilizării terenului, emisii asupra aerului, colectarea și transportul deșeurilor, în principal emisiile în atmosferă rezultate de la mașinile de transport deșeuri.</w:t>
      </w:r>
    </w:p>
    <w:p w14:paraId="0D1063DF" w14:textId="77777777" w:rsidR="001F6975" w:rsidRPr="00BC0CE2" w:rsidRDefault="001F6975" w:rsidP="001F6975">
      <w:pPr>
        <w:rPr>
          <w:rFonts w:cstheme="minorHAnsi"/>
          <w:lang w:val="ro-RO"/>
        </w:rPr>
      </w:pPr>
      <w:bookmarkStart w:id="214" w:name="_Hlk36120482"/>
      <w:bookmarkEnd w:id="213"/>
      <w:r w:rsidRPr="00BC0CE2">
        <w:rPr>
          <w:rFonts w:cstheme="minorHAnsi"/>
          <w:lang w:val="ro-RO"/>
        </w:rPr>
        <w:t>Un impact potențial negativ asupra populației apare în principal ca urmare a expunerii la emisiile generate în atmosferă şi la zgomot datorită activităților de gestionare adeșeurilor cum ar fi colectare, transport, tratare în vederea valorificării, depozitare, tratare termică. Gestionarea necorespunzătoare a apelor uzate – cu caracter accidental (în special levigatul), pot reprezenta un alte efect potențial negativ.</w:t>
      </w:r>
    </w:p>
    <w:bookmarkEnd w:id="214"/>
    <w:p w14:paraId="48D4156A" w14:textId="005352C0" w:rsidR="009B1F8E" w:rsidRPr="00BC0CE2" w:rsidRDefault="009B1F8E" w:rsidP="00D8139B">
      <w:pPr>
        <w:rPr>
          <w:rFonts w:cstheme="minorHAnsi"/>
          <w:i/>
          <w:iCs/>
          <w:lang w:val="ro-RO"/>
        </w:rPr>
      </w:pPr>
      <w:r w:rsidRPr="00BC0CE2">
        <w:rPr>
          <w:rFonts w:cstheme="minorHAnsi"/>
          <w:i/>
          <w:iCs/>
          <w:lang w:val="ro-RO"/>
        </w:rPr>
        <w:t xml:space="preserve">Conluzionând, efectul implementării PJGD asupra obiectivelor de mediu la nivelul județului </w:t>
      </w:r>
      <w:r w:rsidR="009C5A1F">
        <w:rPr>
          <w:rFonts w:cstheme="minorHAnsi"/>
          <w:i/>
          <w:iCs/>
          <w:lang w:val="ro-RO"/>
        </w:rPr>
        <w:t>Giurgiu</w:t>
      </w:r>
      <w:r w:rsidRPr="00BC0CE2">
        <w:rPr>
          <w:rFonts w:cstheme="minorHAnsi"/>
          <w:i/>
          <w:iCs/>
          <w:lang w:val="ro-RO"/>
        </w:rPr>
        <w:t xml:space="preserve"> este unul pozitiv.</w:t>
      </w:r>
    </w:p>
    <w:p w14:paraId="0B464E37" w14:textId="77777777" w:rsidR="009B1F8E" w:rsidRPr="00BC0CE2" w:rsidRDefault="009B1F8E" w:rsidP="00D8139B">
      <w:pPr>
        <w:rPr>
          <w:rFonts w:cstheme="minorHAnsi"/>
          <w:lang w:val="ro-RO"/>
        </w:rPr>
      </w:pPr>
    </w:p>
    <w:p w14:paraId="23334B21" w14:textId="77777777" w:rsidR="009B1F8E" w:rsidRPr="00BC0CE2" w:rsidRDefault="009B1F8E" w:rsidP="00FC35CF">
      <w:pPr>
        <w:pStyle w:val="Titlu2"/>
        <w:numPr>
          <w:ilvl w:val="1"/>
          <w:numId w:val="30"/>
        </w:numPr>
        <w:rPr>
          <w:rFonts w:cstheme="minorHAnsi"/>
        </w:rPr>
      </w:pPr>
      <w:bookmarkStart w:id="215" w:name="_Toc31209253"/>
      <w:bookmarkStart w:id="216" w:name="_Toc57991606"/>
      <w:r w:rsidRPr="00BC0CE2">
        <w:rPr>
          <w:rFonts w:cstheme="minorHAnsi"/>
        </w:rPr>
        <w:lastRenderedPageBreak/>
        <w:t>Efecte secundare</w:t>
      </w:r>
      <w:bookmarkEnd w:id="215"/>
      <w:bookmarkEnd w:id="216"/>
    </w:p>
    <w:p w14:paraId="01D5FED8" w14:textId="0B056A64" w:rsidR="001F6975" w:rsidRPr="00BC0CE2" w:rsidRDefault="000E79C1" w:rsidP="009B1F8E">
      <w:pPr>
        <w:rPr>
          <w:rFonts w:cstheme="minorHAnsi"/>
          <w:lang w:val="ro-RO"/>
        </w:rPr>
      </w:pPr>
      <w:bookmarkStart w:id="217" w:name="_Hlk36234111"/>
      <w:r w:rsidRPr="00BC0CE2">
        <w:rPr>
          <w:rFonts w:cstheme="minorHAnsi"/>
          <w:lang w:val="ro-RO"/>
        </w:rPr>
        <w:t>Efectele implementării</w:t>
      </w:r>
      <w:r w:rsidR="005548F5">
        <w:rPr>
          <w:rFonts w:cstheme="minorHAnsi"/>
          <w:lang w:val="ro-RO"/>
        </w:rPr>
        <w:t xml:space="preserve"> PJGD </w:t>
      </w:r>
      <w:r w:rsidR="009C5A1F">
        <w:rPr>
          <w:rFonts w:cstheme="minorHAnsi"/>
          <w:lang w:val="ro-RO"/>
        </w:rPr>
        <w:t>Giurgiu</w:t>
      </w:r>
      <w:r w:rsidR="005548F5">
        <w:rPr>
          <w:rFonts w:cstheme="minorHAnsi"/>
          <w:lang w:val="ro-RO"/>
        </w:rPr>
        <w:t xml:space="preserve"> vor fi </w:t>
      </w:r>
      <w:r w:rsidRPr="00BC0CE2">
        <w:rPr>
          <w:rFonts w:cstheme="minorHAnsi"/>
          <w:lang w:val="ro-RO"/>
        </w:rPr>
        <w:t>directe asupra tuturor factorilor de mediu, interacţiunile dintre aceste componente pot avea efecte secundare pozitive, fie concomitent, fie consecutiv celor prognozate. Efectele secundare în urma implementării PJGD sunt în general de natură pozitivă prin prisma faptului că va fi un sistem coerent de gestionare a deșeurilor respectiv se propune acoperirea cu servicii de salubrizare de 100%.</w:t>
      </w:r>
    </w:p>
    <w:bookmarkEnd w:id="217"/>
    <w:p w14:paraId="099E4D62" w14:textId="77777777" w:rsidR="009B1F8E" w:rsidRPr="00BC0CE2" w:rsidRDefault="009B1F8E" w:rsidP="009B1F8E">
      <w:pPr>
        <w:rPr>
          <w:rFonts w:cstheme="minorHAnsi"/>
          <w:lang w:val="ro-RO"/>
        </w:rPr>
      </w:pPr>
    </w:p>
    <w:p w14:paraId="190B62D3" w14:textId="77777777" w:rsidR="009B1F8E" w:rsidRPr="00BC0CE2" w:rsidRDefault="009B1F8E" w:rsidP="00FC35CF">
      <w:pPr>
        <w:pStyle w:val="Titlu2"/>
        <w:numPr>
          <w:ilvl w:val="1"/>
          <w:numId w:val="30"/>
        </w:numPr>
        <w:rPr>
          <w:rFonts w:cstheme="minorHAnsi"/>
        </w:rPr>
      </w:pPr>
      <w:bookmarkStart w:id="218" w:name="_Toc31209254"/>
      <w:bookmarkStart w:id="219" w:name="_Toc57991607"/>
      <w:r w:rsidRPr="00BC0CE2">
        <w:rPr>
          <w:rFonts w:cstheme="minorHAnsi"/>
        </w:rPr>
        <w:t>Efecte sinergice</w:t>
      </w:r>
      <w:bookmarkEnd w:id="218"/>
      <w:bookmarkEnd w:id="219"/>
    </w:p>
    <w:p w14:paraId="64DB084A" w14:textId="2DD4CFED" w:rsidR="009B1F8E" w:rsidRPr="00BC0CE2" w:rsidRDefault="009B1F8E" w:rsidP="005548F5">
      <w:pPr>
        <w:jc w:val="left"/>
        <w:rPr>
          <w:rFonts w:cstheme="minorHAnsi"/>
          <w:lang w:val="ro-RO"/>
        </w:rPr>
      </w:pPr>
      <w:r w:rsidRPr="00BC0CE2">
        <w:rPr>
          <w:rFonts w:cstheme="minorHAnsi"/>
          <w:lang w:val="ro-RO"/>
        </w:rPr>
        <w:t xml:space="preserve">Efectele sinergice </w:t>
      </w:r>
      <w:r w:rsidR="000E79C1" w:rsidRPr="00BC0CE2">
        <w:rPr>
          <w:rFonts w:cstheme="minorHAnsi"/>
          <w:lang w:val="ro-RO"/>
        </w:rPr>
        <w:t>se produc</w:t>
      </w:r>
      <w:r w:rsidR="003A7F23" w:rsidRPr="00BC0CE2">
        <w:rPr>
          <w:rFonts w:cstheme="minorHAnsi"/>
          <w:lang w:val="ro-RO"/>
        </w:rPr>
        <w:t xml:space="preserve"> adesea</w:t>
      </w:r>
      <w:r w:rsidRPr="00BC0CE2">
        <w:rPr>
          <w:rFonts w:cstheme="minorHAnsi"/>
          <w:lang w:val="ro-RO"/>
        </w:rPr>
        <w:t xml:space="preserve"> atunci când </w:t>
      </w:r>
      <w:r w:rsidR="003A7F23" w:rsidRPr="00BC0CE2">
        <w:rPr>
          <w:rFonts w:cstheme="minorHAnsi"/>
          <w:lang w:val="ro-RO"/>
        </w:rPr>
        <w:t xml:space="preserve">resursele, </w:t>
      </w:r>
      <w:r w:rsidRPr="00BC0CE2">
        <w:rPr>
          <w:rFonts w:cstheme="minorHAnsi"/>
          <w:lang w:val="ro-RO"/>
        </w:rPr>
        <w:t>habitatele sau comunităţile umane se apropie de limita capacităţii de suportare a mediului</w:t>
      </w:r>
      <w:r w:rsidR="003A7F23" w:rsidRPr="00BC0CE2">
        <w:rPr>
          <w:rFonts w:cstheme="minorHAnsi"/>
          <w:lang w:val="ro-RO"/>
        </w:rPr>
        <w:t xml:space="preserve"> (d</w:t>
      </w:r>
      <w:r w:rsidRPr="00BC0CE2">
        <w:rPr>
          <w:rFonts w:cstheme="minorHAnsi"/>
          <w:lang w:val="ro-RO"/>
        </w:rPr>
        <w:t>e exemplu, un habitat cu specii sălbatice se poate fragmenta progresiv, cu efect limitativ asupra unei specii anume, până când o ultimă fragmentare distruge echilibrul ecologic dintre specii sau face ca zonele să devină prea restrânse pentru a susţine orice fel de specii</w:t>
      </w:r>
      <w:r w:rsidR="003A7F23" w:rsidRPr="00BC0CE2">
        <w:rPr>
          <w:rFonts w:cstheme="minorHAnsi"/>
          <w:lang w:val="ro-RO"/>
        </w:rPr>
        <w:t>)</w:t>
      </w:r>
      <w:r w:rsidRPr="00BC0CE2">
        <w:rPr>
          <w:rFonts w:cstheme="minorHAnsi"/>
          <w:lang w:val="ro-RO"/>
        </w:rPr>
        <w:t>.</w:t>
      </w:r>
      <w:r w:rsidR="005548F5">
        <w:rPr>
          <w:rFonts w:cstheme="minorHAnsi"/>
          <w:lang w:val="ro-RO"/>
        </w:rPr>
        <w:t xml:space="preserve"> Nu este cazul cu implementarea PJGD </w:t>
      </w:r>
      <w:r w:rsidR="009C5A1F">
        <w:rPr>
          <w:rFonts w:cstheme="minorHAnsi"/>
          <w:lang w:val="ro-RO"/>
        </w:rPr>
        <w:t>Giurgiu</w:t>
      </w:r>
      <w:r w:rsidR="005548F5">
        <w:rPr>
          <w:rFonts w:cstheme="minorHAnsi"/>
          <w:lang w:val="ro-RO"/>
        </w:rPr>
        <w:t>.</w:t>
      </w:r>
    </w:p>
    <w:p w14:paraId="41D9F30F" w14:textId="77777777" w:rsidR="00BD4BE3" w:rsidRPr="00BC0CE2" w:rsidRDefault="00BD4BE3" w:rsidP="009B1F8E">
      <w:pPr>
        <w:rPr>
          <w:rFonts w:cstheme="minorHAnsi"/>
          <w:lang w:val="ro-RO"/>
        </w:rPr>
      </w:pPr>
    </w:p>
    <w:p w14:paraId="614E6575" w14:textId="77777777" w:rsidR="009B1F8E" w:rsidRPr="00BC0CE2" w:rsidRDefault="009B1F8E" w:rsidP="00FC35CF">
      <w:pPr>
        <w:pStyle w:val="Titlu2"/>
        <w:numPr>
          <w:ilvl w:val="1"/>
          <w:numId w:val="30"/>
        </w:numPr>
        <w:rPr>
          <w:rFonts w:cstheme="minorHAnsi"/>
        </w:rPr>
      </w:pPr>
      <w:bookmarkStart w:id="220" w:name="_Toc31209255"/>
      <w:bookmarkStart w:id="221" w:name="_Toc57991608"/>
      <w:r w:rsidRPr="00BC0CE2">
        <w:rPr>
          <w:rFonts w:cstheme="minorHAnsi"/>
        </w:rPr>
        <w:t>Efecte pe termen scurt, mediu și lung</w:t>
      </w:r>
      <w:bookmarkEnd w:id="220"/>
      <w:bookmarkEnd w:id="221"/>
    </w:p>
    <w:p w14:paraId="17971FA2" w14:textId="68382E04" w:rsidR="00632EC8" w:rsidRPr="00BC0CE2" w:rsidRDefault="00632EC8" w:rsidP="009B1F8E">
      <w:pPr>
        <w:rPr>
          <w:rFonts w:cstheme="minorHAnsi"/>
          <w:lang w:val="ro-RO"/>
        </w:rPr>
      </w:pPr>
      <w:bookmarkStart w:id="222" w:name="_Hlk36211341"/>
      <w:r w:rsidRPr="00BC0CE2">
        <w:rPr>
          <w:rFonts w:cstheme="minorHAnsi"/>
          <w:lang w:val="ro-RO"/>
        </w:rPr>
        <w:t>Ca urma a politicii de gestionare a deșeurilor privind prevenirea generării deșeurilor care sunt prevăzute și în obiectivele PJGD, se estimează ca efectele pe termen mediu și lung vor fi pozitive datorită faptului că va scădea cantitate de deșeuri eliminate prin depozitare</w:t>
      </w:r>
      <w:r w:rsidR="005548F5">
        <w:rPr>
          <w:rFonts w:cstheme="minorHAnsi"/>
          <w:lang w:val="ro-RO"/>
        </w:rPr>
        <w:t xml:space="preserve"> și se </w:t>
      </w:r>
      <w:r w:rsidR="005548F5" w:rsidRPr="00BC0CE2">
        <w:rPr>
          <w:rFonts w:cstheme="minorHAnsi"/>
          <w:lang w:val="ro-RO"/>
        </w:rPr>
        <w:t>se vor aplica noi tehnologii de valorificare și tratare a deșeurilor având un imapct cât mai mic asupra mediului</w:t>
      </w:r>
      <w:r w:rsidRPr="00BC0CE2">
        <w:rPr>
          <w:rFonts w:cstheme="minorHAnsi"/>
          <w:lang w:val="ro-RO"/>
        </w:rPr>
        <w:t xml:space="preserve">. </w:t>
      </w:r>
      <w:r w:rsidR="005548F5">
        <w:rPr>
          <w:rFonts w:cstheme="minorHAnsi"/>
          <w:lang w:val="ro-RO"/>
        </w:rPr>
        <w:t xml:space="preserve">Pe </w:t>
      </w:r>
      <w:r w:rsidRPr="00BC0CE2">
        <w:rPr>
          <w:rFonts w:cstheme="minorHAnsi"/>
          <w:lang w:val="ro-RO"/>
        </w:rPr>
        <w:t>termen scurt efectele</w:t>
      </w:r>
      <w:r w:rsidR="008226F6" w:rsidRPr="00BC0CE2">
        <w:rPr>
          <w:rFonts w:cstheme="minorHAnsi"/>
          <w:lang w:val="ro-RO"/>
        </w:rPr>
        <w:t xml:space="preserve"> implementării planului</w:t>
      </w:r>
      <w:r w:rsidRPr="00BC0CE2">
        <w:rPr>
          <w:rFonts w:cstheme="minorHAnsi"/>
          <w:lang w:val="ro-RO"/>
        </w:rPr>
        <w:t xml:space="preserve"> vor fi tot pozitive datorită faptului că</w:t>
      </w:r>
      <w:r w:rsidR="005548F5">
        <w:rPr>
          <w:rFonts w:cstheme="minorHAnsi"/>
          <w:lang w:val="ro-RO"/>
        </w:rPr>
        <w:t xml:space="preserve"> se propune o schimbare a sistemului de colectare separată a deșeurilor municipale, lucru care se poate transpune în contractele de delegare ale serviciului de salubrizare</w:t>
      </w:r>
      <w:r w:rsidR="00D25998" w:rsidRPr="00BC0CE2">
        <w:rPr>
          <w:rFonts w:cstheme="minorHAnsi"/>
          <w:lang w:val="ro-RO"/>
        </w:rPr>
        <w:t>.</w:t>
      </w:r>
    </w:p>
    <w:bookmarkEnd w:id="222"/>
    <w:p w14:paraId="1BA5536F" w14:textId="77777777" w:rsidR="009B1F8E" w:rsidRPr="00BC0CE2" w:rsidRDefault="009B1F8E" w:rsidP="009B1F8E">
      <w:pPr>
        <w:rPr>
          <w:rFonts w:cstheme="minorHAnsi"/>
          <w:lang w:val="ro-RO"/>
        </w:rPr>
      </w:pPr>
      <w:r w:rsidRPr="00BC0CE2">
        <w:rPr>
          <w:rFonts w:cstheme="minorHAnsi"/>
          <w:lang w:val="ro-RO"/>
        </w:rPr>
        <w:t xml:space="preserve">Măsurile privind valorificarea materială a deșeurilor reciclabile și a biodeșeurilor precum și măsurile privind valorificarea energetică a deșeurilor conduc pe de o parte la reducerea semnificativă a deșeurilor depozitate </w:t>
      </w:r>
      <w:r w:rsidR="001131EF" w:rsidRPr="00BC0CE2">
        <w:rPr>
          <w:rFonts w:cstheme="minorHAnsi"/>
          <w:lang w:val="ro-RO"/>
        </w:rPr>
        <w:t>conducând la un</w:t>
      </w:r>
      <w:r w:rsidRPr="00BC0CE2">
        <w:rPr>
          <w:rFonts w:cstheme="minorHAnsi"/>
          <w:lang w:val="ro-RO"/>
        </w:rPr>
        <w:t xml:space="preserve"> impact pozitiv asupra tuturor factorilor de mediu și sănătății, cât și la conservarea resurselor naturale.</w:t>
      </w:r>
    </w:p>
    <w:p w14:paraId="307E8B0A" w14:textId="77777777" w:rsidR="00BD4BE3" w:rsidRPr="00BC0CE2" w:rsidRDefault="00BD4BE3" w:rsidP="00BD4BE3">
      <w:pPr>
        <w:rPr>
          <w:rFonts w:cstheme="minorHAnsi"/>
          <w:lang w:val="ro-RO"/>
        </w:rPr>
      </w:pPr>
    </w:p>
    <w:p w14:paraId="01A8BD94" w14:textId="77777777" w:rsidR="009B1F8E" w:rsidRPr="00BC0CE2" w:rsidRDefault="009B1F8E" w:rsidP="00FC35CF">
      <w:pPr>
        <w:pStyle w:val="Titlu2"/>
        <w:numPr>
          <w:ilvl w:val="1"/>
          <w:numId w:val="30"/>
        </w:numPr>
        <w:rPr>
          <w:rFonts w:cstheme="minorHAnsi"/>
        </w:rPr>
      </w:pPr>
      <w:bookmarkStart w:id="223" w:name="_Toc31209256"/>
      <w:bookmarkStart w:id="224" w:name="_Toc57991609"/>
      <w:r w:rsidRPr="00BC0CE2">
        <w:rPr>
          <w:rFonts w:cstheme="minorHAnsi"/>
        </w:rPr>
        <w:t>Efecte permanente și temporare</w:t>
      </w:r>
      <w:bookmarkEnd w:id="223"/>
      <w:bookmarkEnd w:id="224"/>
    </w:p>
    <w:p w14:paraId="417D7A0F" w14:textId="77777777" w:rsidR="008226F6" w:rsidRPr="00BC0CE2" w:rsidRDefault="009B1F8E" w:rsidP="009B1F8E">
      <w:pPr>
        <w:rPr>
          <w:rFonts w:cstheme="minorHAnsi"/>
          <w:lang w:val="ro-RO"/>
        </w:rPr>
      </w:pPr>
      <w:r w:rsidRPr="00BC0CE2">
        <w:rPr>
          <w:rFonts w:cstheme="minorHAnsi"/>
          <w:lang w:val="ro-RO"/>
        </w:rPr>
        <w:t xml:space="preserve">Efecte permanente și temporare ale planului </w:t>
      </w:r>
      <w:r w:rsidR="008226F6" w:rsidRPr="00BC0CE2">
        <w:rPr>
          <w:rFonts w:cstheme="minorHAnsi"/>
          <w:lang w:val="ro-RO"/>
        </w:rPr>
        <w:t>datorate intersectării relațiilor dintre factorii de mediu afectați</w:t>
      </w:r>
      <w:r w:rsidR="00A20931" w:rsidRPr="00BC0CE2">
        <w:rPr>
          <w:rFonts w:cstheme="minorHAnsi"/>
          <w:lang w:val="ro-RO"/>
        </w:rPr>
        <w:t xml:space="preserve"> de implementarea planului, nu au fost identificate.</w:t>
      </w:r>
    </w:p>
    <w:p w14:paraId="05C05A22" w14:textId="77777777" w:rsidR="00D04FCE" w:rsidRPr="00BC0CE2" w:rsidRDefault="00D04FCE" w:rsidP="009B1F8E">
      <w:pPr>
        <w:rPr>
          <w:rFonts w:cstheme="minorHAnsi"/>
          <w:lang w:val="ro-RO"/>
        </w:rPr>
      </w:pPr>
    </w:p>
    <w:p w14:paraId="3F4E90A2" w14:textId="77777777" w:rsidR="009B1F8E" w:rsidRPr="00BC0CE2" w:rsidRDefault="009B1F8E" w:rsidP="00FC35CF">
      <w:pPr>
        <w:pStyle w:val="Titlu2"/>
        <w:numPr>
          <w:ilvl w:val="1"/>
          <w:numId w:val="30"/>
        </w:numPr>
        <w:rPr>
          <w:rFonts w:cstheme="minorHAnsi"/>
        </w:rPr>
      </w:pPr>
      <w:bookmarkStart w:id="225" w:name="_Toc31209257"/>
      <w:bookmarkStart w:id="226" w:name="_Toc57991610"/>
      <w:r w:rsidRPr="00BC0CE2">
        <w:rPr>
          <w:rFonts w:cstheme="minorHAnsi"/>
        </w:rPr>
        <w:lastRenderedPageBreak/>
        <w:t>Efecte pozitive și negative</w:t>
      </w:r>
      <w:bookmarkEnd w:id="225"/>
      <w:bookmarkEnd w:id="226"/>
    </w:p>
    <w:p w14:paraId="440F7F3A" w14:textId="77777777" w:rsidR="009B1F8E" w:rsidRPr="00BC0CE2" w:rsidRDefault="009B1F8E" w:rsidP="009B1F8E">
      <w:pPr>
        <w:rPr>
          <w:rFonts w:cstheme="minorHAnsi"/>
          <w:lang w:val="ro-RO"/>
        </w:rPr>
      </w:pPr>
      <w:r w:rsidRPr="00BC0CE2">
        <w:rPr>
          <w:rFonts w:cstheme="minorHAnsi"/>
          <w:lang w:val="ro-RO"/>
        </w:rPr>
        <w:t xml:space="preserve">Implementarea </w:t>
      </w:r>
      <w:r w:rsidR="00A20931" w:rsidRPr="00BC0CE2">
        <w:rPr>
          <w:rFonts w:cstheme="minorHAnsi"/>
          <w:lang w:val="ro-RO"/>
        </w:rPr>
        <w:t>obiectivelor</w:t>
      </w:r>
      <w:r w:rsidRPr="00BC0CE2">
        <w:rPr>
          <w:rFonts w:cstheme="minorHAnsi"/>
          <w:lang w:val="ro-RO"/>
        </w:rPr>
        <w:t xml:space="preserve"> </w:t>
      </w:r>
      <w:r w:rsidR="00A20931" w:rsidRPr="00BC0CE2">
        <w:rPr>
          <w:rFonts w:cstheme="minorHAnsi"/>
          <w:lang w:val="ro-RO"/>
        </w:rPr>
        <w:t>planului</w:t>
      </w:r>
      <w:r w:rsidRPr="00BC0CE2">
        <w:rPr>
          <w:rFonts w:cstheme="minorHAnsi"/>
          <w:lang w:val="ro-RO"/>
        </w:rPr>
        <w:t xml:space="preserve"> generează un impact pozitiv semnificativ, comparat atât cu situația actuală cât și cu situația evoluției gestionării deșeurilor în cazul neimplementării planului. </w:t>
      </w:r>
    </w:p>
    <w:p w14:paraId="2190AEE3" w14:textId="4F10466D" w:rsidR="00277B7E" w:rsidRPr="00BC0CE2" w:rsidRDefault="00A20931" w:rsidP="00277B7E">
      <w:pPr>
        <w:rPr>
          <w:rFonts w:cstheme="minorHAnsi"/>
          <w:lang w:val="ro-RO"/>
        </w:rPr>
      </w:pPr>
      <w:bookmarkStart w:id="227" w:name="_Hlk36211168"/>
      <w:r w:rsidRPr="00BC0CE2">
        <w:rPr>
          <w:rFonts w:cstheme="minorHAnsi"/>
          <w:lang w:val="ro-RO"/>
        </w:rPr>
        <w:t>Trebuie avut în vedere impactul negativ asupra</w:t>
      </w:r>
      <w:r w:rsidR="00976AD1" w:rsidRPr="00BC0CE2">
        <w:rPr>
          <w:rFonts w:cstheme="minorHAnsi"/>
          <w:lang w:val="ro-RO"/>
        </w:rPr>
        <w:t xml:space="preserve"> mediului îndeoseb</w:t>
      </w:r>
      <w:r w:rsidR="00277B7E" w:rsidRPr="00BC0CE2">
        <w:rPr>
          <w:rFonts w:cstheme="minorHAnsi"/>
          <w:lang w:val="ro-RO"/>
        </w:rPr>
        <w:t>i rezultat din activitatea de depozitare a deșeurilor cu emisii asupra aerului, ocuparea definitivă a unor suprafețe de teren și schimbarea utilizării terenului, colectarea și transportul deșeurilor, în principal emisiile în atmosferă rezultate de la mașinile de transport deșeuri.</w:t>
      </w:r>
      <w:r w:rsidR="005548F5">
        <w:rPr>
          <w:rFonts w:cstheme="minorHAnsi"/>
          <w:lang w:val="ro-RO"/>
        </w:rPr>
        <w:t xml:space="preserve"> </w:t>
      </w:r>
    </w:p>
    <w:bookmarkEnd w:id="227"/>
    <w:p w14:paraId="4691F3A3" w14:textId="1E98E6CB" w:rsidR="00277B7E" w:rsidRPr="00BC0CE2" w:rsidRDefault="00277B7E" w:rsidP="00277B7E">
      <w:pPr>
        <w:rPr>
          <w:rFonts w:cstheme="minorHAnsi"/>
          <w:lang w:val="ro-RO"/>
        </w:rPr>
      </w:pPr>
      <w:r w:rsidRPr="00BC0CE2">
        <w:rPr>
          <w:rFonts w:cstheme="minorHAnsi"/>
          <w:lang w:val="ro-RO"/>
        </w:rPr>
        <w:t>Un impact potențial negativ asupra populației pot fi generate în principal ca urmare a expunerii la emisiile generate în atmosferă şi la zgomot datorită activităților de gestionare adeșeurilor cum ar fi colectare, transport, tratare în vederea valorificării, depozitare. Gestionarea necorespunzătoare a apelor uzate (în special levigatul), pot reprezenta un alte efect potențial negativ.</w:t>
      </w:r>
    </w:p>
    <w:p w14:paraId="683C7E64" w14:textId="79F66868" w:rsidR="009B1F8E" w:rsidRDefault="005548F5" w:rsidP="00D8139B">
      <w:pPr>
        <w:rPr>
          <w:rFonts w:cstheme="minorHAnsi"/>
          <w:lang w:val="ro-RO"/>
        </w:rPr>
      </w:pPr>
      <w:r>
        <w:rPr>
          <w:rFonts w:cstheme="minorHAnsi"/>
          <w:lang w:val="ro-RO"/>
        </w:rPr>
        <w:t>Dintre acestea, doar ocuparea definitivă a unor suprafețe de teren și schimbarea utilizării terenului poate fi considerat un element de noutate pe care îl aduce PJGD.</w:t>
      </w:r>
    </w:p>
    <w:p w14:paraId="7D105B82" w14:textId="77777777" w:rsidR="005548F5" w:rsidRDefault="005548F5" w:rsidP="00D8139B">
      <w:pPr>
        <w:rPr>
          <w:rFonts w:cstheme="minorHAnsi"/>
          <w:lang w:val="ro-RO"/>
        </w:rPr>
      </w:pPr>
    </w:p>
    <w:p w14:paraId="090736D3" w14:textId="03640A8E" w:rsidR="00EB69CA" w:rsidRPr="00EB69CA" w:rsidRDefault="00EB69CA" w:rsidP="00FC35CF">
      <w:pPr>
        <w:pStyle w:val="Titlu2"/>
        <w:numPr>
          <w:ilvl w:val="1"/>
          <w:numId w:val="30"/>
        </w:numPr>
      </w:pPr>
      <w:bookmarkStart w:id="228" w:name="_Toc31209258"/>
      <w:bookmarkStart w:id="229" w:name="_Toc57991611"/>
      <w:r w:rsidRPr="00EB69CA">
        <w:t>Posibile efecte semnificative asupra mediului, inclusiv al sănătății în context transfrontieră</w:t>
      </w:r>
      <w:bookmarkEnd w:id="228"/>
      <w:bookmarkEnd w:id="229"/>
    </w:p>
    <w:p w14:paraId="74CEE4D0" w14:textId="59D3A4D3" w:rsidR="00EB69CA" w:rsidRPr="00EB69CA" w:rsidRDefault="00EB69CA" w:rsidP="00EB69CA">
      <w:pPr>
        <w:rPr>
          <w:rFonts w:cstheme="minorHAnsi"/>
          <w:lang w:val="ro-RO"/>
        </w:rPr>
      </w:pPr>
      <w:r w:rsidRPr="00EB69CA">
        <w:rPr>
          <w:rFonts w:cstheme="minorHAnsi"/>
          <w:lang w:val="ro-RO"/>
        </w:rPr>
        <w:t xml:space="preserve">Aria de acoperire și măsurile propuse în cadrul PJGD </w:t>
      </w:r>
      <w:r w:rsidR="009C5A1F">
        <w:rPr>
          <w:rFonts w:cstheme="minorHAnsi"/>
          <w:lang w:val="ro-RO"/>
        </w:rPr>
        <w:t>Giurgiu</w:t>
      </w:r>
      <w:r w:rsidRPr="00EB69CA">
        <w:rPr>
          <w:rFonts w:cstheme="minorHAnsi"/>
          <w:lang w:val="ro-RO"/>
        </w:rPr>
        <w:t xml:space="preserve"> se referă doar la judeţul </w:t>
      </w:r>
      <w:r w:rsidR="009C5A1F">
        <w:rPr>
          <w:rFonts w:cstheme="minorHAnsi"/>
          <w:lang w:val="ro-RO"/>
        </w:rPr>
        <w:t>Giurgiu</w:t>
      </w:r>
      <w:r w:rsidRPr="00EB69CA">
        <w:rPr>
          <w:rFonts w:cstheme="minorHAnsi"/>
          <w:lang w:val="ro-RO"/>
        </w:rPr>
        <w:t>. Nu au fost identificate potenţiale efecte semnificative asupra mediului sau asupra sănătăţii umane în context transfrontieră.</w:t>
      </w:r>
    </w:p>
    <w:p w14:paraId="1B7E286E" w14:textId="77777777" w:rsidR="00EB69CA" w:rsidRPr="00BC0CE2" w:rsidRDefault="00EB69CA" w:rsidP="00D8139B">
      <w:pPr>
        <w:rPr>
          <w:rFonts w:cstheme="minorHAnsi"/>
          <w:lang w:val="ro-RO"/>
        </w:rPr>
      </w:pPr>
    </w:p>
    <w:p w14:paraId="73C9BBC9" w14:textId="77777777" w:rsidR="00D04FCE" w:rsidRPr="00BC0CE2" w:rsidRDefault="00D04FCE">
      <w:pPr>
        <w:spacing w:after="0" w:line="360" w:lineRule="auto"/>
        <w:rPr>
          <w:rFonts w:cstheme="minorHAnsi"/>
          <w:lang w:val="ro-RO"/>
        </w:rPr>
      </w:pPr>
      <w:r w:rsidRPr="00BC0CE2">
        <w:rPr>
          <w:rFonts w:cstheme="minorHAnsi"/>
          <w:lang w:val="ro-RO"/>
        </w:rPr>
        <w:br w:type="page"/>
      </w:r>
    </w:p>
    <w:p w14:paraId="1D35F8B8" w14:textId="77777777" w:rsidR="00D8139B" w:rsidRPr="00BC0CE2" w:rsidRDefault="00D8139B" w:rsidP="00DA4A32">
      <w:pPr>
        <w:rPr>
          <w:rFonts w:cstheme="minorHAnsi"/>
          <w:lang w:val="ro-RO"/>
        </w:rPr>
      </w:pPr>
    </w:p>
    <w:p w14:paraId="3A93777F" w14:textId="77777777" w:rsidR="00D04FCE" w:rsidRPr="00BC0CE2" w:rsidRDefault="00D04FCE" w:rsidP="00FC35CF">
      <w:pPr>
        <w:pStyle w:val="Titlu1"/>
        <w:numPr>
          <w:ilvl w:val="0"/>
          <w:numId w:val="30"/>
        </w:numPr>
        <w:shd w:val="clear" w:color="auto" w:fill="009999"/>
        <w:rPr>
          <w:rFonts w:asciiTheme="minorHAnsi" w:hAnsiTheme="minorHAnsi" w:cstheme="minorHAnsi"/>
          <w:lang w:val="ro-RO"/>
        </w:rPr>
      </w:pPr>
      <w:bookmarkStart w:id="230" w:name="_Toc57991612"/>
      <w:r w:rsidRPr="00BC0CE2">
        <w:rPr>
          <w:rFonts w:asciiTheme="minorHAnsi" w:hAnsiTheme="minorHAnsi" w:cstheme="minorHAnsi"/>
          <w:lang w:val="ro-RO"/>
        </w:rPr>
        <w:t>ANALIZA ALTERNATIVELOR PREVĂZUTE ÎN PJGD</w:t>
      </w:r>
      <w:bookmarkEnd w:id="230"/>
    </w:p>
    <w:p w14:paraId="465C1602" w14:textId="77777777" w:rsidR="00D04FCE" w:rsidRPr="00BC0CE2" w:rsidRDefault="00D04FCE" w:rsidP="00DA4A32">
      <w:pPr>
        <w:rPr>
          <w:rFonts w:cstheme="minorHAnsi"/>
          <w:lang w:val="ro-RO"/>
        </w:rPr>
      </w:pPr>
    </w:p>
    <w:p w14:paraId="55C52085" w14:textId="369EB868" w:rsidR="00D04FCE" w:rsidRPr="00BC0CE2" w:rsidRDefault="00D04FCE" w:rsidP="00D04FCE">
      <w:pPr>
        <w:rPr>
          <w:rFonts w:cstheme="minorHAnsi"/>
          <w:lang w:val="ro-RO"/>
        </w:rPr>
      </w:pPr>
      <w:r w:rsidRPr="00BC0CE2">
        <w:rPr>
          <w:rFonts w:cstheme="minorHAnsi"/>
          <w:lang w:val="ro-RO"/>
        </w:rPr>
        <w:t xml:space="preserve">În cadrul elaborării Raportului de mediu pentru PJGD </w:t>
      </w:r>
      <w:r w:rsidR="004D633F">
        <w:rPr>
          <w:rFonts w:cstheme="minorHAnsi"/>
          <w:lang w:val="ro-RO"/>
        </w:rPr>
        <w:t>Giurgiu</w:t>
      </w:r>
      <w:r w:rsidRPr="00BC0CE2">
        <w:rPr>
          <w:rFonts w:cstheme="minorHAnsi"/>
          <w:lang w:val="ro-RO"/>
        </w:rPr>
        <w:t xml:space="preserve"> un aspect important este identificarea și descrierea alternativelor planului care trebuie să fie considerate a fi rezonabile, realiste și relevante. În acest sens gestionarea deșeurilor trebuie să se realizeze pe baza </w:t>
      </w:r>
      <w:r w:rsidRPr="00BC0CE2">
        <w:rPr>
          <w:rFonts w:cstheme="minorHAnsi"/>
          <w:i/>
          <w:iCs/>
          <w:lang w:val="ro-RO"/>
        </w:rPr>
        <w:t>"ierarhiei deșeurilor"</w:t>
      </w:r>
      <w:r w:rsidRPr="00BC0CE2">
        <w:rPr>
          <w:rFonts w:cstheme="minorHAnsi"/>
          <w:lang w:val="ro-RO"/>
        </w:rPr>
        <w:t xml:space="preserve"> care precizează ordine</w:t>
      </w:r>
      <w:r w:rsidR="00D3232E" w:rsidRPr="00BC0CE2">
        <w:rPr>
          <w:rFonts w:cstheme="minorHAnsi"/>
          <w:lang w:val="ro-RO"/>
        </w:rPr>
        <w:t>a</w:t>
      </w:r>
      <w:r w:rsidRPr="00BC0CE2">
        <w:rPr>
          <w:rFonts w:cstheme="minorHAnsi"/>
          <w:lang w:val="ro-RO"/>
        </w:rPr>
        <w:t xml:space="preserve"> prioritară </w:t>
      </w:r>
      <w:r w:rsidR="00D3232E" w:rsidRPr="00BC0CE2">
        <w:rPr>
          <w:rFonts w:cstheme="minorHAnsi"/>
          <w:lang w:val="ro-RO"/>
        </w:rPr>
        <w:t xml:space="preserve">la nivel operațional în </w:t>
      </w:r>
      <w:r w:rsidRPr="00BC0CE2">
        <w:rPr>
          <w:rFonts w:cstheme="minorHAnsi"/>
          <w:lang w:val="ro-RO"/>
        </w:rPr>
        <w:t>elaborarea politicii privind deșeurile și gestionarea deșeurilor</w:t>
      </w:r>
      <w:r w:rsidR="00D3232E" w:rsidRPr="00BC0CE2">
        <w:rPr>
          <w:rFonts w:cstheme="minorHAnsi"/>
          <w:lang w:val="ro-RO"/>
        </w:rPr>
        <w:t>, astfel</w:t>
      </w:r>
      <w:r w:rsidRPr="00BC0CE2">
        <w:rPr>
          <w:rFonts w:cstheme="minorHAnsi"/>
          <w:lang w:val="ro-RO"/>
        </w:rPr>
        <w:t xml:space="preserve">: prevenirea, pregătirea pentru reutilizare, reciclare, recuperare și, ca fiind cel mai puțin preferat opțiunea, eliminarea (care include depozitarea și incinerarea fără recuperare de energie). </w:t>
      </w:r>
    </w:p>
    <w:p w14:paraId="067D6756" w14:textId="779382A2" w:rsidR="00D04FCE" w:rsidRPr="00BC0CE2" w:rsidRDefault="00D3232E" w:rsidP="00DA4A32">
      <w:pPr>
        <w:rPr>
          <w:rFonts w:cstheme="minorHAnsi"/>
          <w:lang w:val="ro-RO"/>
        </w:rPr>
      </w:pPr>
      <w:r w:rsidRPr="00BC0CE2">
        <w:rPr>
          <w:rFonts w:cstheme="minorHAnsi"/>
          <w:lang w:val="ro-RO"/>
        </w:rPr>
        <w:t>Atât în cadrul reglementările UE cât și în cele naționale,</w:t>
      </w:r>
      <w:r w:rsidRPr="00BC0CE2">
        <w:rPr>
          <w:rFonts w:cstheme="minorHAnsi"/>
          <w:i/>
          <w:iCs/>
          <w:lang w:val="ro-RO"/>
        </w:rPr>
        <w:t xml:space="preserve"> recuperarea</w:t>
      </w:r>
      <w:r w:rsidRPr="00BC0CE2">
        <w:rPr>
          <w:rFonts w:cstheme="minorHAnsi"/>
          <w:lang w:val="ro-RO"/>
        </w:rPr>
        <w:t xml:space="preserve"> în ierarhia gestionării deșeurilor reprezintă prioritatea care se află înaintea eliminării de orice fel.</w:t>
      </w:r>
    </w:p>
    <w:p w14:paraId="45024F7C" w14:textId="77777777" w:rsidR="00D3232E" w:rsidRPr="00BC0CE2" w:rsidRDefault="00D3232E" w:rsidP="00FC35CF">
      <w:pPr>
        <w:pStyle w:val="Titlu2"/>
        <w:numPr>
          <w:ilvl w:val="1"/>
          <w:numId w:val="30"/>
        </w:numPr>
        <w:rPr>
          <w:rFonts w:cstheme="minorHAnsi"/>
        </w:rPr>
      </w:pPr>
      <w:bookmarkStart w:id="231" w:name="_Toc31209260"/>
      <w:bookmarkStart w:id="232" w:name="_Toc57991613"/>
      <w:r w:rsidRPr="00BC0CE2">
        <w:rPr>
          <w:rFonts w:cstheme="minorHAnsi"/>
        </w:rPr>
        <w:t>Descrierea alternativelor</w:t>
      </w:r>
      <w:bookmarkEnd w:id="231"/>
      <w:bookmarkEnd w:id="232"/>
    </w:p>
    <w:p w14:paraId="04B01228" w14:textId="77777777" w:rsidR="00393D78" w:rsidRPr="00BC0CE2" w:rsidRDefault="00393D78" w:rsidP="00D3232E">
      <w:pPr>
        <w:rPr>
          <w:rFonts w:cstheme="minorHAnsi"/>
          <w:lang w:val="ro-RO"/>
        </w:rPr>
      </w:pPr>
      <w:r w:rsidRPr="00BC0CE2">
        <w:rPr>
          <w:rFonts w:cstheme="minorHAnsi"/>
          <w:lang w:val="ro-RO"/>
        </w:rPr>
        <w:t>Atingerea obiectivelor respectiv a țintelor prevăzute, s-au determinat investițiile necesare care au fost analizate și definite în cadrul celor trei alternative:</w:t>
      </w:r>
    </w:p>
    <w:p w14:paraId="71B52E4B" w14:textId="2D001C7A" w:rsidR="00393D78" w:rsidRDefault="00393D78" w:rsidP="00FC35CF">
      <w:pPr>
        <w:numPr>
          <w:ilvl w:val="0"/>
          <w:numId w:val="27"/>
        </w:numPr>
        <w:rPr>
          <w:rFonts w:cstheme="minorHAnsi"/>
          <w:lang w:val="ro-RO"/>
        </w:rPr>
      </w:pPr>
      <w:r w:rsidRPr="00BC0CE2">
        <w:rPr>
          <w:rFonts w:cstheme="minorHAnsi"/>
          <w:lang w:val="ro-RO"/>
        </w:rPr>
        <w:t xml:space="preserve">Alternativa „zero” – </w:t>
      </w:r>
      <w:r w:rsidR="00E84989" w:rsidRPr="00E84989">
        <w:rPr>
          <w:rFonts w:cstheme="minorHAnsi"/>
          <w:lang w:val="ro-RO"/>
        </w:rPr>
        <w:t xml:space="preserve">care presupune doar investițiile existente realizate prin proiectul </w:t>
      </w:r>
      <w:r w:rsidR="00382C9F" w:rsidRPr="00382C9F">
        <w:rPr>
          <w:rFonts w:cstheme="minorHAnsi"/>
          <w:lang w:val="ro-RO"/>
        </w:rPr>
        <w:t xml:space="preserve">”Sistem de management integrat al deșeurilor al deșeurilor în județul </w:t>
      </w:r>
      <w:r w:rsidR="004D633F">
        <w:rPr>
          <w:rFonts w:cstheme="minorHAnsi"/>
          <w:lang w:val="ro-RO"/>
        </w:rPr>
        <w:t>Giurgiu</w:t>
      </w:r>
      <w:r w:rsidR="00382C9F" w:rsidRPr="00382C9F">
        <w:rPr>
          <w:rFonts w:cstheme="minorHAnsi"/>
          <w:lang w:val="ro-RO"/>
        </w:rPr>
        <w:t xml:space="preserve">”, finanțat prin programul POS Mediu </w:t>
      </w:r>
      <w:r w:rsidR="00E84989" w:rsidRPr="00E84989">
        <w:rPr>
          <w:rFonts w:cstheme="minorHAnsi"/>
          <w:lang w:val="ro-RO"/>
        </w:rPr>
        <w:t>și lipsa unui nou plan național de gestionare a deșeurilor</w:t>
      </w:r>
      <w:r w:rsidRPr="00BC0CE2">
        <w:rPr>
          <w:rFonts w:cstheme="minorHAnsi"/>
          <w:lang w:val="ro-RO"/>
        </w:rPr>
        <w:t xml:space="preserve">; </w:t>
      </w:r>
    </w:p>
    <w:p w14:paraId="4EBDE211" w14:textId="77777777" w:rsidR="00393D78" w:rsidRPr="00BC0CE2" w:rsidRDefault="00393D78" w:rsidP="00FC35CF">
      <w:pPr>
        <w:numPr>
          <w:ilvl w:val="0"/>
          <w:numId w:val="27"/>
        </w:numPr>
        <w:rPr>
          <w:rFonts w:cstheme="minorHAnsi"/>
          <w:lang w:val="ro-RO"/>
        </w:rPr>
      </w:pPr>
      <w:r w:rsidRPr="00BC0CE2">
        <w:rPr>
          <w:rFonts w:cstheme="minorHAnsi"/>
          <w:lang w:val="ro-RO"/>
        </w:rPr>
        <w:t xml:space="preserve">Două alternative – care să asigure prin propunerea de noi investiții îndeplinirea obiectivelor și țintelor </w:t>
      </w:r>
      <w:r w:rsidR="00864C71" w:rsidRPr="00BC0CE2">
        <w:rPr>
          <w:rFonts w:cstheme="minorHAnsi"/>
          <w:lang w:val="ro-RO"/>
        </w:rPr>
        <w:t>prevăzute în PJGD</w:t>
      </w:r>
      <w:r w:rsidRPr="00BC0CE2">
        <w:rPr>
          <w:rFonts w:cstheme="minorHAnsi"/>
          <w:lang w:val="ro-RO"/>
        </w:rPr>
        <w:t xml:space="preserve">. </w:t>
      </w:r>
    </w:p>
    <w:p w14:paraId="65967287" w14:textId="0D3F4CF2" w:rsidR="00393D78" w:rsidRPr="00BC0CE2" w:rsidRDefault="00393D78" w:rsidP="00393D78">
      <w:pPr>
        <w:rPr>
          <w:rFonts w:cstheme="minorHAnsi"/>
          <w:lang w:val="ro-RO"/>
        </w:rPr>
      </w:pPr>
      <w:r w:rsidRPr="00BC0CE2">
        <w:rPr>
          <w:rFonts w:cstheme="minorHAnsi"/>
          <w:lang w:val="ro-RO"/>
        </w:rPr>
        <w:t xml:space="preserve">Prin PJGD au fost definite 3 alternative de gestionare a deșeurilor municipale în județul </w:t>
      </w:r>
      <w:r w:rsidR="004D633F">
        <w:rPr>
          <w:rFonts w:cstheme="minorHAnsi"/>
          <w:lang w:val="ro-RO"/>
        </w:rPr>
        <w:t>Giurgiu</w:t>
      </w:r>
      <w:r w:rsidRPr="00BC0CE2">
        <w:rPr>
          <w:rFonts w:cstheme="minorHAnsi"/>
          <w:lang w:val="ro-RO"/>
        </w:rPr>
        <w:t>:</w:t>
      </w:r>
    </w:p>
    <w:p w14:paraId="17909012" w14:textId="6F28A6B5" w:rsidR="009017FA" w:rsidRPr="00BC0CE2" w:rsidRDefault="00864C71" w:rsidP="00DA4A32">
      <w:pPr>
        <w:rPr>
          <w:rFonts w:cstheme="minorHAnsi"/>
          <w:b/>
          <w:bCs/>
          <w:i/>
          <w:iCs/>
          <w:lang w:val="ro-RO"/>
        </w:rPr>
      </w:pPr>
      <w:r w:rsidRPr="00BC0CE2">
        <w:rPr>
          <w:rFonts w:cstheme="minorHAnsi"/>
          <w:b/>
          <w:bCs/>
          <w:i/>
          <w:iCs/>
          <w:lang w:val="ro-RO"/>
        </w:rPr>
        <w:t>Alternativa zero</w:t>
      </w:r>
    </w:p>
    <w:p w14:paraId="4E0263BA" w14:textId="77777777" w:rsidR="004D633F" w:rsidRPr="004D633F" w:rsidRDefault="004D633F" w:rsidP="004D633F">
      <w:pPr>
        <w:rPr>
          <w:rFonts w:cstheme="minorHAnsi"/>
          <w:lang w:val="ro-RO"/>
        </w:rPr>
      </w:pPr>
      <w:r w:rsidRPr="004D633F">
        <w:rPr>
          <w:rFonts w:cstheme="minorHAnsi"/>
          <w:lang w:val="ro-RO"/>
        </w:rPr>
        <w:t>Alternativa „zero” prezintă situația existentă, respectiv ia în considerare investițiile realizate în cadrul proiectelor PHARE CES, respectiv POS Mediu de unele UAT-uri din județ, precum și investițiile private ale unor operatori economici.</w:t>
      </w:r>
    </w:p>
    <w:p w14:paraId="4CB8B907" w14:textId="77777777" w:rsidR="004D633F" w:rsidRPr="004D633F" w:rsidRDefault="004D633F" w:rsidP="004D633F">
      <w:pPr>
        <w:rPr>
          <w:rFonts w:cstheme="minorHAnsi"/>
          <w:lang w:val="ro-RO"/>
        </w:rPr>
      </w:pPr>
      <w:r w:rsidRPr="004D633F">
        <w:rPr>
          <w:rFonts w:cstheme="minorHAnsi"/>
          <w:lang w:val="ro-RO"/>
        </w:rPr>
        <w:t xml:space="preserve">Actualmente salubrizarea marii părți a UAT-urilor din județ este realizată de 8 de operatori de salubrizare. Colectarea separată a deșeurilor menajere și similare se realizează în mediul urban dar nu în toate UAT-urile din mediul rural, în modalități diferite însă; astfel, în mediul urban zonele de blocuri, colectarea reciclabilelor se realizează în containere de 1,1 mc în punctele de colectare amenajate, iar în zonele de case se realizează din poartă în poartă (pentru hârtie/carton, plastic și metal) și în puncte de colectare (igloo-uri) pentru sticlă, </w:t>
      </w:r>
    </w:p>
    <w:p w14:paraId="659F0EF1" w14:textId="77777777" w:rsidR="004D633F" w:rsidRPr="004D633F" w:rsidRDefault="004D633F" w:rsidP="004D633F">
      <w:pPr>
        <w:rPr>
          <w:rFonts w:cstheme="minorHAnsi"/>
          <w:lang w:val="ro-RO"/>
        </w:rPr>
      </w:pPr>
      <w:r w:rsidRPr="004D633F">
        <w:rPr>
          <w:rFonts w:cstheme="minorHAnsi"/>
          <w:lang w:val="ro-RO"/>
        </w:rPr>
        <w:t>La nivelul județului Giurgiu colectarea deșeurilor din servicii publice (parcuri și grădini, piețe, stradale) se realizează în general doar în mediul urban, fie prin operatori economici autorizați, fi prin servicii publice ale UAT-urilor.</w:t>
      </w:r>
    </w:p>
    <w:p w14:paraId="220D25BE" w14:textId="77777777" w:rsidR="004D633F" w:rsidRPr="004D633F" w:rsidRDefault="004D633F" w:rsidP="004D633F">
      <w:pPr>
        <w:rPr>
          <w:rFonts w:cstheme="minorHAnsi"/>
          <w:lang w:val="ro-RO"/>
        </w:rPr>
      </w:pPr>
      <w:r w:rsidRPr="004D633F">
        <w:rPr>
          <w:rFonts w:cstheme="minorHAnsi"/>
          <w:lang w:val="ro-RO"/>
        </w:rPr>
        <w:lastRenderedPageBreak/>
        <w:t xml:space="preserve">Transportul deșeurilor colectate se realizează la instalațiile de tratare fie direct. Tratarea deșeurilor reciclabile colectate separat sau amestecate se realizează în stația de sortare pentru deșeuri municipale, acum în operare. Din totalul capacității de sortare existente (10.000 t/an) la nivelul anului 2019 a fost acoperită 3%, dar în majoritate cu deșeuri reciclabile amestecate, randamentul de sortare (în materiale recilabile) fiind extrem de mic. </w:t>
      </w:r>
    </w:p>
    <w:p w14:paraId="6D6DBCF7" w14:textId="77777777" w:rsidR="004D633F" w:rsidRPr="004D633F" w:rsidRDefault="004D633F" w:rsidP="004D633F">
      <w:pPr>
        <w:rPr>
          <w:rFonts w:cstheme="minorHAnsi"/>
          <w:lang w:val="ro-RO"/>
        </w:rPr>
      </w:pPr>
      <w:r w:rsidRPr="004D633F">
        <w:rPr>
          <w:rFonts w:cstheme="minorHAnsi"/>
          <w:lang w:val="ro-RO"/>
        </w:rPr>
        <w:t>În ceea ce privește deșeurile vegetale care se colectează pe raza județului, în principal sunt deșeuri din parcuri și gradini, acest lucru se realizează în instalația de compostare existente, cea de la Frătești. În restul județului nu se colectează deșeuri verzi. Din totalul capacității de compostare existente (11.000 to/an)</w:t>
      </w:r>
    </w:p>
    <w:p w14:paraId="25F752DB" w14:textId="77777777" w:rsidR="004D633F" w:rsidRPr="004D633F" w:rsidRDefault="004D633F" w:rsidP="004D633F">
      <w:pPr>
        <w:rPr>
          <w:rFonts w:cstheme="minorHAnsi"/>
          <w:lang w:val="ro-RO"/>
        </w:rPr>
      </w:pPr>
      <w:r w:rsidRPr="004D633F">
        <w:rPr>
          <w:rFonts w:cstheme="minorHAnsi"/>
          <w:lang w:val="ro-RO"/>
        </w:rPr>
        <w:t>Deșeurile colectate în amestec sunt transportate direct la depozitul conform Fratesti, jud. Giurgiu.</w:t>
      </w:r>
    </w:p>
    <w:p w14:paraId="1C32709B" w14:textId="77777777" w:rsidR="004D633F" w:rsidRPr="004D633F" w:rsidRDefault="004D633F" w:rsidP="004D633F">
      <w:pPr>
        <w:rPr>
          <w:rFonts w:cstheme="minorHAnsi"/>
          <w:lang w:val="ro-RO"/>
        </w:rPr>
      </w:pPr>
      <w:r w:rsidRPr="004D633F">
        <w:rPr>
          <w:rFonts w:cstheme="minorHAnsi"/>
          <w:lang w:val="ro-RO"/>
        </w:rPr>
        <w:t>Pentru perioada de planificare, 2020-2050 ipotezele asumate în cazul alternativei 0 sunt:</w:t>
      </w:r>
    </w:p>
    <w:p w14:paraId="2294CB5C" w14:textId="77777777" w:rsidR="00F00163" w:rsidRDefault="004D633F" w:rsidP="00FC35CF">
      <w:pPr>
        <w:pStyle w:val="Listparagraf"/>
        <w:numPr>
          <w:ilvl w:val="0"/>
          <w:numId w:val="73"/>
        </w:numPr>
        <w:rPr>
          <w:rFonts w:cstheme="minorHAnsi"/>
          <w:lang w:val="ro-RO"/>
        </w:rPr>
      </w:pPr>
      <w:r w:rsidRPr="00F00163">
        <w:rPr>
          <w:rFonts w:cstheme="minorHAnsi"/>
          <w:lang w:val="ro-RO"/>
        </w:rPr>
        <w:t>Rata de colectare pentru deșeurile reciclabile din deșeuri menajere și similare va fi de 3% în anul 2030, 8% în 2021, 15% in 2022, 30% începând din 2023. De asemenea, colectarea deșeurilor reciclabile se va realiza în proporție mică (1% în mediul rural și 5% în mediul urban) prin colectarea separată a altor operatori autorizați; colectarea fluxurilor speciale (deșeurilor voluminoase și periculoase) se va realiza în procent de 10% din generat;</w:t>
      </w:r>
    </w:p>
    <w:p w14:paraId="3D9E8EF5" w14:textId="7041ACF3" w:rsidR="004D633F" w:rsidRPr="00F00163" w:rsidRDefault="004D633F" w:rsidP="00FC35CF">
      <w:pPr>
        <w:pStyle w:val="Listparagraf"/>
        <w:numPr>
          <w:ilvl w:val="0"/>
          <w:numId w:val="73"/>
        </w:numPr>
        <w:rPr>
          <w:rFonts w:cstheme="minorHAnsi"/>
          <w:lang w:val="ro-RO"/>
        </w:rPr>
      </w:pPr>
      <w:r w:rsidRPr="00F00163">
        <w:rPr>
          <w:rFonts w:cstheme="minorHAnsi"/>
          <w:lang w:val="ro-RO"/>
        </w:rPr>
        <w:t>Nu se colectează separat biodeșeurile din deșeuri menajere, similare și din piețe și din deșeurile din parcuri și grădini;</w:t>
      </w:r>
    </w:p>
    <w:p w14:paraId="65A816AC" w14:textId="414A3D3F" w:rsidR="00844A78" w:rsidRDefault="00844A78" w:rsidP="00844A78">
      <w:pPr>
        <w:rPr>
          <w:rFonts w:cstheme="minorHAnsi"/>
          <w:b/>
          <w:i/>
          <w:lang w:val="ro-RO"/>
        </w:rPr>
      </w:pPr>
      <w:bookmarkStart w:id="233" w:name="_Toc10623607"/>
      <w:bookmarkStart w:id="234" w:name="_Toc34920420"/>
      <w:r w:rsidRPr="001E5FE1">
        <w:rPr>
          <w:rFonts w:cstheme="minorHAnsi"/>
          <w:b/>
          <w:i/>
          <w:lang w:val="ro-RO"/>
        </w:rPr>
        <w:t xml:space="preserve">Alternativa </w:t>
      </w:r>
      <w:bookmarkEnd w:id="233"/>
      <w:r w:rsidRPr="001E5FE1">
        <w:rPr>
          <w:rFonts w:cstheme="minorHAnsi"/>
          <w:b/>
          <w:i/>
          <w:lang w:val="ro-RO"/>
        </w:rPr>
        <w:t>1</w:t>
      </w:r>
      <w:bookmarkEnd w:id="234"/>
    </w:p>
    <w:p w14:paraId="6689ADC3" w14:textId="77777777" w:rsidR="00F00163" w:rsidRPr="00F00163" w:rsidRDefault="00F00163" w:rsidP="00F00163">
      <w:pPr>
        <w:rPr>
          <w:rFonts w:cstheme="minorHAnsi"/>
          <w:bCs/>
          <w:iCs/>
          <w:lang w:val="ro-RO"/>
        </w:rPr>
      </w:pPr>
      <w:r w:rsidRPr="00F00163">
        <w:rPr>
          <w:rFonts w:cstheme="minorHAnsi"/>
          <w:bCs/>
          <w:iCs/>
          <w:lang w:val="ro-RO"/>
        </w:rPr>
        <w:t>Alternativa 1 pentru sistemul de management integrat al deșeurilor în județul Giurgiu ia în considerare investițiile existente la nivelul județului Giurgiu realizate de administrațiile publice locale, la care se adaugă următoarele investiții noi cu scopul de atingere a țintelor și obiectivelor actuale din legislație (alternativa conform PNGD):</w:t>
      </w:r>
    </w:p>
    <w:p w14:paraId="088276A2" w14:textId="77777777" w:rsidR="00F00163" w:rsidRDefault="00F00163" w:rsidP="00FC35CF">
      <w:pPr>
        <w:pStyle w:val="Listparagraf"/>
        <w:numPr>
          <w:ilvl w:val="0"/>
          <w:numId w:val="74"/>
        </w:numPr>
        <w:rPr>
          <w:rFonts w:cstheme="minorHAnsi"/>
          <w:bCs/>
          <w:iCs/>
          <w:lang w:val="ro-RO"/>
        </w:rPr>
      </w:pPr>
      <w:r w:rsidRPr="00F00163">
        <w:rPr>
          <w:rFonts w:cstheme="minorHAnsi"/>
          <w:bCs/>
          <w:iCs/>
          <w:lang w:val="ro-RO"/>
        </w:rPr>
        <w:t>Extinderea sistemului de colectare separată a deșeurilor reciclabile;</w:t>
      </w:r>
    </w:p>
    <w:p w14:paraId="2288F14C" w14:textId="77777777" w:rsidR="00F00163" w:rsidRDefault="00F00163" w:rsidP="00FC35CF">
      <w:pPr>
        <w:pStyle w:val="Listparagraf"/>
        <w:numPr>
          <w:ilvl w:val="0"/>
          <w:numId w:val="74"/>
        </w:numPr>
        <w:rPr>
          <w:rFonts w:cstheme="minorHAnsi"/>
          <w:bCs/>
          <w:iCs/>
          <w:lang w:val="ro-RO"/>
        </w:rPr>
      </w:pPr>
      <w:r w:rsidRPr="00F00163">
        <w:rPr>
          <w:rFonts w:cstheme="minorHAnsi"/>
          <w:bCs/>
          <w:iCs/>
          <w:lang w:val="ro-RO"/>
        </w:rPr>
        <w:t>Asigurarea capacităților de transfer a deșeurilor din zonele de colectare către instalațiile de tratare a deșeurilor;</w:t>
      </w:r>
    </w:p>
    <w:p w14:paraId="0C5BD84C" w14:textId="77777777" w:rsidR="00F00163" w:rsidRDefault="00F00163" w:rsidP="00FC35CF">
      <w:pPr>
        <w:pStyle w:val="Listparagraf"/>
        <w:numPr>
          <w:ilvl w:val="0"/>
          <w:numId w:val="74"/>
        </w:numPr>
        <w:rPr>
          <w:rFonts w:cstheme="minorHAnsi"/>
          <w:bCs/>
          <w:iCs/>
          <w:lang w:val="ro-RO"/>
        </w:rPr>
      </w:pPr>
      <w:r w:rsidRPr="00F00163">
        <w:rPr>
          <w:rFonts w:cstheme="minorHAnsi"/>
          <w:bCs/>
          <w:iCs/>
          <w:lang w:val="ro-RO"/>
        </w:rPr>
        <w:t>Asigurarea capacităților de sortare pentru cantităţile de deșeuri reciclabile colectate separat;</w:t>
      </w:r>
    </w:p>
    <w:p w14:paraId="635E588C" w14:textId="77777777" w:rsidR="00F00163" w:rsidRDefault="00F00163" w:rsidP="00FC35CF">
      <w:pPr>
        <w:pStyle w:val="Listparagraf"/>
        <w:numPr>
          <w:ilvl w:val="0"/>
          <w:numId w:val="74"/>
        </w:numPr>
        <w:rPr>
          <w:rFonts w:cstheme="minorHAnsi"/>
          <w:bCs/>
          <w:iCs/>
          <w:lang w:val="ro-RO"/>
        </w:rPr>
      </w:pPr>
      <w:r w:rsidRPr="00F00163">
        <w:rPr>
          <w:rFonts w:cstheme="minorHAnsi"/>
          <w:bCs/>
          <w:iCs/>
          <w:lang w:val="ro-RO"/>
        </w:rPr>
        <w:t>Implementarea sistemului de colectare separată a biodeșeurilor din deșeuri menajere, similare și din piețe;</w:t>
      </w:r>
    </w:p>
    <w:p w14:paraId="74B3BB7C" w14:textId="77777777" w:rsidR="00F00163" w:rsidRDefault="00F00163" w:rsidP="00FC35CF">
      <w:pPr>
        <w:pStyle w:val="Listparagraf"/>
        <w:numPr>
          <w:ilvl w:val="0"/>
          <w:numId w:val="74"/>
        </w:numPr>
        <w:rPr>
          <w:rFonts w:cstheme="minorHAnsi"/>
          <w:bCs/>
          <w:iCs/>
          <w:lang w:val="ro-RO"/>
        </w:rPr>
      </w:pPr>
      <w:r w:rsidRPr="00F00163">
        <w:rPr>
          <w:rFonts w:cstheme="minorHAnsi"/>
          <w:bCs/>
          <w:iCs/>
          <w:lang w:val="ro-RO"/>
        </w:rPr>
        <w:t>Extinderea sistemului de colectare separată a deșeurilor verzi din parcuri și grădini;</w:t>
      </w:r>
    </w:p>
    <w:p w14:paraId="09ACE184" w14:textId="77777777" w:rsidR="00F00163" w:rsidRDefault="00F00163" w:rsidP="00FC35CF">
      <w:pPr>
        <w:pStyle w:val="Listparagraf"/>
        <w:numPr>
          <w:ilvl w:val="0"/>
          <w:numId w:val="74"/>
        </w:numPr>
        <w:rPr>
          <w:rFonts w:cstheme="minorHAnsi"/>
          <w:bCs/>
          <w:iCs/>
          <w:lang w:val="ro-RO"/>
        </w:rPr>
      </w:pPr>
      <w:r w:rsidRPr="00F00163">
        <w:rPr>
          <w:rFonts w:cstheme="minorHAnsi"/>
          <w:bCs/>
          <w:iCs/>
          <w:lang w:val="ro-RO"/>
        </w:rPr>
        <w:t>Asigurarea capacităților de reciclare a deșeurilor verzi prin compostare</w:t>
      </w:r>
    </w:p>
    <w:p w14:paraId="7079372F" w14:textId="553C699F" w:rsidR="00F00163" w:rsidRPr="00F00163" w:rsidRDefault="00F00163" w:rsidP="00FC35CF">
      <w:pPr>
        <w:pStyle w:val="Listparagraf"/>
        <w:numPr>
          <w:ilvl w:val="0"/>
          <w:numId w:val="74"/>
        </w:numPr>
        <w:rPr>
          <w:rFonts w:cstheme="minorHAnsi"/>
          <w:bCs/>
          <w:iCs/>
          <w:lang w:val="ro-RO"/>
        </w:rPr>
      </w:pPr>
      <w:r w:rsidRPr="00F00163">
        <w:rPr>
          <w:rFonts w:cstheme="minorHAnsi"/>
          <w:bCs/>
          <w:iCs/>
          <w:lang w:val="ro-RO"/>
        </w:rPr>
        <w:t>Tratarea deșeurilor reziduale municipale în una sau mai multe instalații de tratare mecano-biologică cu biouscare;</w:t>
      </w:r>
    </w:p>
    <w:p w14:paraId="7546E874" w14:textId="77777777" w:rsidR="00F00163" w:rsidRPr="00F00163" w:rsidRDefault="00F00163" w:rsidP="00F00163">
      <w:pPr>
        <w:rPr>
          <w:rFonts w:cstheme="minorHAnsi"/>
          <w:b/>
          <w:i/>
          <w:lang w:val="ro-RO"/>
        </w:rPr>
      </w:pPr>
      <w:r w:rsidRPr="00F00163">
        <w:rPr>
          <w:rFonts w:cstheme="minorHAnsi"/>
          <w:b/>
          <w:i/>
          <w:lang w:val="ro-RO"/>
        </w:rPr>
        <w:lastRenderedPageBreak/>
        <w:t>Extinderea sistemului de colectare separată a deșeurilor reciclabile</w:t>
      </w:r>
    </w:p>
    <w:p w14:paraId="3C50A28D" w14:textId="77777777" w:rsidR="00F00163" w:rsidRPr="00F00163" w:rsidRDefault="00F00163" w:rsidP="00F00163">
      <w:pPr>
        <w:rPr>
          <w:rFonts w:cstheme="minorHAnsi"/>
          <w:bCs/>
          <w:iCs/>
          <w:lang w:val="ro-RO"/>
        </w:rPr>
      </w:pPr>
      <w:r w:rsidRPr="00F00163">
        <w:rPr>
          <w:rFonts w:cstheme="minorHAnsi"/>
          <w:bCs/>
          <w:iCs/>
          <w:lang w:val="ro-RO"/>
        </w:rPr>
        <w:t>Acoperirea cu servicii de salubrizare se asumă că va atinge 100% la nivelul anului 2023, datorită implementării obligațiilor legale impuse prin Legea 211/2011 și a OUG 74/2018.</w:t>
      </w:r>
    </w:p>
    <w:p w14:paraId="7C78D129" w14:textId="77777777" w:rsidR="00F00163" w:rsidRPr="00F00163" w:rsidRDefault="00F00163" w:rsidP="00F00163">
      <w:pPr>
        <w:rPr>
          <w:rFonts w:cstheme="minorHAnsi"/>
          <w:bCs/>
          <w:iCs/>
          <w:lang w:val="ro-RO"/>
        </w:rPr>
      </w:pPr>
      <w:r w:rsidRPr="00F00163">
        <w:rPr>
          <w:rFonts w:cstheme="minorHAnsi"/>
          <w:bCs/>
          <w:iCs/>
          <w:lang w:val="ro-RO"/>
        </w:rPr>
        <w:t>Până la nivelul anului 2022 sistemul va funcționa ca și în condițiile actuale, până la acea dată estimându-se că se vor implementa în toate UAT-urile prevederile OUG 74/2018 privind intrducerea colectării din poartă în poartă în mediul urban a deșeurilor reciclabile de hârtie/carton și plastic și metal, ceea ce va duce la un procent de capturare a reciclabilelor de 25%. Din 2023 rata de capturare trebuie să crească la 50%, cu introducerea colectării reciclabilelor din poartă în poartă și în mediul rural, inclusiv cu colectarea separată a deșeurilor din sticlă în puncte de colectare, atât în urban cât și în rural. Pentru perioada 2024-2029 rata de capturare trebuie să crească la 70%, la 75% din 2030-2034 și apoi la 80% începând din 2035.</w:t>
      </w:r>
    </w:p>
    <w:p w14:paraId="41FD1F36" w14:textId="77777777" w:rsidR="00F00163" w:rsidRPr="00F00163" w:rsidRDefault="00F00163" w:rsidP="00F00163">
      <w:pPr>
        <w:rPr>
          <w:rFonts w:cstheme="minorHAnsi"/>
          <w:b/>
          <w:i/>
          <w:lang w:val="ro-RO"/>
        </w:rPr>
      </w:pPr>
      <w:r w:rsidRPr="00F00163">
        <w:rPr>
          <w:rFonts w:cstheme="minorHAnsi"/>
          <w:b/>
          <w:i/>
          <w:lang w:val="ro-RO"/>
        </w:rPr>
        <w:t>Asigurarea capacităților de transfer a deșeurilor din zonele de colectare către instalațiile de tratare a deșeurilor</w:t>
      </w:r>
    </w:p>
    <w:p w14:paraId="26A32446" w14:textId="77777777" w:rsidR="00F00163" w:rsidRPr="00F00163" w:rsidRDefault="00F00163" w:rsidP="00F00163">
      <w:pPr>
        <w:rPr>
          <w:rFonts w:cstheme="minorHAnsi"/>
          <w:bCs/>
          <w:iCs/>
          <w:lang w:val="ro-RO"/>
        </w:rPr>
      </w:pPr>
      <w:r w:rsidRPr="00F00163">
        <w:rPr>
          <w:rFonts w:cstheme="minorHAnsi"/>
          <w:bCs/>
          <w:iCs/>
          <w:lang w:val="ro-RO"/>
        </w:rPr>
        <w:t>La momentul actual nu există stații de transfer. Pentru a acoperi necesarul de transfer al deșeurilor din zonele mai îndepărtate (zone 2, 3 si 4) vor fi necesare capacități crescute de transfer, astfel ca la nivelul județului să se asigure o capacitate de transfer totală de cca 23.000 t/an.</w:t>
      </w:r>
    </w:p>
    <w:p w14:paraId="5BB35A1C" w14:textId="77777777" w:rsidR="00F00163" w:rsidRPr="00F00163" w:rsidRDefault="00F00163" w:rsidP="00F00163">
      <w:pPr>
        <w:rPr>
          <w:rFonts w:cstheme="minorHAnsi"/>
          <w:b/>
          <w:i/>
          <w:lang w:val="ro-RO"/>
        </w:rPr>
      </w:pPr>
      <w:r w:rsidRPr="00F00163">
        <w:rPr>
          <w:rFonts w:cstheme="minorHAnsi"/>
          <w:b/>
          <w:i/>
          <w:lang w:val="ro-RO"/>
        </w:rPr>
        <w:t>Asigurarea capacităților de sortare pentru cantităţile de deșeuri reciclabile colectate separat</w:t>
      </w:r>
    </w:p>
    <w:p w14:paraId="0A94C55C" w14:textId="77777777" w:rsidR="00F00163" w:rsidRPr="00F00163" w:rsidRDefault="00F00163" w:rsidP="00F00163">
      <w:pPr>
        <w:rPr>
          <w:rFonts w:cstheme="minorHAnsi"/>
          <w:bCs/>
          <w:iCs/>
          <w:lang w:val="ro-RO"/>
        </w:rPr>
      </w:pPr>
      <w:r w:rsidRPr="00F00163">
        <w:rPr>
          <w:rFonts w:cstheme="minorHAnsi"/>
          <w:bCs/>
          <w:iCs/>
          <w:lang w:val="ro-RO"/>
        </w:rPr>
        <w:t xml:space="preserve">La momentul actuala stațiilie de sortare existente realizează sortarea deșeurilor reciclabile amestecate, cu randamente în material reciclabil foarte scăzut. </w:t>
      </w:r>
    </w:p>
    <w:p w14:paraId="0863FE17" w14:textId="77777777" w:rsidR="00F00163" w:rsidRPr="00F00163" w:rsidRDefault="00F00163" w:rsidP="00F00163">
      <w:pPr>
        <w:rPr>
          <w:rFonts w:cstheme="minorHAnsi"/>
          <w:bCs/>
          <w:iCs/>
          <w:lang w:val="ro-RO"/>
        </w:rPr>
      </w:pPr>
      <w:r w:rsidRPr="00F00163">
        <w:rPr>
          <w:rFonts w:cstheme="minorHAnsi"/>
          <w:bCs/>
          <w:iCs/>
          <w:lang w:val="ro-RO"/>
        </w:rPr>
        <w:t>Având în vedere că gradul de reciclare trebuie crescut, este necesară o capacitate de sortare modernă, care să permită randamente crescute în material reciclabil, obținerea unui RDF de calitate și cât mai puțin reziduu pentru depozitare.</w:t>
      </w:r>
    </w:p>
    <w:p w14:paraId="7F177D83" w14:textId="77777777" w:rsidR="00F00163" w:rsidRPr="00F00163" w:rsidRDefault="00F00163" w:rsidP="00F00163">
      <w:pPr>
        <w:rPr>
          <w:rFonts w:cstheme="minorHAnsi"/>
          <w:bCs/>
          <w:iCs/>
          <w:lang w:val="ro-RO"/>
        </w:rPr>
      </w:pPr>
      <w:r w:rsidRPr="00F00163">
        <w:rPr>
          <w:rFonts w:cstheme="minorHAnsi"/>
          <w:bCs/>
          <w:iCs/>
          <w:lang w:val="ro-RO"/>
        </w:rPr>
        <w:t>Capacitatea totală necesară la nivelul județului este de cca. 25.000 t/an, de pus în funcțiune începând cu 2024. Până în 2024, sortarea deșeurilor reciclabile colectate se va realiza în instalația existente, având în vedere că acestea este operata de actualul operator al CMID-ului.</w:t>
      </w:r>
    </w:p>
    <w:p w14:paraId="4336FD88" w14:textId="77777777" w:rsidR="00F00163" w:rsidRPr="00F00163" w:rsidRDefault="00F00163" w:rsidP="00F00163">
      <w:pPr>
        <w:rPr>
          <w:rFonts w:cstheme="minorHAnsi"/>
          <w:b/>
          <w:i/>
          <w:lang w:val="ro-RO"/>
        </w:rPr>
      </w:pPr>
      <w:r w:rsidRPr="00F00163">
        <w:rPr>
          <w:rFonts w:cstheme="minorHAnsi"/>
          <w:b/>
          <w:i/>
          <w:lang w:val="ro-RO"/>
        </w:rPr>
        <w:t>Implementarea sistemului de colectare separată a biodeșeurilor din deșeuri menajere, similare și din piețe</w:t>
      </w:r>
    </w:p>
    <w:p w14:paraId="2FA91676" w14:textId="77777777" w:rsidR="00F00163" w:rsidRPr="00F00163" w:rsidRDefault="00F00163" w:rsidP="00F00163">
      <w:pPr>
        <w:rPr>
          <w:rFonts w:cstheme="minorHAnsi"/>
          <w:bCs/>
          <w:iCs/>
          <w:lang w:val="ro-RO"/>
        </w:rPr>
      </w:pPr>
      <w:r w:rsidRPr="00F00163">
        <w:rPr>
          <w:rFonts w:cstheme="minorHAnsi"/>
          <w:bCs/>
          <w:iCs/>
          <w:lang w:val="ro-RO"/>
        </w:rPr>
        <w:t>Pentru atingerea țintelor privind reciclarea deșeurilor municipale începând cu anul 2023, este necesară implementarea colectării separate a biodeșeurilor de la populație, agenți economici (mai ales cei de tip HORECA) și din piețe. Incepând cu 2024 trebuie asigurată o rată de colectare a acestor categorii de deșeuri astfel:</w:t>
      </w:r>
    </w:p>
    <w:p w14:paraId="04CF6E5C" w14:textId="73FBB512" w:rsidR="00F00163" w:rsidRPr="00F00163" w:rsidRDefault="00F00163" w:rsidP="00F00163">
      <w:pPr>
        <w:rPr>
          <w:rFonts w:cstheme="minorHAnsi"/>
          <w:bCs/>
          <w:iCs/>
          <w:lang w:val="ro-RO"/>
        </w:rPr>
      </w:pPr>
      <w:r w:rsidRPr="00F00163">
        <w:rPr>
          <w:rFonts w:cstheme="minorHAnsi"/>
          <w:bCs/>
          <w:iCs/>
          <w:lang w:val="ro-RO"/>
        </w:rPr>
        <w:t>Biodeșeuri de la populația de mediul urban și de la agenți economici:</w:t>
      </w:r>
    </w:p>
    <w:p w14:paraId="5E68457B" w14:textId="3364342B" w:rsidR="00F00163" w:rsidRDefault="00F00163" w:rsidP="00FC35CF">
      <w:pPr>
        <w:pStyle w:val="Listparagraf"/>
        <w:numPr>
          <w:ilvl w:val="0"/>
          <w:numId w:val="75"/>
        </w:numPr>
        <w:rPr>
          <w:rFonts w:cstheme="minorHAnsi"/>
          <w:bCs/>
          <w:iCs/>
          <w:lang w:val="ro-RO"/>
        </w:rPr>
      </w:pPr>
      <w:r w:rsidRPr="00F00163">
        <w:rPr>
          <w:rFonts w:cstheme="minorHAnsi"/>
          <w:bCs/>
          <w:iCs/>
          <w:lang w:val="ro-RO"/>
        </w:rPr>
        <w:t xml:space="preserve">30% începând cu 2024 </w:t>
      </w:r>
      <w:r>
        <w:rPr>
          <w:rFonts w:cstheme="minorHAnsi"/>
          <w:bCs/>
          <w:iCs/>
          <w:lang w:val="ro-RO"/>
        </w:rPr>
        <w:t>–</w:t>
      </w:r>
      <w:r w:rsidRPr="00F00163">
        <w:rPr>
          <w:rFonts w:cstheme="minorHAnsi"/>
          <w:bCs/>
          <w:iCs/>
          <w:lang w:val="ro-RO"/>
        </w:rPr>
        <w:t xml:space="preserve"> 2029</w:t>
      </w:r>
    </w:p>
    <w:p w14:paraId="02CB81F6" w14:textId="77777777" w:rsidR="00F00163" w:rsidRDefault="00F00163" w:rsidP="00FC35CF">
      <w:pPr>
        <w:pStyle w:val="Listparagraf"/>
        <w:numPr>
          <w:ilvl w:val="0"/>
          <w:numId w:val="75"/>
        </w:numPr>
        <w:rPr>
          <w:rFonts w:cstheme="minorHAnsi"/>
          <w:bCs/>
          <w:iCs/>
          <w:lang w:val="ro-RO"/>
        </w:rPr>
      </w:pPr>
      <w:r w:rsidRPr="00F00163">
        <w:rPr>
          <w:rFonts w:cstheme="minorHAnsi"/>
          <w:bCs/>
          <w:iCs/>
          <w:lang w:val="ro-RO"/>
        </w:rPr>
        <w:t>55% din 2030-2034</w:t>
      </w:r>
    </w:p>
    <w:p w14:paraId="62C5733C" w14:textId="5CF6CAB6" w:rsidR="00F00163" w:rsidRPr="00F00163" w:rsidRDefault="00F00163" w:rsidP="00FC35CF">
      <w:pPr>
        <w:pStyle w:val="Listparagraf"/>
        <w:numPr>
          <w:ilvl w:val="0"/>
          <w:numId w:val="75"/>
        </w:numPr>
        <w:rPr>
          <w:rFonts w:cstheme="minorHAnsi"/>
          <w:bCs/>
          <w:iCs/>
          <w:lang w:val="ro-RO"/>
        </w:rPr>
      </w:pPr>
      <w:r w:rsidRPr="00F00163">
        <w:rPr>
          <w:rFonts w:cstheme="minorHAnsi"/>
          <w:bCs/>
          <w:iCs/>
          <w:lang w:val="ro-RO"/>
        </w:rPr>
        <w:lastRenderedPageBreak/>
        <w:t>60% începând cu 2035</w:t>
      </w:r>
    </w:p>
    <w:p w14:paraId="4BE2B08B" w14:textId="356587F1" w:rsidR="00F00163" w:rsidRPr="00F00163" w:rsidRDefault="00F00163" w:rsidP="00F00163">
      <w:pPr>
        <w:rPr>
          <w:rFonts w:cstheme="minorHAnsi"/>
          <w:bCs/>
          <w:iCs/>
          <w:lang w:val="ro-RO"/>
        </w:rPr>
      </w:pPr>
      <w:r w:rsidRPr="00F00163">
        <w:rPr>
          <w:rFonts w:cstheme="minorHAnsi"/>
          <w:bCs/>
          <w:iCs/>
          <w:lang w:val="ro-RO"/>
        </w:rPr>
        <w:t>Biodeșeuri de la populația din mediul rural (aici va încurajată compostarea individuală în cadrul gospodăriilor)</w:t>
      </w:r>
    </w:p>
    <w:p w14:paraId="4FCDE2AC" w14:textId="78DAE569" w:rsidR="00F00163" w:rsidRDefault="00F00163" w:rsidP="00FC35CF">
      <w:pPr>
        <w:pStyle w:val="Listparagraf"/>
        <w:numPr>
          <w:ilvl w:val="0"/>
          <w:numId w:val="76"/>
        </w:numPr>
        <w:rPr>
          <w:rFonts w:cstheme="minorHAnsi"/>
          <w:bCs/>
          <w:iCs/>
          <w:lang w:val="ro-RO"/>
        </w:rPr>
      </w:pPr>
      <w:r w:rsidRPr="00F00163">
        <w:rPr>
          <w:rFonts w:cstheme="minorHAnsi"/>
          <w:bCs/>
          <w:iCs/>
          <w:lang w:val="ro-RO"/>
        </w:rPr>
        <w:t xml:space="preserve">0% începând cu 2024 </w:t>
      </w:r>
      <w:r>
        <w:rPr>
          <w:rFonts w:cstheme="minorHAnsi"/>
          <w:bCs/>
          <w:iCs/>
          <w:lang w:val="ro-RO"/>
        </w:rPr>
        <w:t>–</w:t>
      </w:r>
      <w:r w:rsidRPr="00F00163">
        <w:rPr>
          <w:rFonts w:cstheme="minorHAnsi"/>
          <w:bCs/>
          <w:iCs/>
          <w:lang w:val="ro-RO"/>
        </w:rPr>
        <w:t xml:space="preserve"> 2029</w:t>
      </w:r>
    </w:p>
    <w:p w14:paraId="6EBE0910" w14:textId="77777777" w:rsidR="00F00163" w:rsidRDefault="00F00163" w:rsidP="00FC35CF">
      <w:pPr>
        <w:pStyle w:val="Listparagraf"/>
        <w:numPr>
          <w:ilvl w:val="0"/>
          <w:numId w:val="76"/>
        </w:numPr>
        <w:rPr>
          <w:rFonts w:cstheme="minorHAnsi"/>
          <w:bCs/>
          <w:iCs/>
          <w:lang w:val="ro-RO"/>
        </w:rPr>
      </w:pPr>
      <w:r w:rsidRPr="00F00163">
        <w:rPr>
          <w:rFonts w:cstheme="minorHAnsi"/>
          <w:bCs/>
          <w:iCs/>
          <w:lang w:val="ro-RO"/>
        </w:rPr>
        <w:t>25% din 2030-2034</w:t>
      </w:r>
    </w:p>
    <w:p w14:paraId="34700546" w14:textId="77777777" w:rsidR="00F00163" w:rsidRDefault="00F00163" w:rsidP="00FC35CF">
      <w:pPr>
        <w:pStyle w:val="Listparagraf"/>
        <w:numPr>
          <w:ilvl w:val="0"/>
          <w:numId w:val="76"/>
        </w:numPr>
        <w:rPr>
          <w:rFonts w:cstheme="minorHAnsi"/>
          <w:bCs/>
          <w:iCs/>
          <w:lang w:val="ro-RO"/>
        </w:rPr>
      </w:pPr>
      <w:r w:rsidRPr="00F00163">
        <w:rPr>
          <w:rFonts w:cstheme="minorHAnsi"/>
          <w:bCs/>
          <w:iCs/>
          <w:lang w:val="ro-RO"/>
        </w:rPr>
        <w:t>30% începând cu 2035</w:t>
      </w:r>
    </w:p>
    <w:p w14:paraId="1B9E0491" w14:textId="77777777" w:rsidR="00F00163" w:rsidRDefault="00F00163" w:rsidP="00FC35CF">
      <w:pPr>
        <w:pStyle w:val="Listparagraf"/>
        <w:numPr>
          <w:ilvl w:val="0"/>
          <w:numId w:val="76"/>
        </w:numPr>
        <w:rPr>
          <w:rFonts w:cstheme="minorHAnsi"/>
          <w:bCs/>
          <w:iCs/>
          <w:lang w:val="ro-RO"/>
        </w:rPr>
      </w:pPr>
      <w:r w:rsidRPr="00F00163">
        <w:rPr>
          <w:rFonts w:cstheme="minorHAnsi"/>
          <w:bCs/>
          <w:iCs/>
          <w:lang w:val="ro-RO"/>
        </w:rPr>
        <w:t>Biodeșeuri din piețe</w:t>
      </w:r>
    </w:p>
    <w:p w14:paraId="0D2676E7" w14:textId="44C83A2C" w:rsidR="00F00163" w:rsidRDefault="00F00163" w:rsidP="00FC35CF">
      <w:pPr>
        <w:pStyle w:val="Listparagraf"/>
        <w:numPr>
          <w:ilvl w:val="0"/>
          <w:numId w:val="76"/>
        </w:numPr>
        <w:rPr>
          <w:rFonts w:cstheme="minorHAnsi"/>
          <w:bCs/>
          <w:iCs/>
          <w:lang w:val="ro-RO"/>
        </w:rPr>
      </w:pPr>
      <w:r w:rsidRPr="00F00163">
        <w:rPr>
          <w:rFonts w:cstheme="minorHAnsi"/>
          <w:bCs/>
          <w:iCs/>
          <w:lang w:val="ro-RO"/>
        </w:rPr>
        <w:t xml:space="preserve">35% începând cu 2024 </w:t>
      </w:r>
      <w:r>
        <w:rPr>
          <w:rFonts w:cstheme="minorHAnsi"/>
          <w:bCs/>
          <w:iCs/>
          <w:lang w:val="ro-RO"/>
        </w:rPr>
        <w:t>–</w:t>
      </w:r>
      <w:r w:rsidRPr="00F00163">
        <w:rPr>
          <w:rFonts w:cstheme="minorHAnsi"/>
          <w:bCs/>
          <w:iCs/>
          <w:lang w:val="ro-RO"/>
        </w:rPr>
        <w:t xml:space="preserve"> 2029</w:t>
      </w:r>
    </w:p>
    <w:p w14:paraId="6CE75B14" w14:textId="31D9D754" w:rsidR="00F00163" w:rsidRPr="00F00163" w:rsidRDefault="00F00163" w:rsidP="00FC35CF">
      <w:pPr>
        <w:pStyle w:val="Listparagraf"/>
        <w:numPr>
          <w:ilvl w:val="0"/>
          <w:numId w:val="76"/>
        </w:numPr>
        <w:rPr>
          <w:rFonts w:cstheme="minorHAnsi"/>
          <w:bCs/>
          <w:iCs/>
          <w:lang w:val="ro-RO"/>
        </w:rPr>
      </w:pPr>
      <w:r w:rsidRPr="00F00163">
        <w:rPr>
          <w:rFonts w:cstheme="minorHAnsi"/>
          <w:bCs/>
          <w:iCs/>
          <w:lang w:val="ro-RO"/>
        </w:rPr>
        <w:t>40% începând din 2030</w:t>
      </w:r>
    </w:p>
    <w:p w14:paraId="029DEE67" w14:textId="77777777" w:rsidR="00F00163" w:rsidRPr="00F00163" w:rsidRDefault="00F00163" w:rsidP="00F00163">
      <w:pPr>
        <w:rPr>
          <w:rFonts w:cstheme="minorHAnsi"/>
          <w:b/>
          <w:i/>
          <w:lang w:val="ro-RO"/>
        </w:rPr>
      </w:pPr>
      <w:r w:rsidRPr="00F00163">
        <w:rPr>
          <w:rFonts w:cstheme="minorHAnsi"/>
          <w:b/>
          <w:i/>
          <w:lang w:val="ro-RO"/>
        </w:rPr>
        <w:t>Extinderea sistemului de colectare separată a biodeșeurilor din parcuri și grădini</w:t>
      </w:r>
    </w:p>
    <w:p w14:paraId="7FCF9AB0" w14:textId="77777777" w:rsidR="00F00163" w:rsidRPr="00F00163" w:rsidRDefault="00F00163" w:rsidP="00F00163">
      <w:pPr>
        <w:rPr>
          <w:rFonts w:cstheme="minorHAnsi"/>
          <w:bCs/>
          <w:iCs/>
          <w:lang w:val="ro-RO"/>
        </w:rPr>
      </w:pPr>
      <w:r w:rsidRPr="00F00163">
        <w:rPr>
          <w:rFonts w:cstheme="minorHAnsi"/>
          <w:bCs/>
          <w:iCs/>
          <w:lang w:val="ro-RO"/>
        </w:rPr>
        <w:t>Până în 2022, colectarea separată a deșeurilor verzi va continua ca în condițiile actuale, realizându-se în municipiul Giurgiu, unde exista o stație de compostare funcționale (Fratesti). Vor fi colectate deșeurile din parcuri și grădini și cele verzi de la gospodăriile individuale. Începând cu 2022, se va extinde sistemul de colectare separată a deșeurilor verzi din parcuri și grădini la nivelul întregului județ, cu următoarele rate de colectare:</w:t>
      </w:r>
    </w:p>
    <w:p w14:paraId="3A6D3EC9" w14:textId="77777777" w:rsidR="00F00163" w:rsidRDefault="00F00163" w:rsidP="00FC35CF">
      <w:pPr>
        <w:pStyle w:val="Listparagraf"/>
        <w:numPr>
          <w:ilvl w:val="0"/>
          <w:numId w:val="77"/>
        </w:numPr>
        <w:rPr>
          <w:rFonts w:cstheme="minorHAnsi"/>
          <w:bCs/>
          <w:iCs/>
          <w:lang w:val="ro-RO"/>
        </w:rPr>
      </w:pPr>
      <w:r w:rsidRPr="00F00163">
        <w:rPr>
          <w:rFonts w:cstheme="minorHAnsi"/>
          <w:bCs/>
          <w:iCs/>
          <w:lang w:val="ro-RO"/>
        </w:rPr>
        <w:t>5% în 2022</w:t>
      </w:r>
    </w:p>
    <w:p w14:paraId="0F29E164" w14:textId="77777777" w:rsidR="00F00163" w:rsidRDefault="00F00163" w:rsidP="00FC35CF">
      <w:pPr>
        <w:pStyle w:val="Listparagraf"/>
        <w:numPr>
          <w:ilvl w:val="0"/>
          <w:numId w:val="77"/>
        </w:numPr>
        <w:rPr>
          <w:rFonts w:cstheme="minorHAnsi"/>
          <w:bCs/>
          <w:iCs/>
          <w:lang w:val="ro-RO"/>
        </w:rPr>
      </w:pPr>
      <w:r w:rsidRPr="00F00163">
        <w:rPr>
          <w:rFonts w:cstheme="minorHAnsi"/>
          <w:bCs/>
          <w:iCs/>
          <w:lang w:val="ro-RO"/>
        </w:rPr>
        <w:t xml:space="preserve">10% in 2024 </w:t>
      </w:r>
    </w:p>
    <w:p w14:paraId="1809FD1C" w14:textId="339FA92D" w:rsidR="00F00163" w:rsidRPr="00F00163" w:rsidRDefault="00F00163" w:rsidP="00FC35CF">
      <w:pPr>
        <w:pStyle w:val="Listparagraf"/>
        <w:numPr>
          <w:ilvl w:val="0"/>
          <w:numId w:val="77"/>
        </w:numPr>
        <w:rPr>
          <w:rFonts w:cstheme="minorHAnsi"/>
          <w:bCs/>
          <w:iCs/>
          <w:lang w:val="ro-RO"/>
        </w:rPr>
      </w:pPr>
      <w:r w:rsidRPr="00F00163">
        <w:rPr>
          <w:rFonts w:cstheme="minorHAnsi"/>
          <w:bCs/>
          <w:iCs/>
          <w:lang w:val="ro-RO"/>
        </w:rPr>
        <w:t>25% începând din 2025</w:t>
      </w:r>
    </w:p>
    <w:p w14:paraId="523FDBD6" w14:textId="77777777" w:rsidR="00F00163" w:rsidRPr="00F00163" w:rsidRDefault="00F00163" w:rsidP="00F00163">
      <w:pPr>
        <w:rPr>
          <w:rFonts w:cstheme="minorHAnsi"/>
          <w:b/>
          <w:i/>
          <w:lang w:val="ro-RO"/>
        </w:rPr>
      </w:pPr>
      <w:r w:rsidRPr="00F00163">
        <w:rPr>
          <w:rFonts w:cstheme="minorHAnsi"/>
          <w:b/>
          <w:i/>
          <w:lang w:val="ro-RO"/>
        </w:rPr>
        <w:t>Asigurarea capacităților de reciclare a biodeșeurilor prin compostare</w:t>
      </w:r>
    </w:p>
    <w:p w14:paraId="76E17136" w14:textId="77777777" w:rsidR="00F00163" w:rsidRPr="00F00163" w:rsidRDefault="00F00163" w:rsidP="00F00163">
      <w:pPr>
        <w:rPr>
          <w:rFonts w:cstheme="minorHAnsi"/>
          <w:bCs/>
          <w:iCs/>
          <w:lang w:val="ro-RO"/>
        </w:rPr>
      </w:pPr>
      <w:r w:rsidRPr="00F00163">
        <w:rPr>
          <w:rFonts w:cstheme="minorHAnsi"/>
          <w:bCs/>
          <w:iCs/>
          <w:lang w:val="ro-RO"/>
        </w:rPr>
        <w:t>Pentru compostarea deșeurilor verzi va fi necesară o capacitate de compostare de cca 2.720 t/an, într-o stație de compostare. Nu este necesar o capacitate suplimentara de compostare.</w:t>
      </w:r>
    </w:p>
    <w:p w14:paraId="41C127F7" w14:textId="77777777" w:rsidR="00F00163" w:rsidRPr="00F00163" w:rsidRDefault="00F00163" w:rsidP="00F00163">
      <w:pPr>
        <w:rPr>
          <w:rFonts w:cstheme="minorHAnsi"/>
          <w:b/>
          <w:i/>
          <w:lang w:val="ro-RO"/>
        </w:rPr>
      </w:pPr>
      <w:r w:rsidRPr="00F00163">
        <w:rPr>
          <w:rFonts w:cstheme="minorHAnsi"/>
          <w:b/>
          <w:i/>
          <w:lang w:val="ro-RO"/>
        </w:rPr>
        <w:t>Tratarea deșeurilor reziduale municipale în una sau mai multe instalații de tratare mecano-biologică cu biouscare</w:t>
      </w:r>
    </w:p>
    <w:p w14:paraId="2A27189B" w14:textId="77777777" w:rsidR="00F00163" w:rsidRPr="00F00163" w:rsidRDefault="00F00163" w:rsidP="00F00163">
      <w:pPr>
        <w:rPr>
          <w:rFonts w:cstheme="minorHAnsi"/>
          <w:bCs/>
          <w:iCs/>
          <w:lang w:val="ro-RO"/>
        </w:rPr>
      </w:pPr>
      <w:r w:rsidRPr="00F00163">
        <w:rPr>
          <w:rFonts w:cstheme="minorHAnsi"/>
          <w:bCs/>
          <w:iCs/>
          <w:lang w:val="ro-RO"/>
        </w:rPr>
        <w:t>Pentru tratarea deșeurilor municipale reziduale (de la populație, de la agenți economici, din piețe, parcuri și grădini și stradale – fără măturatul stradal), se propune o instalație de tratare mecano-biologică cu biouscare, cu o capacitate medie de cca 31.000 tone/an, cu un randament în material reciclabil (în principal plastic și metal de cca 5% cu creștere până la 10% din 2025 și în RDF de cca 35%. Reziduul obținut în instalația TMB cu biouscare, împreună cu fracția organică bio-uscată ar putea fi eliminate pe depozit, dar începând cu 2035 trebuie asigurată pentru aceste categorii o formă de valorificare energetică, pentru a asigura atingerea țintei de reducere a cantității de deșeuri care merge pe depozit în 2035 de 10% din totalul generat la nivelul anului respectiv.</w:t>
      </w:r>
    </w:p>
    <w:p w14:paraId="38E7BF09" w14:textId="77777777" w:rsidR="00F00163" w:rsidRPr="00F00163" w:rsidRDefault="00F00163" w:rsidP="00F00163">
      <w:pPr>
        <w:rPr>
          <w:rFonts w:cstheme="minorHAnsi"/>
          <w:b/>
          <w:i/>
          <w:lang w:val="ro-RO"/>
        </w:rPr>
      </w:pPr>
      <w:r w:rsidRPr="00F00163">
        <w:rPr>
          <w:rFonts w:cstheme="minorHAnsi"/>
          <w:b/>
          <w:i/>
          <w:lang w:val="ro-RO"/>
        </w:rPr>
        <w:t xml:space="preserve">Construirea de capacități noi de depozitare și închiderea depozitelor neconforme </w:t>
      </w:r>
    </w:p>
    <w:p w14:paraId="2D98961C" w14:textId="77777777" w:rsidR="00F00163" w:rsidRPr="00F00163" w:rsidRDefault="00F00163" w:rsidP="00F00163">
      <w:pPr>
        <w:rPr>
          <w:rFonts w:cstheme="minorHAnsi"/>
          <w:bCs/>
          <w:iCs/>
          <w:lang w:val="ro-RO"/>
        </w:rPr>
      </w:pPr>
      <w:r w:rsidRPr="00F00163">
        <w:rPr>
          <w:rFonts w:cstheme="minorHAnsi"/>
          <w:bCs/>
          <w:iCs/>
          <w:lang w:val="ro-RO"/>
        </w:rPr>
        <w:t>Nu sunt necesare capacitatii noi de depozitare.</w:t>
      </w:r>
    </w:p>
    <w:p w14:paraId="51C381D8" w14:textId="77777777" w:rsidR="00F00163" w:rsidRPr="00F00163" w:rsidRDefault="00F00163" w:rsidP="00F00163">
      <w:pPr>
        <w:rPr>
          <w:rFonts w:cstheme="minorHAnsi"/>
          <w:b/>
          <w:i/>
          <w:lang w:val="ro-RO"/>
        </w:rPr>
      </w:pPr>
      <w:r w:rsidRPr="00F00163">
        <w:rPr>
          <w:rFonts w:cstheme="minorHAnsi"/>
          <w:b/>
          <w:i/>
          <w:lang w:val="ro-RO"/>
        </w:rPr>
        <w:lastRenderedPageBreak/>
        <w:t>Investiții pentru colectarea/valorificare fluxurilor de deșeuri speciale și deșeurilor de construcții și demolări</w:t>
      </w:r>
    </w:p>
    <w:p w14:paraId="581C75E6" w14:textId="545914DB" w:rsidR="00F00163" w:rsidRPr="00F00163" w:rsidRDefault="00F00163" w:rsidP="00F00163">
      <w:pPr>
        <w:rPr>
          <w:rFonts w:cstheme="minorHAnsi"/>
          <w:bCs/>
          <w:iCs/>
          <w:lang w:val="ro-RO"/>
        </w:rPr>
      </w:pPr>
      <w:r w:rsidRPr="00F00163">
        <w:rPr>
          <w:rFonts w:cstheme="minorHAnsi"/>
          <w:bCs/>
          <w:iCs/>
          <w:lang w:val="ro-RO"/>
        </w:rPr>
        <w:t>Pentru valorificarea fluxurilor de deșeuri speciale, inclusiv a fluxurilor de deșeuri de construcții și demolări care fac obiectul serviciului de salubrizare, se propune amenajarea unor centre publice de colectare, prin aport voluntar al categoriilor de deșeuri speciale: voluminoase, periculoase menajere (inclusiv DEEE). Centrele pot funcționa și pentru aportul voluntar al celorlalte deșeuri reciclabile (textile, hârtie/carton, plastic, metal, sticlă) și al deșeurilor de construcții și demolari. Se propune realizarea câte unui astfel de centru în toate localitățile urbane ale județului, iar la nivelul municipiului Giurgiu, 2 astfel de centre.</w:t>
      </w:r>
    </w:p>
    <w:p w14:paraId="52AA211B" w14:textId="77777777" w:rsidR="00844A78" w:rsidRPr="00BC0CE2" w:rsidRDefault="00844A78" w:rsidP="00844A78">
      <w:pPr>
        <w:rPr>
          <w:rFonts w:cstheme="minorHAnsi"/>
          <w:b/>
          <w:iCs/>
          <w:lang w:val="ro-RO"/>
        </w:rPr>
      </w:pPr>
      <w:bookmarkStart w:id="235" w:name="_Toc10623635"/>
      <w:bookmarkStart w:id="236" w:name="_Toc34920421"/>
      <w:r w:rsidRPr="00BC0CE2">
        <w:rPr>
          <w:rFonts w:cstheme="minorHAnsi"/>
          <w:b/>
          <w:iCs/>
          <w:lang w:val="ro-RO"/>
        </w:rPr>
        <w:t>Alternativa 2</w:t>
      </w:r>
      <w:bookmarkEnd w:id="235"/>
      <w:bookmarkEnd w:id="236"/>
    </w:p>
    <w:p w14:paraId="4CE67304" w14:textId="77777777" w:rsidR="00F00163" w:rsidRPr="00F00163" w:rsidRDefault="00F00163" w:rsidP="00F00163">
      <w:pPr>
        <w:rPr>
          <w:rFonts w:cstheme="minorHAnsi"/>
          <w:lang w:val="ro-RO"/>
        </w:rPr>
      </w:pPr>
      <w:r w:rsidRPr="00F00163">
        <w:rPr>
          <w:rFonts w:cstheme="minorHAnsi"/>
          <w:lang w:val="ro-RO"/>
        </w:rPr>
        <w:t>Alternativa 2 pentru sistemul de management integrat al deșeurilor în județul Giurgiu ia în considerare investițiile existente la nivelul județului Giurgiu realizate de administrațiile publice locale, la care se adaugă următoarele investiții noi cu scopul de atingere a țintelor și obiectivelor actuale din legislație:</w:t>
      </w:r>
    </w:p>
    <w:p w14:paraId="65C1EC0F" w14:textId="77777777" w:rsidR="00F00163" w:rsidRDefault="00F00163" w:rsidP="00FC35CF">
      <w:pPr>
        <w:pStyle w:val="Listparagraf"/>
        <w:numPr>
          <w:ilvl w:val="0"/>
          <w:numId w:val="78"/>
        </w:numPr>
        <w:rPr>
          <w:rFonts w:cstheme="minorHAnsi"/>
          <w:lang w:val="ro-RO"/>
        </w:rPr>
      </w:pPr>
      <w:r w:rsidRPr="00F00163">
        <w:rPr>
          <w:rFonts w:cstheme="minorHAnsi"/>
          <w:lang w:val="ro-RO"/>
        </w:rPr>
        <w:t>Extinderea sistemului de colectare separată a deșeurilor reciclabile;</w:t>
      </w:r>
    </w:p>
    <w:p w14:paraId="289E8B13" w14:textId="77777777" w:rsidR="00F00163" w:rsidRDefault="00F00163" w:rsidP="00FC35CF">
      <w:pPr>
        <w:pStyle w:val="Listparagraf"/>
        <w:numPr>
          <w:ilvl w:val="0"/>
          <w:numId w:val="78"/>
        </w:numPr>
        <w:rPr>
          <w:rFonts w:cstheme="minorHAnsi"/>
          <w:lang w:val="ro-RO"/>
        </w:rPr>
      </w:pPr>
      <w:r w:rsidRPr="00F00163">
        <w:rPr>
          <w:rFonts w:cstheme="minorHAnsi"/>
          <w:lang w:val="ro-RO"/>
        </w:rPr>
        <w:t>Asigurarea capacităților de transfer a deșeurilor din zonele de colectare către instalațiile de tratare a deșeurilor;</w:t>
      </w:r>
    </w:p>
    <w:p w14:paraId="07835C35" w14:textId="77777777" w:rsidR="00F00163" w:rsidRDefault="00F00163" w:rsidP="00FC35CF">
      <w:pPr>
        <w:pStyle w:val="Listparagraf"/>
        <w:numPr>
          <w:ilvl w:val="0"/>
          <w:numId w:val="78"/>
        </w:numPr>
        <w:rPr>
          <w:rFonts w:cstheme="minorHAnsi"/>
          <w:lang w:val="ro-RO"/>
        </w:rPr>
      </w:pPr>
      <w:r w:rsidRPr="00F00163">
        <w:rPr>
          <w:rFonts w:cstheme="minorHAnsi"/>
          <w:lang w:val="ro-RO"/>
        </w:rPr>
        <w:t>Asigurarea capacităților de sortare pentru cantităţile de deșeuri reciclabile colectate separat;</w:t>
      </w:r>
    </w:p>
    <w:p w14:paraId="25840AEF" w14:textId="77777777" w:rsidR="00F00163" w:rsidRDefault="00F00163" w:rsidP="00FC35CF">
      <w:pPr>
        <w:pStyle w:val="Listparagraf"/>
        <w:numPr>
          <w:ilvl w:val="0"/>
          <w:numId w:val="78"/>
        </w:numPr>
        <w:rPr>
          <w:rFonts w:cstheme="minorHAnsi"/>
          <w:lang w:val="ro-RO"/>
        </w:rPr>
      </w:pPr>
      <w:r w:rsidRPr="00F00163">
        <w:rPr>
          <w:rFonts w:cstheme="minorHAnsi"/>
          <w:lang w:val="ro-RO"/>
        </w:rPr>
        <w:t>Implementarea sistemului de colectare separată a biodeșeurilor din deșeuri menajere, similare și din piețe;</w:t>
      </w:r>
    </w:p>
    <w:p w14:paraId="1764096B" w14:textId="77777777" w:rsidR="00F00163" w:rsidRDefault="00F00163" w:rsidP="00FC35CF">
      <w:pPr>
        <w:pStyle w:val="Listparagraf"/>
        <w:numPr>
          <w:ilvl w:val="0"/>
          <w:numId w:val="78"/>
        </w:numPr>
        <w:rPr>
          <w:rFonts w:cstheme="minorHAnsi"/>
          <w:lang w:val="ro-RO"/>
        </w:rPr>
      </w:pPr>
      <w:r w:rsidRPr="00F00163">
        <w:rPr>
          <w:rFonts w:cstheme="minorHAnsi"/>
          <w:lang w:val="ro-RO"/>
        </w:rPr>
        <w:t>Extinderea sistemului de colectare separată a deșeurilor verzi din parcuri și grădini;</w:t>
      </w:r>
    </w:p>
    <w:p w14:paraId="1B7DF6E2" w14:textId="77777777" w:rsidR="00F00163" w:rsidRDefault="00F00163" w:rsidP="00FC35CF">
      <w:pPr>
        <w:pStyle w:val="Listparagraf"/>
        <w:numPr>
          <w:ilvl w:val="0"/>
          <w:numId w:val="78"/>
        </w:numPr>
        <w:rPr>
          <w:rFonts w:cstheme="minorHAnsi"/>
          <w:lang w:val="ro-RO"/>
        </w:rPr>
      </w:pPr>
      <w:r w:rsidRPr="00F00163">
        <w:rPr>
          <w:rFonts w:cstheme="minorHAnsi"/>
          <w:lang w:val="ro-RO"/>
        </w:rPr>
        <w:t>Asigurarea capacităților de reciclare a deșeurilor verzi prin compostare</w:t>
      </w:r>
    </w:p>
    <w:p w14:paraId="53A2157D" w14:textId="13C22E7C" w:rsidR="00F00163" w:rsidRPr="00F00163" w:rsidRDefault="00F00163" w:rsidP="00FC35CF">
      <w:pPr>
        <w:pStyle w:val="Listparagraf"/>
        <w:numPr>
          <w:ilvl w:val="0"/>
          <w:numId w:val="78"/>
        </w:numPr>
        <w:rPr>
          <w:rFonts w:cstheme="minorHAnsi"/>
          <w:lang w:val="ro-RO"/>
        </w:rPr>
      </w:pPr>
      <w:r w:rsidRPr="00F00163">
        <w:rPr>
          <w:rFonts w:cstheme="minorHAnsi"/>
          <w:lang w:val="ro-RO"/>
        </w:rPr>
        <w:t>Tratarea deșeurilor reziduale municipale în una sau mai multe instalații de tratare mecano-biologică cu biostabilizare;</w:t>
      </w:r>
    </w:p>
    <w:p w14:paraId="0C1F4AA2" w14:textId="77777777" w:rsidR="00F00163" w:rsidRPr="00F00163" w:rsidRDefault="00F00163" w:rsidP="00F00163">
      <w:pPr>
        <w:rPr>
          <w:rFonts w:cstheme="minorHAnsi"/>
          <w:b/>
          <w:bCs/>
          <w:i/>
          <w:iCs/>
          <w:lang w:val="ro-RO"/>
        </w:rPr>
      </w:pPr>
      <w:r w:rsidRPr="00F00163">
        <w:rPr>
          <w:rFonts w:cstheme="minorHAnsi"/>
          <w:b/>
          <w:bCs/>
          <w:i/>
          <w:iCs/>
          <w:lang w:val="ro-RO"/>
        </w:rPr>
        <w:t>Extinderea sistemului de colectare separată a deșeurilor reciclabile</w:t>
      </w:r>
    </w:p>
    <w:p w14:paraId="277EE3BF" w14:textId="77777777" w:rsidR="00F00163" w:rsidRPr="00F00163" w:rsidRDefault="00F00163" w:rsidP="00F00163">
      <w:pPr>
        <w:rPr>
          <w:rFonts w:cstheme="minorHAnsi"/>
          <w:lang w:val="ro-RO"/>
        </w:rPr>
      </w:pPr>
      <w:r w:rsidRPr="00F00163">
        <w:rPr>
          <w:rFonts w:cstheme="minorHAnsi"/>
          <w:lang w:val="ro-RO"/>
        </w:rPr>
        <w:t>Acoperirea cu servicii de salubrizare se asumă că va atinge 100% la nivelul anului 2020, datorită implementării obligațiilor legale impuse prin Legea 211/2011 și a OUG 74/2018.</w:t>
      </w:r>
    </w:p>
    <w:p w14:paraId="49F3E762" w14:textId="77777777" w:rsidR="00F00163" w:rsidRPr="00F00163" w:rsidRDefault="00F00163" w:rsidP="00F00163">
      <w:pPr>
        <w:rPr>
          <w:rFonts w:cstheme="minorHAnsi"/>
          <w:lang w:val="ro-RO"/>
        </w:rPr>
      </w:pPr>
      <w:r w:rsidRPr="00F00163">
        <w:rPr>
          <w:rFonts w:cstheme="minorHAnsi"/>
          <w:lang w:val="ro-RO"/>
        </w:rPr>
        <w:t>Până la nivelul anului 2025 sistemul va funcționa ca și în condițiile actuale, până la acea dată estimându-se că se vor implementa în toate UAT-urile prevederile OUG 74/2018 privind intrducerea colectării din poartă în poartă în mediul urban a deșeurilor reciclabile de hârtie/carton și plastic și metal, ceea ce va duce la un procent de capturare a reciclabilelor de 30%. Pentru perioada 2024-2029 rata de capturare trebuie să crească la 50%, la 75% din 2030-2034 și apoi la 80% începând din 2035.</w:t>
      </w:r>
    </w:p>
    <w:p w14:paraId="2D008201" w14:textId="77777777" w:rsidR="00F00163" w:rsidRPr="00F00163" w:rsidRDefault="00F00163" w:rsidP="00F00163">
      <w:pPr>
        <w:rPr>
          <w:rFonts w:cstheme="minorHAnsi"/>
          <w:b/>
          <w:bCs/>
          <w:i/>
          <w:iCs/>
          <w:lang w:val="ro-RO"/>
        </w:rPr>
      </w:pPr>
      <w:r w:rsidRPr="00F00163">
        <w:rPr>
          <w:rFonts w:cstheme="minorHAnsi"/>
          <w:b/>
          <w:bCs/>
          <w:i/>
          <w:iCs/>
          <w:lang w:val="ro-RO"/>
        </w:rPr>
        <w:t>Asigurarea capacităților de transfer a deșeurilor din zonele de colectare către instalațiile de tratare a deșeurilor</w:t>
      </w:r>
    </w:p>
    <w:p w14:paraId="07882D52" w14:textId="77777777" w:rsidR="00F00163" w:rsidRPr="00F00163" w:rsidRDefault="00F00163" w:rsidP="00F00163">
      <w:pPr>
        <w:rPr>
          <w:rFonts w:cstheme="minorHAnsi"/>
          <w:lang w:val="ro-RO"/>
        </w:rPr>
      </w:pPr>
      <w:r w:rsidRPr="00F00163">
        <w:rPr>
          <w:rFonts w:cstheme="minorHAnsi"/>
          <w:lang w:val="ro-RO"/>
        </w:rPr>
        <w:lastRenderedPageBreak/>
        <w:t>La momentul actual nu există stații de transfer. Pentru a acoperi necesarul de transfer al deșeurilor din zonele mai îndepărtate (zone 2, 3 si 4) vor fi necesare capacități crescute de transfer, astfel ca la nivelul județului să se asigure o capacitate de transfer totală de cca 23.000 t/an.</w:t>
      </w:r>
    </w:p>
    <w:p w14:paraId="0E3F44CF" w14:textId="77777777" w:rsidR="00F00163" w:rsidRPr="00F00163" w:rsidRDefault="00F00163" w:rsidP="00F00163">
      <w:pPr>
        <w:rPr>
          <w:rFonts w:cstheme="minorHAnsi"/>
          <w:b/>
          <w:bCs/>
          <w:i/>
          <w:iCs/>
          <w:lang w:val="ro-RO"/>
        </w:rPr>
      </w:pPr>
      <w:r w:rsidRPr="00F00163">
        <w:rPr>
          <w:rFonts w:cstheme="minorHAnsi"/>
          <w:b/>
          <w:bCs/>
          <w:i/>
          <w:iCs/>
          <w:lang w:val="ro-RO"/>
        </w:rPr>
        <w:t>Asigurarea capacităților de sortare pentru cantităţile de deșeuri reciclabile colectate separat</w:t>
      </w:r>
    </w:p>
    <w:p w14:paraId="2C3F7E82" w14:textId="77777777" w:rsidR="00F00163" w:rsidRPr="00F00163" w:rsidRDefault="00F00163" w:rsidP="00F00163">
      <w:pPr>
        <w:rPr>
          <w:rFonts w:cstheme="minorHAnsi"/>
          <w:lang w:val="ro-RO"/>
        </w:rPr>
      </w:pPr>
      <w:r w:rsidRPr="00F00163">
        <w:rPr>
          <w:rFonts w:cstheme="minorHAnsi"/>
          <w:lang w:val="ro-RO"/>
        </w:rPr>
        <w:t xml:space="preserve">La momentul actuala stațiilie de sortare existente realizează sortarea deșeurilor reciclabile amestecate, cu randamente în material reciclabil foarte scăzut. </w:t>
      </w:r>
    </w:p>
    <w:p w14:paraId="1AE51BBE" w14:textId="77777777" w:rsidR="00F00163" w:rsidRPr="00F00163" w:rsidRDefault="00F00163" w:rsidP="00F00163">
      <w:pPr>
        <w:rPr>
          <w:rFonts w:cstheme="minorHAnsi"/>
          <w:lang w:val="ro-RO"/>
        </w:rPr>
      </w:pPr>
      <w:r w:rsidRPr="00F00163">
        <w:rPr>
          <w:rFonts w:cstheme="minorHAnsi"/>
          <w:lang w:val="ro-RO"/>
        </w:rPr>
        <w:t>Având în vedere că gradul de reciclare trebuie crescut, este necesară o capacitate de sortare modernă, care să permită randamente crescute în material reciclabil, obținerea unui RDF de calitate și cât mai puțin reziduu pentru depozitare.</w:t>
      </w:r>
    </w:p>
    <w:p w14:paraId="62660BAF" w14:textId="77777777" w:rsidR="00F00163" w:rsidRPr="00F00163" w:rsidRDefault="00F00163" w:rsidP="00F00163">
      <w:pPr>
        <w:rPr>
          <w:rFonts w:cstheme="minorHAnsi"/>
          <w:lang w:val="ro-RO"/>
        </w:rPr>
      </w:pPr>
      <w:r w:rsidRPr="00F00163">
        <w:rPr>
          <w:rFonts w:cstheme="minorHAnsi"/>
          <w:lang w:val="ro-RO"/>
        </w:rPr>
        <w:t>Capacitatea totală necesară la nivelul județului este de cca. 25.000 t/an, de pus în funcțiune începând cu 2024. Până în 2024, sortarea deșeurilor reciclabile colectate se va realiza în instalația existente, având în vedere că acestea este operata de actualul operator al CMID-ului.</w:t>
      </w:r>
    </w:p>
    <w:p w14:paraId="7FDB133C" w14:textId="77777777" w:rsidR="00F00163" w:rsidRPr="00F00163" w:rsidRDefault="00F00163" w:rsidP="00F00163">
      <w:pPr>
        <w:rPr>
          <w:rFonts w:cstheme="minorHAnsi"/>
          <w:b/>
          <w:bCs/>
          <w:i/>
          <w:iCs/>
          <w:lang w:val="ro-RO"/>
        </w:rPr>
      </w:pPr>
      <w:r w:rsidRPr="00F00163">
        <w:rPr>
          <w:rFonts w:cstheme="minorHAnsi"/>
          <w:b/>
          <w:bCs/>
          <w:i/>
          <w:iCs/>
          <w:lang w:val="ro-RO"/>
        </w:rPr>
        <w:t>Implementarea sistemului de colectare separată a biodeșeurilor din deșeuri menajere, similare și din piețe</w:t>
      </w:r>
    </w:p>
    <w:p w14:paraId="127DDCC3" w14:textId="77777777" w:rsidR="00F00163" w:rsidRPr="00F00163" w:rsidRDefault="00F00163" w:rsidP="00F00163">
      <w:pPr>
        <w:rPr>
          <w:rFonts w:cstheme="minorHAnsi"/>
          <w:lang w:val="ro-RO"/>
        </w:rPr>
      </w:pPr>
      <w:r w:rsidRPr="00F00163">
        <w:rPr>
          <w:rFonts w:cstheme="minorHAnsi"/>
          <w:lang w:val="ro-RO"/>
        </w:rPr>
        <w:t>Pentru atingerea țintelor privind reciclarea deșeurilor municipale începând cu anul 2023, este necesară implementarea colectării separate a biodeșeurilor de la populație, agenți economici (mai ales cei de tip HORECA) și din piețe. Incepând cu 2024 trebuie asigurată o rată de colectare a acestor categorii de deșeuri astfel:</w:t>
      </w:r>
    </w:p>
    <w:p w14:paraId="018AD0FA" w14:textId="5AFA279C" w:rsidR="00F00163" w:rsidRPr="00F00163" w:rsidRDefault="00F00163" w:rsidP="00F00163">
      <w:pPr>
        <w:rPr>
          <w:rFonts w:cstheme="minorHAnsi"/>
          <w:lang w:val="ro-RO"/>
        </w:rPr>
      </w:pPr>
      <w:r w:rsidRPr="00F00163">
        <w:rPr>
          <w:rFonts w:cstheme="minorHAnsi"/>
          <w:lang w:val="ro-RO"/>
        </w:rPr>
        <w:t>Biodeșeuri de la populația de mediul urban și de la agenți economici:</w:t>
      </w:r>
    </w:p>
    <w:p w14:paraId="023B58E5" w14:textId="2CC5106B" w:rsidR="00F00163" w:rsidRDefault="00F00163" w:rsidP="00FC35CF">
      <w:pPr>
        <w:pStyle w:val="Listparagraf"/>
        <w:numPr>
          <w:ilvl w:val="0"/>
          <w:numId w:val="79"/>
        </w:numPr>
        <w:rPr>
          <w:rFonts w:cstheme="minorHAnsi"/>
          <w:lang w:val="ro-RO"/>
        </w:rPr>
      </w:pPr>
      <w:r w:rsidRPr="00F00163">
        <w:rPr>
          <w:rFonts w:cstheme="minorHAnsi"/>
          <w:lang w:val="ro-RO"/>
        </w:rPr>
        <w:t xml:space="preserve">30% începând cu 2024 </w:t>
      </w:r>
      <w:r>
        <w:rPr>
          <w:rFonts w:cstheme="minorHAnsi"/>
          <w:lang w:val="ro-RO"/>
        </w:rPr>
        <w:t>–</w:t>
      </w:r>
      <w:r w:rsidRPr="00F00163">
        <w:rPr>
          <w:rFonts w:cstheme="minorHAnsi"/>
          <w:lang w:val="ro-RO"/>
        </w:rPr>
        <w:t xml:space="preserve"> 2029</w:t>
      </w:r>
    </w:p>
    <w:p w14:paraId="4AA38B93" w14:textId="77777777" w:rsidR="00F00163" w:rsidRDefault="00F00163" w:rsidP="00FC35CF">
      <w:pPr>
        <w:pStyle w:val="Listparagraf"/>
        <w:numPr>
          <w:ilvl w:val="0"/>
          <w:numId w:val="79"/>
        </w:numPr>
        <w:rPr>
          <w:rFonts w:cstheme="minorHAnsi"/>
          <w:lang w:val="ro-RO"/>
        </w:rPr>
      </w:pPr>
      <w:r w:rsidRPr="00F00163">
        <w:rPr>
          <w:rFonts w:cstheme="minorHAnsi"/>
          <w:lang w:val="ro-RO"/>
        </w:rPr>
        <w:t>55% din 2030-2034</w:t>
      </w:r>
    </w:p>
    <w:p w14:paraId="2A6F14C7" w14:textId="744D0AC8" w:rsidR="00F00163" w:rsidRPr="00F00163" w:rsidRDefault="00F00163" w:rsidP="00FC35CF">
      <w:pPr>
        <w:pStyle w:val="Listparagraf"/>
        <w:numPr>
          <w:ilvl w:val="0"/>
          <w:numId w:val="79"/>
        </w:numPr>
        <w:rPr>
          <w:rFonts w:cstheme="minorHAnsi"/>
          <w:lang w:val="ro-RO"/>
        </w:rPr>
      </w:pPr>
      <w:r w:rsidRPr="00F00163">
        <w:rPr>
          <w:rFonts w:cstheme="minorHAnsi"/>
          <w:lang w:val="ro-RO"/>
        </w:rPr>
        <w:t>60% începând cu 2035</w:t>
      </w:r>
    </w:p>
    <w:p w14:paraId="027CD9E2" w14:textId="11ED582A" w:rsidR="00F00163" w:rsidRPr="00F00163" w:rsidRDefault="00F00163" w:rsidP="00F00163">
      <w:pPr>
        <w:rPr>
          <w:rFonts w:cstheme="minorHAnsi"/>
          <w:lang w:val="ro-RO"/>
        </w:rPr>
      </w:pPr>
      <w:r w:rsidRPr="00F00163">
        <w:rPr>
          <w:rFonts w:cstheme="minorHAnsi"/>
          <w:lang w:val="ro-RO"/>
        </w:rPr>
        <w:t>Biodeșeuri de la populația din mediul rural (aici va încurajată compostarea individuală în cadrul gospodăriilor)</w:t>
      </w:r>
    </w:p>
    <w:p w14:paraId="1C4A15DF" w14:textId="69B1A588" w:rsidR="00F00163" w:rsidRDefault="00F00163" w:rsidP="00FC35CF">
      <w:pPr>
        <w:pStyle w:val="Listparagraf"/>
        <w:numPr>
          <w:ilvl w:val="0"/>
          <w:numId w:val="80"/>
        </w:numPr>
        <w:rPr>
          <w:rFonts w:cstheme="minorHAnsi"/>
          <w:lang w:val="ro-RO"/>
        </w:rPr>
      </w:pPr>
      <w:r w:rsidRPr="00F00163">
        <w:rPr>
          <w:rFonts w:cstheme="minorHAnsi"/>
          <w:lang w:val="ro-RO"/>
        </w:rPr>
        <w:t xml:space="preserve">0% începând cu 2024 </w:t>
      </w:r>
      <w:r>
        <w:rPr>
          <w:rFonts w:cstheme="minorHAnsi"/>
          <w:lang w:val="ro-RO"/>
        </w:rPr>
        <w:t>–</w:t>
      </w:r>
      <w:r w:rsidRPr="00F00163">
        <w:rPr>
          <w:rFonts w:cstheme="minorHAnsi"/>
          <w:lang w:val="ro-RO"/>
        </w:rPr>
        <w:t xml:space="preserve"> 2029</w:t>
      </w:r>
    </w:p>
    <w:p w14:paraId="792A98AA" w14:textId="77777777" w:rsidR="00F00163" w:rsidRDefault="00F00163" w:rsidP="00FC35CF">
      <w:pPr>
        <w:pStyle w:val="Listparagraf"/>
        <w:numPr>
          <w:ilvl w:val="0"/>
          <w:numId w:val="80"/>
        </w:numPr>
        <w:rPr>
          <w:rFonts w:cstheme="minorHAnsi"/>
          <w:lang w:val="ro-RO"/>
        </w:rPr>
      </w:pPr>
      <w:r w:rsidRPr="00F00163">
        <w:rPr>
          <w:rFonts w:cstheme="minorHAnsi"/>
          <w:lang w:val="ro-RO"/>
        </w:rPr>
        <w:t>25% din 2030-2034</w:t>
      </w:r>
    </w:p>
    <w:p w14:paraId="2EB5870A" w14:textId="2EA7DF34" w:rsidR="00F00163" w:rsidRPr="00F00163" w:rsidRDefault="00F00163" w:rsidP="00FC35CF">
      <w:pPr>
        <w:pStyle w:val="Listparagraf"/>
        <w:numPr>
          <w:ilvl w:val="0"/>
          <w:numId w:val="80"/>
        </w:numPr>
        <w:rPr>
          <w:rFonts w:cstheme="minorHAnsi"/>
          <w:lang w:val="ro-RO"/>
        </w:rPr>
      </w:pPr>
      <w:r w:rsidRPr="00F00163">
        <w:rPr>
          <w:rFonts w:cstheme="minorHAnsi"/>
          <w:lang w:val="ro-RO"/>
        </w:rPr>
        <w:t>30% începând cu 2035</w:t>
      </w:r>
    </w:p>
    <w:p w14:paraId="050A484D" w14:textId="77777777" w:rsidR="00F00163" w:rsidRPr="00F00163" w:rsidRDefault="00F00163" w:rsidP="00F00163">
      <w:pPr>
        <w:rPr>
          <w:rFonts w:cstheme="minorHAnsi"/>
          <w:lang w:val="ro-RO"/>
        </w:rPr>
      </w:pPr>
      <w:r w:rsidRPr="00F00163">
        <w:rPr>
          <w:rFonts w:cstheme="minorHAnsi"/>
          <w:lang w:val="ro-RO"/>
        </w:rPr>
        <w:t>-</w:t>
      </w:r>
      <w:r w:rsidRPr="00F00163">
        <w:rPr>
          <w:rFonts w:cstheme="minorHAnsi"/>
          <w:lang w:val="ro-RO"/>
        </w:rPr>
        <w:tab/>
        <w:t>Biodeșeuri din piețe</w:t>
      </w:r>
    </w:p>
    <w:p w14:paraId="2C932944" w14:textId="1593A9CC" w:rsidR="00F00163" w:rsidRDefault="00F00163" w:rsidP="00FC35CF">
      <w:pPr>
        <w:pStyle w:val="Listparagraf"/>
        <w:numPr>
          <w:ilvl w:val="0"/>
          <w:numId w:val="81"/>
        </w:numPr>
        <w:rPr>
          <w:rFonts w:cstheme="minorHAnsi"/>
          <w:lang w:val="ro-RO"/>
        </w:rPr>
      </w:pPr>
      <w:r w:rsidRPr="00F00163">
        <w:rPr>
          <w:rFonts w:cstheme="minorHAnsi"/>
          <w:lang w:val="ro-RO"/>
        </w:rPr>
        <w:t xml:space="preserve">35% începând cu 2024 </w:t>
      </w:r>
      <w:r>
        <w:rPr>
          <w:rFonts w:cstheme="minorHAnsi"/>
          <w:lang w:val="ro-RO"/>
        </w:rPr>
        <w:t>–</w:t>
      </w:r>
      <w:r w:rsidRPr="00F00163">
        <w:rPr>
          <w:rFonts w:cstheme="minorHAnsi"/>
          <w:lang w:val="ro-RO"/>
        </w:rPr>
        <w:t xml:space="preserve"> 2029</w:t>
      </w:r>
    </w:p>
    <w:p w14:paraId="53063DFD" w14:textId="3129D312" w:rsidR="00F00163" w:rsidRPr="00F00163" w:rsidRDefault="00F00163" w:rsidP="00FC35CF">
      <w:pPr>
        <w:pStyle w:val="Listparagraf"/>
        <w:numPr>
          <w:ilvl w:val="0"/>
          <w:numId w:val="81"/>
        </w:numPr>
        <w:rPr>
          <w:rFonts w:cstheme="minorHAnsi"/>
          <w:lang w:val="ro-RO"/>
        </w:rPr>
      </w:pPr>
      <w:r w:rsidRPr="00F00163">
        <w:rPr>
          <w:rFonts w:cstheme="minorHAnsi"/>
          <w:lang w:val="ro-RO"/>
        </w:rPr>
        <w:t>40% începând din 2030</w:t>
      </w:r>
    </w:p>
    <w:p w14:paraId="3184EDCD" w14:textId="77777777" w:rsidR="00F00163" w:rsidRPr="00F00163" w:rsidRDefault="00F00163" w:rsidP="00F00163">
      <w:pPr>
        <w:rPr>
          <w:rFonts w:cstheme="minorHAnsi"/>
          <w:b/>
          <w:bCs/>
          <w:i/>
          <w:iCs/>
          <w:lang w:val="ro-RO"/>
        </w:rPr>
      </w:pPr>
      <w:r w:rsidRPr="00F00163">
        <w:rPr>
          <w:rFonts w:cstheme="minorHAnsi"/>
          <w:b/>
          <w:bCs/>
          <w:i/>
          <w:iCs/>
          <w:lang w:val="ro-RO"/>
        </w:rPr>
        <w:t>Extinderea sistemului de colectare separată a biodeșeurilor din parcuri și grădini</w:t>
      </w:r>
    </w:p>
    <w:p w14:paraId="53A3919C" w14:textId="77777777" w:rsidR="00F00163" w:rsidRPr="00F00163" w:rsidRDefault="00F00163" w:rsidP="00F00163">
      <w:pPr>
        <w:rPr>
          <w:rFonts w:cstheme="minorHAnsi"/>
          <w:lang w:val="ro-RO"/>
        </w:rPr>
      </w:pPr>
      <w:r w:rsidRPr="00F00163">
        <w:rPr>
          <w:rFonts w:cstheme="minorHAnsi"/>
          <w:lang w:val="ro-RO"/>
        </w:rPr>
        <w:t xml:space="preserve">Până în 2022, colectarea separată a deșeurilor verzi va continua ca în condițiile actuale, realizându-se în municipiul Giurgiu, unde exista o stație de compostare funcționale (Fratesti). </w:t>
      </w:r>
      <w:r w:rsidRPr="00F00163">
        <w:rPr>
          <w:rFonts w:cstheme="minorHAnsi"/>
          <w:lang w:val="ro-RO"/>
        </w:rPr>
        <w:lastRenderedPageBreak/>
        <w:t>Vor fi colectate deșeurile din parcuri și grădini și cele verzi de la gospodăriile individuale. Începând cu 2022, se va extinde sistemul de colectare separată a deșeurilor verzi din parcuri și grădini la nivelul întregului județ, cu următoarele rate de colectare:</w:t>
      </w:r>
    </w:p>
    <w:p w14:paraId="4515FA18" w14:textId="77777777" w:rsidR="00F00163" w:rsidRPr="00F00163" w:rsidRDefault="00F00163" w:rsidP="00F00163">
      <w:pPr>
        <w:rPr>
          <w:rFonts w:cstheme="minorHAnsi"/>
          <w:lang w:val="ro-RO"/>
        </w:rPr>
      </w:pPr>
      <w:r w:rsidRPr="00F00163">
        <w:rPr>
          <w:rFonts w:cstheme="minorHAnsi"/>
          <w:lang w:val="ro-RO"/>
        </w:rPr>
        <w:t>-</w:t>
      </w:r>
      <w:r w:rsidRPr="00F00163">
        <w:rPr>
          <w:rFonts w:cstheme="minorHAnsi"/>
          <w:lang w:val="ro-RO"/>
        </w:rPr>
        <w:tab/>
        <w:t>5% în 2022</w:t>
      </w:r>
    </w:p>
    <w:p w14:paraId="77283E30" w14:textId="77777777" w:rsidR="00F00163" w:rsidRPr="00F00163" w:rsidRDefault="00F00163" w:rsidP="00F00163">
      <w:pPr>
        <w:rPr>
          <w:rFonts w:cstheme="minorHAnsi"/>
          <w:lang w:val="ro-RO"/>
        </w:rPr>
      </w:pPr>
      <w:r w:rsidRPr="00F00163">
        <w:rPr>
          <w:rFonts w:cstheme="minorHAnsi"/>
          <w:lang w:val="ro-RO"/>
        </w:rPr>
        <w:t>-</w:t>
      </w:r>
      <w:r w:rsidRPr="00F00163">
        <w:rPr>
          <w:rFonts w:cstheme="minorHAnsi"/>
          <w:lang w:val="ro-RO"/>
        </w:rPr>
        <w:tab/>
        <w:t xml:space="preserve">10% in 2024 </w:t>
      </w:r>
    </w:p>
    <w:p w14:paraId="5DE69E9D" w14:textId="77777777" w:rsidR="00F00163" w:rsidRPr="00F00163" w:rsidRDefault="00F00163" w:rsidP="00F00163">
      <w:pPr>
        <w:rPr>
          <w:rFonts w:cstheme="minorHAnsi"/>
          <w:lang w:val="ro-RO"/>
        </w:rPr>
      </w:pPr>
      <w:r w:rsidRPr="00F00163">
        <w:rPr>
          <w:rFonts w:cstheme="minorHAnsi"/>
          <w:lang w:val="ro-RO"/>
        </w:rPr>
        <w:t>-</w:t>
      </w:r>
      <w:r w:rsidRPr="00F00163">
        <w:rPr>
          <w:rFonts w:cstheme="minorHAnsi"/>
          <w:lang w:val="ro-RO"/>
        </w:rPr>
        <w:tab/>
        <w:t>25% începând din 2025</w:t>
      </w:r>
    </w:p>
    <w:p w14:paraId="735FCB84" w14:textId="77777777" w:rsidR="00F00163" w:rsidRPr="00F00163" w:rsidRDefault="00F00163" w:rsidP="00F00163">
      <w:pPr>
        <w:rPr>
          <w:rFonts w:cstheme="minorHAnsi"/>
          <w:b/>
          <w:bCs/>
          <w:i/>
          <w:iCs/>
          <w:lang w:val="ro-RO"/>
        </w:rPr>
      </w:pPr>
      <w:r w:rsidRPr="00F00163">
        <w:rPr>
          <w:rFonts w:cstheme="minorHAnsi"/>
          <w:b/>
          <w:bCs/>
          <w:i/>
          <w:iCs/>
          <w:lang w:val="ro-RO"/>
        </w:rPr>
        <w:t>Asigurarea capacităților de reciclare a biodeșeurilor prin compostare</w:t>
      </w:r>
    </w:p>
    <w:p w14:paraId="3D0F8907" w14:textId="77777777" w:rsidR="00F00163" w:rsidRPr="00F00163" w:rsidRDefault="00F00163" w:rsidP="00F00163">
      <w:pPr>
        <w:rPr>
          <w:rFonts w:cstheme="minorHAnsi"/>
          <w:lang w:val="ro-RO"/>
        </w:rPr>
      </w:pPr>
      <w:r w:rsidRPr="00F00163">
        <w:rPr>
          <w:rFonts w:cstheme="minorHAnsi"/>
          <w:lang w:val="ro-RO"/>
        </w:rPr>
        <w:t>Pentru compostarea deșeurilor verzi va fi necesară o capacitate de compostare de cca 2.720 t/an, într-o stație de compostare. Nu este necesar o capacitate suplimentara de compostare.</w:t>
      </w:r>
    </w:p>
    <w:p w14:paraId="1808B7F9" w14:textId="77777777" w:rsidR="00F00163" w:rsidRPr="00F00163" w:rsidRDefault="00F00163" w:rsidP="00F00163">
      <w:pPr>
        <w:rPr>
          <w:rFonts w:cstheme="minorHAnsi"/>
          <w:b/>
          <w:bCs/>
          <w:i/>
          <w:iCs/>
          <w:lang w:val="ro-RO"/>
        </w:rPr>
      </w:pPr>
      <w:r w:rsidRPr="00F00163">
        <w:rPr>
          <w:rFonts w:cstheme="minorHAnsi"/>
          <w:b/>
          <w:bCs/>
          <w:i/>
          <w:iCs/>
          <w:lang w:val="ro-RO"/>
        </w:rPr>
        <w:t>Tratarea deșeurilor reziduale municipale în una sau mai multe instalații de tratare mecano-biologică cu biostabilizare</w:t>
      </w:r>
    </w:p>
    <w:p w14:paraId="21868A8D" w14:textId="77777777" w:rsidR="00F00163" w:rsidRPr="00F00163" w:rsidRDefault="00F00163" w:rsidP="00F00163">
      <w:pPr>
        <w:rPr>
          <w:rFonts w:cstheme="minorHAnsi"/>
          <w:lang w:val="ro-RO"/>
        </w:rPr>
      </w:pPr>
      <w:r w:rsidRPr="00F00163">
        <w:rPr>
          <w:rFonts w:cstheme="minorHAnsi"/>
          <w:lang w:val="ro-RO"/>
        </w:rPr>
        <w:t xml:space="preserve">Pentru tratarea deșeurilor municipale reziduale (de la populație, de la agenți economici, din piețe, parcuri și grădini și stradale – fără măturatul stradal), se propune o instalație de tratare mecano-biologică cu biostabilizare, cu o capacitate medie de cca 31.000 tone/an, cu un randament în material reciclabil (în principal plastic și metal si hartie / carton de până la 22% din 2025 și în RDF de cca 10%. Reziduul obținut în instalația TMB cu biostabilizare ar putea fi eliminate pe depozit. </w:t>
      </w:r>
    </w:p>
    <w:p w14:paraId="417DF473" w14:textId="77777777" w:rsidR="00F00163" w:rsidRPr="00F00163" w:rsidRDefault="00F00163" w:rsidP="00F00163">
      <w:pPr>
        <w:rPr>
          <w:rFonts w:cstheme="minorHAnsi"/>
          <w:b/>
          <w:bCs/>
          <w:i/>
          <w:iCs/>
          <w:lang w:val="ro-RO"/>
        </w:rPr>
      </w:pPr>
      <w:r w:rsidRPr="00F00163">
        <w:rPr>
          <w:rFonts w:cstheme="minorHAnsi"/>
          <w:b/>
          <w:bCs/>
          <w:i/>
          <w:iCs/>
          <w:lang w:val="ro-RO"/>
        </w:rPr>
        <w:t xml:space="preserve">Construirea de capacități noi de depozitare și închiderea depozitelor neconforme </w:t>
      </w:r>
    </w:p>
    <w:p w14:paraId="1817C695" w14:textId="77777777" w:rsidR="00F00163" w:rsidRPr="00F00163" w:rsidRDefault="00F00163" w:rsidP="00F00163">
      <w:pPr>
        <w:rPr>
          <w:rFonts w:cstheme="minorHAnsi"/>
          <w:lang w:val="ro-RO"/>
        </w:rPr>
      </w:pPr>
      <w:r w:rsidRPr="00F00163">
        <w:rPr>
          <w:rFonts w:cstheme="minorHAnsi"/>
          <w:lang w:val="ro-RO"/>
        </w:rPr>
        <w:t>Nu sunt necesare capacitatii noi de depozitare.</w:t>
      </w:r>
    </w:p>
    <w:p w14:paraId="6329FDB2" w14:textId="77777777" w:rsidR="00F00163" w:rsidRPr="00F00163" w:rsidRDefault="00F00163" w:rsidP="00F00163">
      <w:pPr>
        <w:rPr>
          <w:rFonts w:cstheme="minorHAnsi"/>
          <w:b/>
          <w:bCs/>
          <w:i/>
          <w:iCs/>
          <w:lang w:val="ro-RO"/>
        </w:rPr>
      </w:pPr>
      <w:r w:rsidRPr="00F00163">
        <w:rPr>
          <w:rFonts w:cstheme="minorHAnsi"/>
          <w:b/>
          <w:bCs/>
          <w:i/>
          <w:iCs/>
          <w:lang w:val="ro-RO"/>
        </w:rPr>
        <w:t>Investiții pentru colectarea/valorificare fluxurilor de deșeuri speciale și deșeurilor de construcții și demolări</w:t>
      </w:r>
    </w:p>
    <w:p w14:paraId="5CF67F03" w14:textId="77777777" w:rsidR="00F00163" w:rsidRPr="00F00163" w:rsidRDefault="00F00163" w:rsidP="00F00163">
      <w:pPr>
        <w:rPr>
          <w:rFonts w:cstheme="minorHAnsi"/>
          <w:lang w:val="ro-RO"/>
        </w:rPr>
      </w:pPr>
      <w:r w:rsidRPr="00F00163">
        <w:rPr>
          <w:rFonts w:cstheme="minorHAnsi"/>
          <w:lang w:val="ro-RO"/>
        </w:rPr>
        <w:t>Pentru valorificarea fluxurilor de deșeuri speciale, inclusiv a fluxurilor de deșeuri de construcții și demolări care fac obiectul serviciului de salubrizare, se propune amenajarea unor centre publice de colectare, prin aport voluntar al categoriilor de deșeuri speciale: voluminoase, periculoase menajere (inclusiv DEEE). Centrele pot funcționa și pentru aportul voluntar al celorlalte deșeuri reciclabile (textile, hârtie/carton, plastic, metal, sticlă) și al deșeurilor de construcții și demolari. Se propune realizarea câte unui astfel de centru în toate localitățile urbane ale județului, iar la nivelul municipiului Giurgiu, 2 astfel de centre.</w:t>
      </w:r>
    </w:p>
    <w:p w14:paraId="3030C089" w14:textId="77737EC3" w:rsidR="007B5BCD" w:rsidRPr="00BC0CE2" w:rsidRDefault="00F00163" w:rsidP="00F00163">
      <w:pPr>
        <w:rPr>
          <w:rFonts w:cstheme="minorHAnsi"/>
          <w:lang w:val="ro-RO"/>
        </w:rPr>
      </w:pPr>
      <w:r w:rsidRPr="00F00163">
        <w:rPr>
          <w:rFonts w:cstheme="minorHAnsi"/>
          <w:lang w:val="ro-RO"/>
        </w:rPr>
        <w:t>Mai jos este prezentat fluxul de gestionare a deșeurilor în anul 2025, anul în care trebuie atinse următoarele ținte de reciclare impuse.</w:t>
      </w:r>
    </w:p>
    <w:p w14:paraId="0A96C869" w14:textId="77777777" w:rsidR="003226D7" w:rsidRPr="00BC0CE2" w:rsidRDefault="003226D7" w:rsidP="00FC35CF">
      <w:pPr>
        <w:pStyle w:val="Titlu2"/>
        <w:numPr>
          <w:ilvl w:val="1"/>
          <w:numId w:val="30"/>
        </w:numPr>
        <w:rPr>
          <w:rFonts w:cstheme="minorHAnsi"/>
        </w:rPr>
      </w:pPr>
      <w:bookmarkStart w:id="237" w:name="_Toc57991614"/>
      <w:r w:rsidRPr="00BC0CE2">
        <w:rPr>
          <w:rFonts w:cstheme="minorHAnsi"/>
        </w:rPr>
        <w:t>Criterii de selecție pentru alegerea alternativei optime</w:t>
      </w:r>
      <w:bookmarkEnd w:id="237"/>
    </w:p>
    <w:p w14:paraId="63FBBB96" w14:textId="77777777" w:rsidR="000674EC" w:rsidRPr="000674EC" w:rsidRDefault="000674EC" w:rsidP="000674EC">
      <w:pPr>
        <w:rPr>
          <w:rFonts w:cstheme="minorHAnsi"/>
          <w:lang w:val="ro-RO"/>
        </w:rPr>
      </w:pPr>
      <w:r w:rsidRPr="000674EC">
        <w:rPr>
          <w:rFonts w:cstheme="minorHAnsi"/>
          <w:lang w:val="ro-RO"/>
        </w:rPr>
        <w:t>În vederea alegerii alternativei celei mai avantajoase pentru gestionarea eficientă a deșeurilor și atingerea țintelor stabilite, analiza alternativelor propuse se realizează în baza următorului set de criterii:</w:t>
      </w:r>
    </w:p>
    <w:p w14:paraId="4B586067" w14:textId="77777777" w:rsidR="000674EC" w:rsidRPr="000674EC" w:rsidRDefault="000674EC" w:rsidP="00FC35CF">
      <w:pPr>
        <w:pStyle w:val="Listparagraf"/>
        <w:numPr>
          <w:ilvl w:val="0"/>
          <w:numId w:val="51"/>
        </w:numPr>
        <w:rPr>
          <w:rFonts w:cstheme="minorHAnsi"/>
          <w:b/>
          <w:lang w:val="ro-RO"/>
        </w:rPr>
      </w:pPr>
      <w:r w:rsidRPr="000674EC">
        <w:rPr>
          <w:rFonts w:cstheme="minorHAnsi"/>
          <w:b/>
          <w:lang w:val="ro-RO"/>
        </w:rPr>
        <w:lastRenderedPageBreak/>
        <w:t>Criterii cantitative</w:t>
      </w:r>
      <w:r w:rsidRPr="000674EC">
        <w:rPr>
          <w:rFonts w:cstheme="minorHAnsi"/>
          <w:lang w:val="ro-RO"/>
        </w:rPr>
        <w:t>, acestea cuprind</w:t>
      </w:r>
      <w:r w:rsidRPr="000674EC">
        <w:rPr>
          <w:rFonts w:cstheme="minorHAnsi"/>
          <w:b/>
          <w:lang w:val="ro-RO"/>
        </w:rPr>
        <w:t>:</w:t>
      </w:r>
    </w:p>
    <w:p w14:paraId="18773360" w14:textId="77777777" w:rsidR="000674EC" w:rsidRPr="000674EC" w:rsidRDefault="000674EC" w:rsidP="00FC35CF">
      <w:pPr>
        <w:pStyle w:val="Listparagraf"/>
        <w:numPr>
          <w:ilvl w:val="0"/>
          <w:numId w:val="52"/>
        </w:numPr>
        <w:ind w:left="993" w:hanging="284"/>
        <w:rPr>
          <w:rFonts w:cstheme="minorHAnsi"/>
          <w:lang w:val="ro-RO"/>
        </w:rPr>
      </w:pPr>
      <w:r w:rsidRPr="000674EC">
        <w:rPr>
          <w:rFonts w:cstheme="minorHAnsi"/>
          <w:i/>
          <w:lang w:val="ro-RO"/>
        </w:rPr>
        <w:t>evaluarea financiară</w:t>
      </w:r>
      <w:r w:rsidRPr="000674EC">
        <w:rPr>
          <w:rFonts w:cstheme="minorHAnsi"/>
          <w:lang w:val="ro-RO"/>
        </w:rPr>
        <w:t xml:space="preserve"> a costurilor cu investițiile și a celor de operare;</w:t>
      </w:r>
    </w:p>
    <w:p w14:paraId="2FFAA931" w14:textId="77777777" w:rsidR="000674EC" w:rsidRPr="000674EC" w:rsidRDefault="000674EC" w:rsidP="00FC35CF">
      <w:pPr>
        <w:pStyle w:val="Listparagraf"/>
        <w:numPr>
          <w:ilvl w:val="0"/>
          <w:numId w:val="52"/>
        </w:numPr>
        <w:ind w:left="993" w:hanging="284"/>
        <w:rPr>
          <w:rFonts w:cstheme="minorHAnsi"/>
          <w:lang w:val="ro-RO"/>
        </w:rPr>
      </w:pPr>
      <w:r w:rsidRPr="000674EC">
        <w:rPr>
          <w:rFonts w:cstheme="minorHAnsi"/>
          <w:i/>
          <w:lang w:val="ro-RO"/>
        </w:rPr>
        <w:t>cuantificarea impactul asupra mediului</w:t>
      </w:r>
      <w:r w:rsidRPr="000674EC">
        <w:rPr>
          <w:rFonts w:cstheme="minorHAnsi"/>
          <w:lang w:val="ro-RO"/>
        </w:rPr>
        <w:t xml:space="preserve"> prin estimarea emisiilor nete exprimate în tone emisii CO2 echivalent;</w:t>
      </w:r>
    </w:p>
    <w:p w14:paraId="3E3982EF" w14:textId="77777777" w:rsidR="000674EC" w:rsidRPr="000674EC" w:rsidRDefault="000674EC" w:rsidP="00FC35CF">
      <w:pPr>
        <w:pStyle w:val="Listparagraf"/>
        <w:numPr>
          <w:ilvl w:val="0"/>
          <w:numId w:val="51"/>
        </w:numPr>
        <w:rPr>
          <w:rFonts w:cstheme="minorHAnsi"/>
          <w:b/>
          <w:lang w:val="ro-RO"/>
        </w:rPr>
      </w:pPr>
      <w:r w:rsidRPr="000674EC">
        <w:rPr>
          <w:rFonts w:cstheme="minorHAnsi"/>
          <w:b/>
          <w:lang w:val="ro-RO"/>
        </w:rPr>
        <w:t>Criterii calitative</w:t>
      </w:r>
      <w:r w:rsidRPr="000674EC">
        <w:rPr>
          <w:rFonts w:cstheme="minorHAnsi"/>
          <w:lang w:val="ro-RO"/>
        </w:rPr>
        <w:t>, acestea cuprind</w:t>
      </w:r>
      <w:r w:rsidRPr="000674EC">
        <w:rPr>
          <w:rFonts w:cstheme="minorHAnsi"/>
          <w:b/>
          <w:lang w:val="ro-RO"/>
        </w:rPr>
        <w:t>:</w:t>
      </w:r>
    </w:p>
    <w:p w14:paraId="3F60E543" w14:textId="77777777" w:rsidR="000674EC" w:rsidRPr="000674EC" w:rsidRDefault="000674EC" w:rsidP="00FC35CF">
      <w:pPr>
        <w:pStyle w:val="Listparagraf"/>
        <w:numPr>
          <w:ilvl w:val="0"/>
          <w:numId w:val="53"/>
        </w:numPr>
        <w:ind w:left="993" w:hanging="284"/>
        <w:rPr>
          <w:rFonts w:cstheme="minorHAnsi"/>
          <w:lang w:val="ro-RO"/>
        </w:rPr>
      </w:pPr>
      <w:r w:rsidRPr="000674EC">
        <w:rPr>
          <w:rFonts w:cstheme="minorHAnsi"/>
          <w:i/>
          <w:lang w:val="ro-RO"/>
        </w:rPr>
        <w:t>gradul de valorificare a deșeurilor</w:t>
      </w:r>
      <w:r w:rsidRPr="000674EC">
        <w:rPr>
          <w:rFonts w:cstheme="minorHAnsi"/>
          <w:lang w:val="ro-RO"/>
        </w:rPr>
        <w:t>;</w:t>
      </w:r>
    </w:p>
    <w:p w14:paraId="03481E66" w14:textId="77777777" w:rsidR="000674EC" w:rsidRPr="000674EC" w:rsidRDefault="000674EC" w:rsidP="00FC35CF">
      <w:pPr>
        <w:pStyle w:val="Listparagraf"/>
        <w:numPr>
          <w:ilvl w:val="0"/>
          <w:numId w:val="53"/>
        </w:numPr>
        <w:ind w:left="993" w:hanging="284"/>
        <w:rPr>
          <w:rFonts w:cstheme="minorHAnsi"/>
          <w:lang w:val="ro-RO"/>
        </w:rPr>
      </w:pPr>
      <w:r w:rsidRPr="000674EC">
        <w:rPr>
          <w:rFonts w:cstheme="minorHAnsi"/>
          <w:i/>
          <w:lang w:val="ro-RO"/>
        </w:rPr>
        <w:t>riscul de piață</w:t>
      </w:r>
      <w:r w:rsidRPr="000674EC">
        <w:rPr>
          <w:rFonts w:cstheme="minorHAnsi"/>
          <w:lang w:val="ro-RO"/>
        </w:rPr>
        <w:t>;</w:t>
      </w:r>
    </w:p>
    <w:p w14:paraId="00C2E77B" w14:textId="77777777" w:rsidR="000674EC" w:rsidRPr="000674EC" w:rsidRDefault="000674EC" w:rsidP="00FC35CF">
      <w:pPr>
        <w:pStyle w:val="Listparagraf"/>
        <w:numPr>
          <w:ilvl w:val="0"/>
          <w:numId w:val="53"/>
        </w:numPr>
        <w:ind w:left="993" w:hanging="284"/>
        <w:rPr>
          <w:rFonts w:cstheme="minorHAnsi"/>
          <w:lang w:val="ro-RO"/>
        </w:rPr>
      </w:pPr>
      <w:r w:rsidRPr="000674EC">
        <w:rPr>
          <w:rFonts w:cstheme="minorHAnsi"/>
          <w:i/>
          <w:lang w:val="ro-RO"/>
        </w:rPr>
        <w:t>conformitatea cu principiile economiei circulare</w:t>
      </w:r>
      <w:r w:rsidRPr="000674EC">
        <w:rPr>
          <w:rFonts w:cstheme="minorHAnsi"/>
          <w:lang w:val="ro-RO"/>
        </w:rPr>
        <w:t>;</w:t>
      </w:r>
    </w:p>
    <w:p w14:paraId="5037048B" w14:textId="77777777" w:rsidR="000674EC" w:rsidRPr="000674EC" w:rsidRDefault="000674EC" w:rsidP="00FC35CF">
      <w:pPr>
        <w:pStyle w:val="Listparagraf"/>
        <w:numPr>
          <w:ilvl w:val="0"/>
          <w:numId w:val="53"/>
        </w:numPr>
        <w:ind w:left="993" w:hanging="284"/>
        <w:rPr>
          <w:rFonts w:cstheme="minorHAnsi"/>
          <w:lang w:val="ro-RO"/>
        </w:rPr>
      </w:pPr>
      <w:r w:rsidRPr="000674EC">
        <w:rPr>
          <w:rFonts w:cstheme="minorHAnsi"/>
          <w:i/>
          <w:lang w:val="ro-RO"/>
        </w:rPr>
        <w:t>alte criterii relevante</w:t>
      </w:r>
      <w:r w:rsidRPr="000674EC">
        <w:rPr>
          <w:rFonts w:cstheme="minorHAnsi"/>
          <w:lang w:val="ro-RO"/>
        </w:rPr>
        <w:t xml:space="preserve"> la nivel județean.</w:t>
      </w:r>
    </w:p>
    <w:p w14:paraId="11227A94" w14:textId="6E2A759A" w:rsidR="003226D7" w:rsidRDefault="000674EC" w:rsidP="003226D7">
      <w:pPr>
        <w:rPr>
          <w:rFonts w:cstheme="minorHAnsi"/>
          <w:lang w:val="ro-RO"/>
        </w:rPr>
      </w:pPr>
      <w:r w:rsidRPr="000674EC">
        <w:rPr>
          <w:rFonts w:cstheme="minorHAnsi"/>
          <w:lang w:val="ro-RO"/>
        </w:rPr>
        <w:t>Evaluarea este realizată pentru toate alternativele analizate (minim 2 alternative și Alternativa „zero”) urmând a se selecta alternativa care obține punctajul cel mai ridicat.</w:t>
      </w:r>
    </w:p>
    <w:p w14:paraId="75441FE5" w14:textId="77777777" w:rsidR="00A91A27" w:rsidRPr="00A91A27" w:rsidRDefault="00A91A27" w:rsidP="00A91A27">
      <w:pPr>
        <w:rPr>
          <w:rFonts w:cstheme="minorHAnsi"/>
          <w:lang w:val="it-IT"/>
        </w:rPr>
      </w:pPr>
      <w:r w:rsidRPr="00A91A27">
        <w:rPr>
          <w:rFonts w:cstheme="minorHAnsi"/>
          <w:lang w:val="it-IT"/>
        </w:rPr>
        <w:t>În cele ce urmează sunt prezentate rezultatele analizei multicriteriale a alternativelor propuse.</w:t>
      </w:r>
    </w:p>
    <w:p w14:paraId="72C53E54" w14:textId="3B843FDB" w:rsidR="003226D7" w:rsidRPr="00BC0CE2" w:rsidRDefault="00B07CDC" w:rsidP="00146BE8">
      <w:pPr>
        <w:pStyle w:val="Legend"/>
      </w:pPr>
      <w:bookmarkStart w:id="238" w:name="_Toc58145268"/>
      <w:r w:rsidRPr="00BC0CE2">
        <w:t xml:space="preserve">Tabel </w:t>
      </w:r>
      <w:r w:rsidR="002E1693">
        <w:fldChar w:fldCharType="begin"/>
      </w:r>
      <w:r w:rsidR="002E1693">
        <w:instrText xml:space="preserve"> STYLEREF 1 \s </w:instrText>
      </w:r>
      <w:r w:rsidR="002E1693">
        <w:fldChar w:fldCharType="separate"/>
      </w:r>
      <w:r w:rsidR="002435B6">
        <w:rPr>
          <w:noProof/>
        </w:rPr>
        <w:t>8</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1</w:t>
      </w:r>
      <w:r w:rsidR="002E1693">
        <w:fldChar w:fldCharType="end"/>
      </w:r>
      <w:r w:rsidRPr="00BC0CE2">
        <w:t>. Rezultatul analizei alternativelor</w:t>
      </w:r>
      <w:r w:rsidR="00A91A27">
        <w:t xml:space="preserve">, </w:t>
      </w:r>
      <w:r w:rsidR="00A91A27" w:rsidRPr="00A91A27">
        <w:t>valori medii la nivelul perioadei de prognoză 2019-204</w:t>
      </w:r>
      <w:bookmarkEnd w:id="238"/>
      <w:r w:rsidR="00F22C13">
        <w:t>8</w:t>
      </w:r>
    </w:p>
    <w:tbl>
      <w:tblPr>
        <w:tblW w:w="4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3"/>
        <w:gridCol w:w="1633"/>
        <w:gridCol w:w="1632"/>
        <w:gridCol w:w="1630"/>
      </w:tblGrid>
      <w:tr w:rsidR="00CA763C" w:rsidRPr="00CA763C" w14:paraId="564FB904"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65CFB0"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Criteriu</w:t>
            </w:r>
          </w:p>
        </w:tc>
        <w:tc>
          <w:tcPr>
            <w:tcW w:w="89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DD68F4"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Alternativa „zero”</w:t>
            </w:r>
          </w:p>
        </w:tc>
        <w:tc>
          <w:tcPr>
            <w:tcW w:w="89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104690"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Alternativa 1</w:t>
            </w:r>
          </w:p>
        </w:tc>
        <w:tc>
          <w:tcPr>
            <w:tcW w:w="89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6FC7C6"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Alternativa 2</w:t>
            </w:r>
          </w:p>
        </w:tc>
      </w:tr>
      <w:tr w:rsidR="00CA763C" w:rsidRPr="00CA763C" w14:paraId="26D60E0B"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9B03C"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Costuri investiție euro</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6AC936" w14:textId="77777777" w:rsidR="00CA763C" w:rsidRPr="00CA763C" w:rsidRDefault="00CA763C" w:rsidP="00CA763C">
            <w:pPr>
              <w:spacing w:after="0" w:line="240" w:lineRule="auto"/>
              <w:jc w:val="center"/>
              <w:rPr>
                <w:rFonts w:eastAsia="Calibri" w:cstheme="minorHAnsi"/>
                <w:b/>
                <w:bCs/>
                <w:sz w:val="22"/>
                <w:szCs w:val="22"/>
                <w:lang w:val="ro-RO"/>
              </w:rPr>
            </w:pP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5E72C" w14:textId="77777777" w:rsidR="00CA763C" w:rsidRPr="00CA763C" w:rsidRDefault="00CA763C" w:rsidP="00CA763C">
            <w:pPr>
              <w:spacing w:after="0" w:line="240" w:lineRule="auto"/>
              <w:jc w:val="center"/>
              <w:rPr>
                <w:rFonts w:eastAsia="Calibri" w:cstheme="minorHAnsi"/>
                <w:b/>
                <w:bCs/>
                <w:sz w:val="22"/>
                <w:szCs w:val="22"/>
                <w:lang w:val="ro-RO"/>
              </w:rPr>
            </w:pP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2528E" w14:textId="77777777" w:rsidR="00CA763C" w:rsidRPr="00CA763C" w:rsidRDefault="00CA763C" w:rsidP="00CA763C">
            <w:pPr>
              <w:spacing w:after="0" w:line="240" w:lineRule="auto"/>
              <w:jc w:val="center"/>
              <w:rPr>
                <w:rFonts w:eastAsia="Calibri" w:cstheme="minorHAnsi"/>
                <w:b/>
                <w:bCs/>
                <w:sz w:val="22"/>
                <w:szCs w:val="22"/>
                <w:lang w:val="ro-RO"/>
              </w:rPr>
            </w:pPr>
          </w:p>
        </w:tc>
      </w:tr>
      <w:tr w:rsidR="00CA763C" w:rsidRPr="00CA763C" w14:paraId="4A8E8B0F"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E58A98"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 xml:space="preserve">Costuri de investiție (doar investiții noi) (euro) </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tcPr>
          <w:p w14:paraId="0D02D7D1"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8.156.000,00</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tcPr>
          <w:p w14:paraId="411E244C"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37.350.200,00</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tcPr>
          <w:p w14:paraId="3C635A5E"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34.000.700,00</w:t>
            </w:r>
          </w:p>
        </w:tc>
      </w:tr>
      <w:tr w:rsidR="00CA763C" w:rsidRPr="00CA763C" w14:paraId="6F17BEDB"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9A028"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Punctaj (1-3)</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1F2FA"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3</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32F7F"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1</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1EA55"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2</w:t>
            </w:r>
          </w:p>
        </w:tc>
      </w:tr>
      <w:tr w:rsidR="00CA763C" w:rsidRPr="00CA763C" w14:paraId="745138F8"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1BAAF"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 xml:space="preserve">Costuri O&amp;M </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3D7C4" w14:textId="77777777" w:rsidR="00CA763C" w:rsidRPr="00CA763C" w:rsidRDefault="00CA763C" w:rsidP="00CA763C">
            <w:pPr>
              <w:spacing w:after="0" w:line="240" w:lineRule="auto"/>
              <w:jc w:val="center"/>
              <w:rPr>
                <w:rFonts w:eastAsia="Calibri" w:cstheme="minorHAnsi"/>
                <w:b/>
                <w:bCs/>
                <w:sz w:val="22"/>
                <w:szCs w:val="22"/>
                <w:lang w:val="ro-RO"/>
              </w:rPr>
            </w:pP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594E58" w14:textId="77777777" w:rsidR="00CA763C" w:rsidRPr="00CA763C" w:rsidRDefault="00CA763C" w:rsidP="00CA763C">
            <w:pPr>
              <w:spacing w:after="0" w:line="240" w:lineRule="auto"/>
              <w:jc w:val="center"/>
              <w:rPr>
                <w:rFonts w:eastAsia="Calibri" w:cstheme="minorHAnsi"/>
                <w:b/>
                <w:bCs/>
                <w:sz w:val="22"/>
                <w:szCs w:val="22"/>
                <w:lang w:val="ro-RO"/>
              </w:rPr>
            </w:pP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F8580" w14:textId="77777777" w:rsidR="00CA763C" w:rsidRPr="00CA763C" w:rsidRDefault="00CA763C" w:rsidP="00CA763C">
            <w:pPr>
              <w:spacing w:after="0" w:line="240" w:lineRule="auto"/>
              <w:jc w:val="center"/>
              <w:rPr>
                <w:rFonts w:eastAsia="Calibri" w:cstheme="minorHAnsi"/>
                <w:b/>
                <w:bCs/>
                <w:sz w:val="22"/>
                <w:szCs w:val="22"/>
                <w:lang w:val="ro-RO"/>
              </w:rPr>
            </w:pPr>
          </w:p>
        </w:tc>
      </w:tr>
      <w:tr w:rsidR="00CA763C" w:rsidRPr="00CA763C" w14:paraId="62BA9121" w14:textId="77777777" w:rsidTr="00051E4F">
        <w:trPr>
          <w:trHeight w:val="58"/>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tcPr>
          <w:p w14:paraId="6B036825"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Costuri operare nete valoare anul 2050 (Euro)</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tcPr>
          <w:p w14:paraId="7CBF3C90" w14:textId="70FC082D"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6.789.485,76</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tcPr>
          <w:p w14:paraId="4F835A85"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11.467.485,00</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tcPr>
          <w:p w14:paraId="7D34840B"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9.490.931,37</w:t>
            </w:r>
            <w:r w:rsidRPr="00CA763C">
              <w:rPr>
                <w:rFonts w:eastAsia="Calibri" w:cstheme="minorHAnsi"/>
                <w:b/>
                <w:bCs/>
                <w:sz w:val="22"/>
                <w:szCs w:val="22"/>
                <w:lang w:val="ro-RO"/>
              </w:rPr>
              <w:tab/>
            </w:r>
            <w:r w:rsidRPr="00CA763C">
              <w:rPr>
                <w:rFonts w:eastAsia="Calibri" w:cstheme="minorHAnsi"/>
                <w:b/>
                <w:bCs/>
                <w:sz w:val="22"/>
                <w:szCs w:val="22"/>
                <w:lang w:val="ro-RO"/>
              </w:rPr>
              <w:tab/>
            </w:r>
          </w:p>
        </w:tc>
      </w:tr>
      <w:tr w:rsidR="00CA763C" w:rsidRPr="00CA763C" w14:paraId="63F03947"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E9800"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Punctaj (1-3)</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9F8E4"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3</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E01D8"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1</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98C17"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2</w:t>
            </w:r>
          </w:p>
        </w:tc>
      </w:tr>
      <w:tr w:rsidR="00CA763C" w:rsidRPr="00CA763C" w14:paraId="3F4579F6"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23A5A"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Impact asupra mediului</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55534" w14:textId="77777777" w:rsidR="00CA763C" w:rsidRPr="00CA763C" w:rsidRDefault="00CA763C" w:rsidP="00CA763C">
            <w:pPr>
              <w:spacing w:after="0" w:line="240" w:lineRule="auto"/>
              <w:jc w:val="center"/>
              <w:rPr>
                <w:rFonts w:eastAsia="Calibri" w:cstheme="minorHAnsi"/>
                <w:b/>
                <w:bCs/>
                <w:sz w:val="22"/>
                <w:szCs w:val="22"/>
                <w:lang w:val="ro-RO"/>
              </w:rPr>
            </w:pP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282CF" w14:textId="77777777" w:rsidR="00CA763C" w:rsidRPr="00CA763C" w:rsidRDefault="00CA763C" w:rsidP="00CA763C">
            <w:pPr>
              <w:spacing w:after="0" w:line="240" w:lineRule="auto"/>
              <w:jc w:val="center"/>
              <w:rPr>
                <w:rFonts w:eastAsia="Calibri" w:cstheme="minorHAnsi"/>
                <w:b/>
                <w:bCs/>
                <w:sz w:val="22"/>
                <w:szCs w:val="22"/>
                <w:lang w:val="ro-RO"/>
              </w:rPr>
            </w:pP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10DA7" w14:textId="77777777" w:rsidR="00CA763C" w:rsidRPr="00CA763C" w:rsidRDefault="00CA763C" w:rsidP="00CA763C">
            <w:pPr>
              <w:spacing w:after="0" w:line="240" w:lineRule="auto"/>
              <w:jc w:val="center"/>
              <w:rPr>
                <w:rFonts w:eastAsia="Calibri" w:cstheme="minorHAnsi"/>
                <w:b/>
                <w:bCs/>
                <w:sz w:val="22"/>
                <w:szCs w:val="22"/>
                <w:lang w:val="ro-RO"/>
              </w:rPr>
            </w:pPr>
          </w:p>
        </w:tc>
      </w:tr>
      <w:tr w:rsidR="00CA763C" w:rsidRPr="00CA763C" w14:paraId="55B682BE"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4B858"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Emisii de gaze cu efect de seră (tone CO2e/an)</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0E9FA"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sz w:val="22"/>
                <w:szCs w:val="22"/>
                <w:lang w:val="ro-RO"/>
              </w:rPr>
              <w:t>13.950.128</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CE5C7"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sz w:val="22"/>
                <w:szCs w:val="22"/>
                <w:lang w:val="ro-RO"/>
              </w:rPr>
              <w:t>11.635.178</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7C17D"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color w:val="000000"/>
                <w:sz w:val="22"/>
                <w:szCs w:val="22"/>
                <w:lang w:val="ro-RO"/>
              </w:rPr>
              <w:t>5.557.040</w:t>
            </w:r>
          </w:p>
        </w:tc>
      </w:tr>
      <w:tr w:rsidR="00CA763C" w:rsidRPr="00CA763C" w14:paraId="7CA447A5"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2A4EA"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Punctaj (1-3)</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3D8272"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1</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2164B"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2</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E3502"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3</w:t>
            </w:r>
          </w:p>
        </w:tc>
      </w:tr>
      <w:tr w:rsidR="00CA763C" w:rsidRPr="00CA763C" w14:paraId="3900FC1A"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D6E71"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Gradul de valorificare energetică a deșeurilor</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2B54D" w14:textId="77777777" w:rsidR="00CA763C" w:rsidRPr="00CA763C" w:rsidRDefault="00CA763C" w:rsidP="00CA763C">
            <w:pPr>
              <w:spacing w:after="0" w:line="240" w:lineRule="auto"/>
              <w:jc w:val="center"/>
              <w:rPr>
                <w:rFonts w:eastAsia="Calibri" w:cstheme="minorHAnsi"/>
                <w:b/>
                <w:bCs/>
                <w:sz w:val="22"/>
                <w:szCs w:val="22"/>
                <w:lang w:val="ro-RO"/>
              </w:rPr>
            </w:pP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2130D" w14:textId="77777777" w:rsidR="00CA763C" w:rsidRPr="00CA763C" w:rsidRDefault="00CA763C" w:rsidP="00CA763C">
            <w:pPr>
              <w:spacing w:after="0" w:line="240" w:lineRule="auto"/>
              <w:jc w:val="center"/>
              <w:rPr>
                <w:rFonts w:eastAsia="Calibri" w:cstheme="minorHAnsi"/>
                <w:b/>
                <w:bCs/>
                <w:sz w:val="22"/>
                <w:szCs w:val="22"/>
                <w:lang w:val="ro-RO"/>
              </w:rPr>
            </w:pP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1CFE2" w14:textId="77777777" w:rsidR="00CA763C" w:rsidRPr="00CA763C" w:rsidRDefault="00CA763C" w:rsidP="00CA763C">
            <w:pPr>
              <w:spacing w:after="0" w:line="240" w:lineRule="auto"/>
              <w:jc w:val="center"/>
              <w:rPr>
                <w:rFonts w:eastAsia="Calibri" w:cstheme="minorHAnsi"/>
                <w:b/>
                <w:bCs/>
                <w:sz w:val="22"/>
                <w:szCs w:val="22"/>
                <w:lang w:val="ro-RO"/>
              </w:rPr>
            </w:pPr>
          </w:p>
        </w:tc>
      </w:tr>
      <w:tr w:rsidR="00CA763C" w:rsidRPr="00CA763C" w14:paraId="4688F382"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4339B"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Cantitatea/procentul de deșeuri valorificată energetic (tone/%)</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CAA0E"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0</w:t>
            </w:r>
          </w:p>
          <w:p w14:paraId="0EA4D8E5"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0%</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217BB1"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16.506</w:t>
            </w:r>
          </w:p>
          <w:p w14:paraId="50931F79"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26,39%</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2B4D8F"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4.688</w:t>
            </w:r>
          </w:p>
          <w:p w14:paraId="134B304F"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8,42%</w:t>
            </w:r>
          </w:p>
        </w:tc>
      </w:tr>
      <w:tr w:rsidR="00CA763C" w:rsidRPr="00CA763C" w14:paraId="0DED59FF"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28D88"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Punctaj (1-3)</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C62F1"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1</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C646E"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3</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5C899"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2</w:t>
            </w:r>
          </w:p>
        </w:tc>
      </w:tr>
      <w:tr w:rsidR="00CA763C" w:rsidRPr="00CA763C" w14:paraId="6528ACBF"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238E4"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Flexibilitatea tehnologică</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D77F2"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Mică</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9F2EB8"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Medie</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01E56"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Mare</w:t>
            </w:r>
          </w:p>
        </w:tc>
      </w:tr>
      <w:tr w:rsidR="00CA763C" w:rsidRPr="00CA763C" w14:paraId="048C1261"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77FD9E"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Punctaj (1-3)</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97541"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1</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43D2B"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2</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B6C71"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3</w:t>
            </w:r>
          </w:p>
        </w:tc>
      </w:tr>
      <w:tr w:rsidR="00CA763C" w:rsidRPr="00CA763C" w14:paraId="0572F73F"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9D93A"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Riscul de piață</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F2C35" w14:textId="77777777" w:rsidR="00CA763C" w:rsidRPr="00CA763C" w:rsidRDefault="00CA763C" w:rsidP="00CA763C">
            <w:pPr>
              <w:spacing w:after="0" w:line="240" w:lineRule="auto"/>
              <w:jc w:val="center"/>
              <w:rPr>
                <w:rFonts w:eastAsia="Calibri" w:cstheme="minorHAnsi"/>
                <w:b/>
                <w:bCs/>
                <w:sz w:val="22"/>
                <w:szCs w:val="22"/>
                <w:lang w:val="ro-RO"/>
              </w:rPr>
            </w:pP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FD88D" w14:textId="77777777" w:rsidR="00CA763C" w:rsidRPr="00CA763C" w:rsidRDefault="00CA763C" w:rsidP="00CA763C">
            <w:pPr>
              <w:spacing w:after="0" w:line="240" w:lineRule="auto"/>
              <w:jc w:val="center"/>
              <w:rPr>
                <w:rFonts w:eastAsia="Calibri" w:cstheme="minorHAnsi"/>
                <w:b/>
                <w:bCs/>
                <w:sz w:val="22"/>
                <w:szCs w:val="22"/>
                <w:lang w:val="ro-RO"/>
              </w:rPr>
            </w:pP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37742" w14:textId="77777777" w:rsidR="00CA763C" w:rsidRPr="00CA763C" w:rsidRDefault="00CA763C" w:rsidP="00CA763C">
            <w:pPr>
              <w:spacing w:after="0" w:line="240" w:lineRule="auto"/>
              <w:jc w:val="center"/>
              <w:rPr>
                <w:rFonts w:eastAsia="Calibri" w:cstheme="minorHAnsi"/>
                <w:b/>
                <w:bCs/>
                <w:sz w:val="22"/>
                <w:szCs w:val="22"/>
                <w:lang w:val="ro-RO"/>
              </w:rPr>
            </w:pPr>
          </w:p>
        </w:tc>
      </w:tr>
      <w:tr w:rsidR="00CA763C" w:rsidRPr="00CA763C" w14:paraId="16304D76"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83DE51"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Gradul de dependență de funcționarea instalațiilor existente</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F48645"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Mic</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FCB6C"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Mediu</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BBDD93"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Mediu</w:t>
            </w:r>
          </w:p>
        </w:tc>
      </w:tr>
      <w:tr w:rsidR="00CA763C" w:rsidRPr="00CA763C" w14:paraId="26DB7CD1"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86169"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Punctaj (1-5)</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DE62B"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1</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3BE1D"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3</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124C0"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4</w:t>
            </w:r>
          </w:p>
        </w:tc>
      </w:tr>
      <w:tr w:rsidR="00CA763C" w:rsidRPr="00CA763C" w14:paraId="5D63F171"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03811"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Conformitate cu principiile economiei circulare</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3B6DD" w14:textId="77777777" w:rsidR="00CA763C" w:rsidRPr="00CA763C" w:rsidRDefault="00CA763C" w:rsidP="00CA763C">
            <w:pPr>
              <w:spacing w:after="0" w:line="240" w:lineRule="auto"/>
              <w:jc w:val="center"/>
              <w:rPr>
                <w:rFonts w:eastAsia="Calibri" w:cstheme="minorHAnsi"/>
                <w:b/>
                <w:bCs/>
                <w:sz w:val="22"/>
                <w:szCs w:val="22"/>
                <w:lang w:val="ro-RO"/>
              </w:rPr>
            </w:pP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AED70" w14:textId="77777777" w:rsidR="00CA763C" w:rsidRPr="00CA763C" w:rsidRDefault="00CA763C" w:rsidP="00CA763C">
            <w:pPr>
              <w:spacing w:after="0" w:line="240" w:lineRule="auto"/>
              <w:jc w:val="center"/>
              <w:rPr>
                <w:rFonts w:eastAsia="Calibri" w:cstheme="minorHAnsi"/>
                <w:b/>
                <w:bCs/>
                <w:sz w:val="22"/>
                <w:szCs w:val="22"/>
                <w:lang w:val="ro-RO"/>
              </w:rPr>
            </w:pP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3C185" w14:textId="77777777" w:rsidR="00CA763C" w:rsidRPr="00CA763C" w:rsidRDefault="00CA763C" w:rsidP="00CA763C">
            <w:pPr>
              <w:spacing w:after="0" w:line="240" w:lineRule="auto"/>
              <w:jc w:val="center"/>
              <w:rPr>
                <w:rFonts w:eastAsia="Calibri" w:cstheme="minorHAnsi"/>
                <w:b/>
                <w:bCs/>
                <w:sz w:val="22"/>
                <w:szCs w:val="22"/>
                <w:lang w:val="ro-RO"/>
              </w:rPr>
            </w:pPr>
          </w:p>
        </w:tc>
      </w:tr>
      <w:tr w:rsidR="00CA763C" w:rsidRPr="00CA763C" w14:paraId="11A5B94C"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26BFE"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Cantitatea / procentul de deșeuri valorificată material și energetic (tone/%)</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5D759"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1.881</w:t>
            </w:r>
          </w:p>
          <w:p w14:paraId="110356A3"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3%</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1F74DF"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28.229</w:t>
            </w:r>
          </w:p>
          <w:p w14:paraId="79D357B0"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45,14%</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8027C"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30.244</w:t>
            </w:r>
          </w:p>
          <w:p w14:paraId="68E41926"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54,35%</w:t>
            </w:r>
          </w:p>
        </w:tc>
      </w:tr>
      <w:tr w:rsidR="00CA763C" w:rsidRPr="00CA763C" w14:paraId="763CD5F9"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26111"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lastRenderedPageBreak/>
              <w:t>Punctaj (1-3)</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29574"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1</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C5988"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2</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3A0CF"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3</w:t>
            </w:r>
          </w:p>
        </w:tc>
      </w:tr>
      <w:tr w:rsidR="00CA763C" w:rsidRPr="00CA763C" w14:paraId="0D9CD0F1" w14:textId="77777777" w:rsidTr="00051E4F">
        <w:trPr>
          <w:trHeight w:val="20"/>
          <w:jc w:val="center"/>
        </w:trPr>
        <w:tc>
          <w:tcPr>
            <w:tcW w:w="2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9BB2E" w14:textId="77777777" w:rsidR="00CA763C" w:rsidRPr="00CA763C" w:rsidRDefault="00CA763C" w:rsidP="00CA763C">
            <w:pPr>
              <w:spacing w:after="0" w:line="240" w:lineRule="auto"/>
              <w:jc w:val="left"/>
              <w:rPr>
                <w:rFonts w:eastAsia="Calibri" w:cstheme="minorHAnsi"/>
                <w:b/>
                <w:bCs/>
                <w:sz w:val="22"/>
                <w:szCs w:val="22"/>
                <w:lang w:val="ro-RO"/>
              </w:rPr>
            </w:pPr>
            <w:r w:rsidRPr="00CA763C">
              <w:rPr>
                <w:rFonts w:eastAsia="Calibri" w:cstheme="minorHAnsi"/>
                <w:b/>
                <w:bCs/>
                <w:sz w:val="22"/>
                <w:szCs w:val="22"/>
                <w:lang w:val="ro-RO"/>
              </w:rPr>
              <w:t>Evaluare generală</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BE81CB"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11</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6176B"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14</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D596F" w14:textId="77777777" w:rsidR="00CA763C" w:rsidRPr="00CA763C" w:rsidRDefault="00CA763C" w:rsidP="00CA763C">
            <w:pPr>
              <w:spacing w:after="0" w:line="240" w:lineRule="auto"/>
              <w:jc w:val="center"/>
              <w:rPr>
                <w:rFonts w:eastAsia="Calibri" w:cstheme="minorHAnsi"/>
                <w:b/>
                <w:bCs/>
                <w:sz w:val="22"/>
                <w:szCs w:val="22"/>
                <w:lang w:val="ro-RO"/>
              </w:rPr>
            </w:pPr>
            <w:r w:rsidRPr="00CA763C">
              <w:rPr>
                <w:rFonts w:eastAsia="Calibri" w:cstheme="minorHAnsi"/>
                <w:b/>
                <w:bCs/>
                <w:sz w:val="22"/>
                <w:szCs w:val="22"/>
                <w:lang w:val="ro-RO"/>
              </w:rPr>
              <w:t>19</w:t>
            </w:r>
          </w:p>
        </w:tc>
      </w:tr>
    </w:tbl>
    <w:p w14:paraId="074FD532" w14:textId="2868AB34" w:rsidR="003226D7" w:rsidRPr="00BC0CE2" w:rsidRDefault="00051E4F" w:rsidP="00DA4A32">
      <w:pPr>
        <w:rPr>
          <w:rFonts w:cstheme="minorHAnsi"/>
          <w:lang w:val="ro-RO"/>
        </w:rPr>
      </w:pPr>
      <w:r w:rsidRPr="00051E4F">
        <w:rPr>
          <w:rFonts w:cstheme="minorHAnsi"/>
          <w:lang w:val="ro-RO"/>
        </w:rPr>
        <w:t>Așa după cum se poate observa din tabelul prezentat anterior, cele mai bune rezultate au fost obținute cu Alternativa 2 , celelalte alternative obținând punctaje apropiate. Costurile investiționale și cele de operare sunt mai bune pentru Alternativa 2, iar riscurile de piață sunt mai mari tot pentru Alternativa 2. De asemenea, din punct de vedere al impactului asupra mediului, Alternativa 2 este cea mai buna, iar din punct de vedere al conformității cu principiile economiei circulare, Alternativa 2 este mai bună decât 1.</w:t>
      </w:r>
    </w:p>
    <w:p w14:paraId="1CB29112" w14:textId="77777777" w:rsidR="00B07CDC" w:rsidRPr="00BC0CE2" w:rsidRDefault="00B07CDC" w:rsidP="00813F4F">
      <w:pPr>
        <w:pStyle w:val="Titlu3"/>
      </w:pPr>
      <w:bookmarkStart w:id="239" w:name="_Toc31209262"/>
      <w:bookmarkStart w:id="240" w:name="_Toc57991615"/>
      <w:r w:rsidRPr="00BC0CE2">
        <w:t>Evaluarea alternativelor din punct de vedere al impactului potențial asupra factorului de mediu apă</w:t>
      </w:r>
      <w:bookmarkEnd w:id="239"/>
      <w:bookmarkEnd w:id="240"/>
    </w:p>
    <w:p w14:paraId="097411F8" w14:textId="77777777" w:rsidR="00BB3301" w:rsidRPr="00BC0CE2" w:rsidRDefault="00BB3301" w:rsidP="00B07CDC">
      <w:pPr>
        <w:rPr>
          <w:rFonts w:cstheme="minorHAnsi"/>
          <w:lang w:val="ro-RO"/>
        </w:rPr>
      </w:pPr>
      <w:r w:rsidRPr="00BC0CE2">
        <w:rPr>
          <w:rFonts w:cstheme="minorHAnsi"/>
          <w:lang w:val="ro-RO"/>
        </w:rPr>
        <w:t xml:space="preserve">În cazul depozitelor de deşeuri conforme respectiv a instalațiilor de tratare a deșeurilor poluarea apei poate fi cauzată de: </w:t>
      </w:r>
    </w:p>
    <w:p w14:paraId="44E213F0" w14:textId="77777777" w:rsidR="00B07CDC" w:rsidRPr="00BC0CE2" w:rsidRDefault="00BB3301" w:rsidP="00FC35CF">
      <w:pPr>
        <w:numPr>
          <w:ilvl w:val="0"/>
          <w:numId w:val="29"/>
        </w:numPr>
        <w:rPr>
          <w:rFonts w:cstheme="minorHAnsi"/>
          <w:lang w:val="ro-RO"/>
        </w:rPr>
      </w:pPr>
      <w:r w:rsidRPr="00BC0CE2">
        <w:rPr>
          <w:rFonts w:cstheme="minorHAnsi"/>
          <w:lang w:val="ro-RO"/>
        </w:rPr>
        <w:t>deversarea/</w:t>
      </w:r>
      <w:r w:rsidR="00B07CDC" w:rsidRPr="00BC0CE2">
        <w:rPr>
          <w:rFonts w:cstheme="minorHAnsi"/>
          <w:lang w:val="ro-RO"/>
        </w:rPr>
        <w:t xml:space="preserve">infiltrarea </w:t>
      </w:r>
      <w:r w:rsidRPr="00BC0CE2">
        <w:rPr>
          <w:rFonts w:cstheme="minorHAnsi"/>
          <w:lang w:val="ro-RO"/>
        </w:rPr>
        <w:t>accidentală a levigatului în apele de suprafaţă şi subterane</w:t>
      </w:r>
      <w:r w:rsidR="004C6D29" w:rsidRPr="00BC0CE2">
        <w:rPr>
          <w:rFonts w:cstheme="minorHAnsi"/>
          <w:lang w:val="ro-RO"/>
        </w:rPr>
        <w:t>. Levigatul fiind încărcat cu elemente generatoare de eutrofizare (N, P, K) sau poluanţi chimici cum ar fi urme de metale grele sau alţi compuşi chimici cu potenţial poluator</w:t>
      </w:r>
      <w:r w:rsidR="00B07CDC" w:rsidRPr="00BC0CE2">
        <w:rPr>
          <w:rFonts w:cstheme="minorHAnsi"/>
          <w:lang w:val="ro-RO"/>
        </w:rPr>
        <w:t>;</w:t>
      </w:r>
    </w:p>
    <w:p w14:paraId="3023A48C" w14:textId="77777777" w:rsidR="00B07CDC" w:rsidRPr="00BC0CE2" w:rsidRDefault="00B07CDC" w:rsidP="00FC35CF">
      <w:pPr>
        <w:numPr>
          <w:ilvl w:val="0"/>
          <w:numId w:val="29"/>
        </w:numPr>
        <w:rPr>
          <w:rFonts w:cstheme="minorHAnsi"/>
          <w:lang w:val="ro-RO"/>
        </w:rPr>
      </w:pPr>
      <w:r w:rsidRPr="00BC0CE2">
        <w:rPr>
          <w:rFonts w:cstheme="minorHAnsi"/>
          <w:lang w:val="ro-RO"/>
        </w:rPr>
        <w:t>evacuarea apelor pluviale infestate şi a apelor tehnologice rezultate de la instalațiile de gestionare a deșeurilor netratate corespunzător în receptori naturali sau în rețele publice de canalizare.</w:t>
      </w:r>
    </w:p>
    <w:p w14:paraId="626C57D6" w14:textId="77777777" w:rsidR="00600A59" w:rsidRPr="00657AD0" w:rsidRDefault="00600A59" w:rsidP="00B07CDC">
      <w:pPr>
        <w:rPr>
          <w:rFonts w:cstheme="minorHAnsi"/>
          <w:spacing w:val="-2"/>
          <w:lang w:val="ro-RO"/>
        </w:rPr>
      </w:pPr>
      <w:r w:rsidRPr="00657AD0">
        <w:rPr>
          <w:rFonts w:cstheme="minorHAnsi"/>
          <w:spacing w:val="-2"/>
          <w:lang w:val="ro-RO"/>
        </w:rPr>
        <w:t xml:space="preserve">În cadrul </w:t>
      </w:r>
      <w:r w:rsidR="00EB0A52" w:rsidRPr="00657AD0">
        <w:rPr>
          <w:rFonts w:cstheme="minorHAnsi"/>
          <w:spacing w:val="-2"/>
          <w:lang w:val="ro-RO"/>
        </w:rPr>
        <w:t>celor trei</w:t>
      </w:r>
      <w:r w:rsidRPr="00657AD0">
        <w:rPr>
          <w:rFonts w:cstheme="minorHAnsi"/>
          <w:spacing w:val="-2"/>
          <w:lang w:val="ro-RO"/>
        </w:rPr>
        <w:t xml:space="preserve"> alternative</w:t>
      </w:r>
      <w:r w:rsidR="00EB0A52" w:rsidRPr="00657AD0">
        <w:rPr>
          <w:rFonts w:cstheme="minorHAnsi"/>
          <w:spacing w:val="-2"/>
          <w:lang w:val="ro-RO"/>
        </w:rPr>
        <w:t xml:space="preserve"> propuse în PJGD</w:t>
      </w:r>
      <w:r w:rsidRPr="00657AD0">
        <w:rPr>
          <w:rFonts w:cstheme="minorHAnsi"/>
          <w:spacing w:val="-2"/>
          <w:lang w:val="ro-RO"/>
        </w:rPr>
        <w:t xml:space="preserve">, activitatea de gestionare a deșeurilor </w:t>
      </w:r>
      <w:r w:rsidR="00EB0A52" w:rsidRPr="00657AD0">
        <w:rPr>
          <w:rFonts w:cstheme="minorHAnsi"/>
          <w:spacing w:val="-2"/>
          <w:lang w:val="ro-RO"/>
        </w:rPr>
        <w:t xml:space="preserve">poate reprezenta o sursă de </w:t>
      </w:r>
      <w:r w:rsidRPr="00657AD0">
        <w:rPr>
          <w:rFonts w:cstheme="minorHAnsi"/>
          <w:spacing w:val="-2"/>
          <w:lang w:val="ro-RO"/>
        </w:rPr>
        <w:t>impact asupra factorului de mediu apă doar în situații de polu</w:t>
      </w:r>
      <w:r w:rsidR="004E5936" w:rsidRPr="00657AD0">
        <w:rPr>
          <w:rFonts w:cstheme="minorHAnsi"/>
          <w:spacing w:val="-2"/>
          <w:lang w:val="ro-RO"/>
        </w:rPr>
        <w:t>ări</w:t>
      </w:r>
      <w:r w:rsidRPr="00657AD0">
        <w:rPr>
          <w:rFonts w:cstheme="minorHAnsi"/>
          <w:spacing w:val="-2"/>
          <w:lang w:val="ro-RO"/>
        </w:rPr>
        <w:t xml:space="preserve"> accidental</w:t>
      </w:r>
      <w:r w:rsidR="004E5936" w:rsidRPr="00657AD0">
        <w:rPr>
          <w:rFonts w:cstheme="minorHAnsi"/>
          <w:spacing w:val="-2"/>
          <w:lang w:val="ro-RO"/>
        </w:rPr>
        <w:t>e</w:t>
      </w:r>
      <w:r w:rsidRPr="00657AD0">
        <w:rPr>
          <w:rFonts w:cstheme="minorHAnsi"/>
          <w:spacing w:val="-2"/>
          <w:lang w:val="ro-RO"/>
        </w:rPr>
        <w:t>.</w:t>
      </w:r>
      <w:r w:rsidR="00EB0A52" w:rsidRPr="00657AD0">
        <w:rPr>
          <w:rFonts w:cstheme="minorHAnsi"/>
          <w:spacing w:val="-2"/>
          <w:lang w:val="ro-RO"/>
        </w:rPr>
        <w:t xml:space="preserve"> Însă, în cazul unei operări corespunzătoare și eficiente a deșeurilor, acestea nu intră în contact cu apele de suprafață și subterane, rezultând astfel un impact indirect pozitiv asupra apei.</w:t>
      </w:r>
    </w:p>
    <w:p w14:paraId="56E8D704" w14:textId="77777777" w:rsidR="00EB0A52" w:rsidRPr="00BC0CE2" w:rsidRDefault="00EB0A52" w:rsidP="00813F4F">
      <w:pPr>
        <w:pStyle w:val="Titlu3"/>
      </w:pPr>
      <w:bookmarkStart w:id="241" w:name="_Toc31209263"/>
      <w:bookmarkStart w:id="242" w:name="_Toc57991616"/>
      <w:r w:rsidRPr="00BC0CE2">
        <w:t>Evaluarea alternativelor din punct de vedere al impactului potențial asupra schimbărilor climatice</w:t>
      </w:r>
      <w:bookmarkEnd w:id="241"/>
      <w:bookmarkEnd w:id="242"/>
    </w:p>
    <w:p w14:paraId="3D8DA179" w14:textId="77777777" w:rsidR="00EB0A52" w:rsidRPr="00BC0CE2" w:rsidRDefault="003C7A70" w:rsidP="00EB0A52">
      <w:pPr>
        <w:rPr>
          <w:rFonts w:cstheme="minorHAnsi"/>
          <w:bCs/>
          <w:lang w:val="ro-RO"/>
        </w:rPr>
      </w:pPr>
      <w:r w:rsidRPr="00BC0CE2">
        <w:rPr>
          <w:rFonts w:cstheme="minorHAnsi"/>
          <w:bCs/>
          <w:lang w:val="ro-RO"/>
        </w:rPr>
        <w:t xml:space="preserve">În vederea analizării </w:t>
      </w:r>
      <w:r w:rsidR="007F393C" w:rsidRPr="00BC0CE2">
        <w:rPr>
          <w:rFonts w:cstheme="minorHAnsi"/>
          <w:bCs/>
          <w:lang w:val="ro-RO"/>
        </w:rPr>
        <w:t>alternativelor PJGD în ceea ce priveste schimbările climatice, emisiile de gaze cu efect de seră (CO</w:t>
      </w:r>
      <w:r w:rsidR="007F393C" w:rsidRPr="00BC0CE2">
        <w:rPr>
          <w:rFonts w:cstheme="minorHAnsi"/>
          <w:bCs/>
          <w:vertAlign w:val="subscript"/>
          <w:lang w:val="ro-RO"/>
        </w:rPr>
        <w:t>2</w:t>
      </w:r>
      <w:r w:rsidR="007F393C" w:rsidRPr="00BC0CE2">
        <w:rPr>
          <w:rFonts w:cstheme="minorHAnsi"/>
          <w:bCs/>
          <w:lang w:val="ro-RO"/>
        </w:rPr>
        <w:t>, CH</w:t>
      </w:r>
      <w:r w:rsidR="007F393C" w:rsidRPr="00BC0CE2">
        <w:rPr>
          <w:rFonts w:cstheme="minorHAnsi"/>
          <w:bCs/>
          <w:vertAlign w:val="subscript"/>
          <w:lang w:val="ro-RO"/>
        </w:rPr>
        <w:t>4</w:t>
      </w:r>
      <w:r w:rsidR="007F393C" w:rsidRPr="00BC0CE2">
        <w:rPr>
          <w:rFonts w:cstheme="minorHAnsi"/>
          <w:bCs/>
          <w:lang w:val="ro-RO"/>
        </w:rPr>
        <w:t>, N</w:t>
      </w:r>
      <w:r w:rsidR="007F393C" w:rsidRPr="00BC0CE2">
        <w:rPr>
          <w:rFonts w:cstheme="minorHAnsi"/>
          <w:bCs/>
          <w:vertAlign w:val="subscript"/>
          <w:lang w:val="ro-RO"/>
        </w:rPr>
        <w:t>2</w:t>
      </w:r>
      <w:r w:rsidR="007F393C" w:rsidRPr="00BC0CE2">
        <w:rPr>
          <w:rFonts w:cstheme="minorHAnsi"/>
          <w:bCs/>
          <w:lang w:val="ro-RO"/>
        </w:rPr>
        <w:t xml:space="preserve">O) sunt considerate cele mai relevante pentru gestionarea deşeurilor. Cunatificarea emisiilor de gaze cu efect de seră au fost realizate </w:t>
      </w:r>
      <w:r w:rsidR="00EB0A52" w:rsidRPr="00BC0CE2">
        <w:rPr>
          <w:rFonts w:cstheme="minorHAnsi"/>
          <w:bCs/>
          <w:lang w:val="ro-RO"/>
        </w:rPr>
        <w:t xml:space="preserve">conform </w:t>
      </w:r>
      <w:r w:rsidR="00EB0A52" w:rsidRPr="00BC0CE2">
        <w:rPr>
          <w:rFonts w:cstheme="minorHAnsi"/>
          <w:bCs/>
          <w:i/>
          <w:iCs/>
          <w:lang w:val="ro-RO"/>
        </w:rPr>
        <w:t>Metodologiei de elaborare a PJGD</w:t>
      </w:r>
      <w:r w:rsidR="007F393C" w:rsidRPr="00BC0CE2">
        <w:rPr>
          <w:rFonts w:cstheme="minorHAnsi"/>
          <w:bCs/>
          <w:lang w:val="ro-RO"/>
        </w:rPr>
        <w:t xml:space="preserve"> și </w:t>
      </w:r>
      <w:r w:rsidR="00EB0A52" w:rsidRPr="00BC0CE2">
        <w:rPr>
          <w:rFonts w:cstheme="minorHAnsi"/>
          <w:bCs/>
          <w:lang w:val="ro-RO"/>
        </w:rPr>
        <w:t>sunt redate mai jos.</w:t>
      </w:r>
    </w:p>
    <w:p w14:paraId="7D7883CF" w14:textId="4367E399" w:rsidR="003C7A70" w:rsidRPr="00BC0CE2" w:rsidRDefault="003C7A70" w:rsidP="00146BE8">
      <w:pPr>
        <w:pStyle w:val="Legend"/>
      </w:pPr>
      <w:bookmarkStart w:id="243" w:name="_Toc34920610"/>
      <w:bookmarkStart w:id="244" w:name="_Toc58145269"/>
      <w:r w:rsidRPr="00BC0CE2">
        <w:t xml:space="preserve">Tabel </w:t>
      </w:r>
      <w:r w:rsidR="002E1693">
        <w:fldChar w:fldCharType="begin"/>
      </w:r>
      <w:r w:rsidR="002E1693">
        <w:instrText xml:space="preserve"> STYLEREF 1 \s </w:instrText>
      </w:r>
      <w:r w:rsidR="002E1693">
        <w:fldChar w:fldCharType="separate"/>
      </w:r>
      <w:r w:rsidR="002435B6">
        <w:rPr>
          <w:noProof/>
        </w:rPr>
        <w:t>8</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2</w:t>
      </w:r>
      <w:r w:rsidR="002E1693">
        <w:fldChar w:fldCharType="end"/>
      </w:r>
      <w:r w:rsidRPr="00BC0CE2">
        <w:t>. Emisii medii nete anuale de CO</w:t>
      </w:r>
      <w:r w:rsidRPr="00BC0CE2">
        <w:softHyphen/>
        <w:t xml:space="preserve">2e pentru </w:t>
      </w:r>
      <w:r w:rsidRPr="00BC0CE2">
        <w:rPr>
          <w:i/>
        </w:rPr>
        <w:t>Alternativa „zero”</w:t>
      </w:r>
      <w:bookmarkEnd w:id="243"/>
      <w:r w:rsidR="00F5159A">
        <w:rPr>
          <w:i/>
        </w:rPr>
        <w:t xml:space="preserve"> </w:t>
      </w:r>
      <w:r w:rsidR="00F5159A" w:rsidRPr="00F5159A">
        <w:t>pe perioada 2020-2048</w:t>
      </w:r>
      <w:bookmarkEnd w:id="244"/>
    </w:p>
    <w:tbl>
      <w:tblPr>
        <w:tblStyle w:val="Tablelongdocument51"/>
        <w:tblW w:w="5000" w:type="pct"/>
        <w:jc w:val="center"/>
        <w:tblLook w:val="04A0" w:firstRow="1" w:lastRow="0" w:firstColumn="1" w:lastColumn="0" w:noHBand="0" w:noVBand="1"/>
      </w:tblPr>
      <w:tblGrid>
        <w:gridCol w:w="5105"/>
        <w:gridCol w:w="2657"/>
        <w:gridCol w:w="1809"/>
      </w:tblGrid>
      <w:tr w:rsidR="00C9577D" w:rsidRPr="00C9577D" w14:paraId="727F4FDA" w14:textId="77777777" w:rsidTr="00C9577D">
        <w:trPr>
          <w:trHeight w:val="20"/>
          <w:tblHeader/>
          <w:jc w:val="center"/>
        </w:trPr>
        <w:tc>
          <w:tcPr>
            <w:tcW w:w="2667" w:type="pct"/>
            <w:shd w:val="clear" w:color="auto" w:fill="BFBFBF" w:themeFill="background1" w:themeFillShade="BF"/>
            <w:vAlign w:val="center"/>
          </w:tcPr>
          <w:p w14:paraId="12985C14" w14:textId="77777777" w:rsidR="00C9577D" w:rsidRPr="00C9577D" w:rsidRDefault="00C9577D" w:rsidP="00C9577D">
            <w:pPr>
              <w:spacing w:after="0" w:line="240" w:lineRule="auto"/>
              <w:jc w:val="center"/>
              <w:rPr>
                <w:rFonts w:cstheme="minorHAnsi"/>
                <w:b/>
                <w:sz w:val="22"/>
                <w:szCs w:val="22"/>
                <w:lang w:val="ro-RO"/>
              </w:rPr>
            </w:pPr>
            <w:r w:rsidRPr="00C9577D">
              <w:rPr>
                <w:rFonts w:cstheme="minorHAnsi"/>
                <w:b/>
                <w:sz w:val="22"/>
                <w:szCs w:val="22"/>
                <w:lang w:val="ro-RO"/>
              </w:rPr>
              <w:t>Denumirea</w:t>
            </w:r>
          </w:p>
        </w:tc>
        <w:tc>
          <w:tcPr>
            <w:tcW w:w="1388" w:type="pct"/>
            <w:shd w:val="clear" w:color="auto" w:fill="BFBFBF" w:themeFill="background1" w:themeFillShade="BF"/>
            <w:vAlign w:val="center"/>
          </w:tcPr>
          <w:p w14:paraId="00DD4DC8" w14:textId="77777777" w:rsidR="00C9577D" w:rsidRPr="00C9577D" w:rsidRDefault="00C9577D" w:rsidP="00C9577D">
            <w:pPr>
              <w:spacing w:after="0" w:line="240" w:lineRule="auto"/>
              <w:jc w:val="center"/>
              <w:rPr>
                <w:rFonts w:cstheme="minorHAnsi"/>
                <w:b/>
                <w:sz w:val="22"/>
                <w:szCs w:val="22"/>
                <w:lang w:val="ro-RO"/>
              </w:rPr>
            </w:pPr>
            <w:r w:rsidRPr="00C9577D">
              <w:rPr>
                <w:rFonts w:cstheme="minorHAnsi"/>
                <w:b/>
                <w:sz w:val="22"/>
                <w:szCs w:val="22"/>
                <w:lang w:val="ro-RO"/>
              </w:rPr>
              <w:t>Alternativa 0</w:t>
            </w:r>
          </w:p>
          <w:p w14:paraId="44FDA488" w14:textId="77777777" w:rsidR="00C9577D" w:rsidRPr="00C9577D" w:rsidRDefault="00C9577D" w:rsidP="00C9577D">
            <w:pPr>
              <w:spacing w:after="0" w:line="240" w:lineRule="auto"/>
              <w:jc w:val="center"/>
              <w:rPr>
                <w:rFonts w:cstheme="minorHAnsi"/>
                <w:b/>
                <w:sz w:val="22"/>
                <w:szCs w:val="22"/>
                <w:lang w:val="ro-RO"/>
              </w:rPr>
            </w:pPr>
            <w:r w:rsidRPr="00C9577D">
              <w:rPr>
                <w:rFonts w:cstheme="minorHAnsi"/>
                <w:b/>
                <w:sz w:val="22"/>
                <w:szCs w:val="22"/>
                <w:lang w:val="ro-RO"/>
              </w:rPr>
              <w:t>(t de deșeuri/an)</w:t>
            </w:r>
          </w:p>
        </w:tc>
        <w:tc>
          <w:tcPr>
            <w:tcW w:w="945" w:type="pct"/>
            <w:shd w:val="clear" w:color="auto" w:fill="BFBFBF" w:themeFill="background1" w:themeFillShade="BF"/>
            <w:vAlign w:val="center"/>
          </w:tcPr>
          <w:p w14:paraId="519DDC0F" w14:textId="77777777" w:rsidR="00C9577D" w:rsidRPr="00C9577D" w:rsidRDefault="00C9577D" w:rsidP="00C9577D">
            <w:pPr>
              <w:spacing w:after="0" w:line="240" w:lineRule="auto"/>
              <w:jc w:val="center"/>
              <w:rPr>
                <w:rFonts w:cstheme="minorHAnsi"/>
                <w:b/>
                <w:sz w:val="22"/>
                <w:szCs w:val="22"/>
                <w:lang w:val="ro-RO"/>
              </w:rPr>
            </w:pPr>
            <w:r w:rsidRPr="00C9577D">
              <w:rPr>
                <w:rFonts w:cstheme="minorHAnsi"/>
                <w:b/>
                <w:sz w:val="22"/>
                <w:szCs w:val="22"/>
                <w:lang w:val="ro-RO"/>
              </w:rPr>
              <w:t>Emisii totale</w:t>
            </w:r>
          </w:p>
          <w:p w14:paraId="30100AE9" w14:textId="77777777" w:rsidR="00C9577D" w:rsidRPr="00C9577D" w:rsidRDefault="00C9577D" w:rsidP="00C9577D">
            <w:pPr>
              <w:spacing w:after="0" w:line="240" w:lineRule="auto"/>
              <w:jc w:val="center"/>
              <w:rPr>
                <w:rFonts w:cstheme="minorHAnsi"/>
                <w:b/>
                <w:sz w:val="22"/>
                <w:szCs w:val="22"/>
                <w:lang w:val="ro-RO"/>
              </w:rPr>
            </w:pPr>
            <w:r w:rsidRPr="00C9577D">
              <w:rPr>
                <w:rFonts w:cstheme="minorHAnsi"/>
                <w:b/>
                <w:sz w:val="22"/>
                <w:szCs w:val="22"/>
                <w:lang w:val="ro-RO"/>
              </w:rPr>
              <w:t>Tone CO</w:t>
            </w:r>
            <w:r w:rsidRPr="00C9577D">
              <w:rPr>
                <w:rFonts w:cstheme="minorHAnsi"/>
                <w:b/>
                <w:sz w:val="22"/>
                <w:szCs w:val="22"/>
                <w:vertAlign w:val="subscript"/>
                <w:lang w:val="ro-RO"/>
              </w:rPr>
              <w:t>2eq</w:t>
            </w:r>
          </w:p>
        </w:tc>
      </w:tr>
      <w:tr w:rsidR="00C9577D" w:rsidRPr="00C9577D" w14:paraId="2835F822" w14:textId="77777777" w:rsidTr="00C9577D">
        <w:trPr>
          <w:trHeight w:val="20"/>
          <w:jc w:val="center"/>
        </w:trPr>
        <w:tc>
          <w:tcPr>
            <w:tcW w:w="2667" w:type="pct"/>
          </w:tcPr>
          <w:p w14:paraId="19275BC7" w14:textId="77777777" w:rsidR="00C9577D" w:rsidRPr="00C9577D" w:rsidRDefault="00C9577D" w:rsidP="00C9577D">
            <w:pPr>
              <w:widowControl w:val="0"/>
              <w:spacing w:after="0" w:line="240" w:lineRule="auto"/>
              <w:ind w:left="102"/>
              <w:rPr>
                <w:rFonts w:eastAsia="Verdana" w:cstheme="minorHAnsi"/>
                <w:sz w:val="22"/>
                <w:szCs w:val="22"/>
                <w:lang w:val="fr-FR"/>
              </w:rPr>
            </w:pPr>
            <w:r w:rsidRPr="00C9577D">
              <w:rPr>
                <w:rFonts w:cstheme="minorHAnsi"/>
                <w:spacing w:val="-1"/>
                <w:sz w:val="22"/>
                <w:szCs w:val="22"/>
                <w:lang w:val="fr-FR"/>
              </w:rPr>
              <w:t>Deșeuri colectate</w:t>
            </w:r>
            <w:r w:rsidRPr="00C9577D">
              <w:rPr>
                <w:rFonts w:cstheme="minorHAnsi"/>
                <w:spacing w:val="-2"/>
                <w:sz w:val="22"/>
                <w:szCs w:val="22"/>
                <w:lang w:val="fr-FR"/>
              </w:rPr>
              <w:t xml:space="preserve"> </w:t>
            </w:r>
            <w:r w:rsidRPr="00C9577D">
              <w:rPr>
                <w:rFonts w:cstheme="minorHAnsi"/>
                <w:sz w:val="22"/>
                <w:szCs w:val="22"/>
                <w:lang w:val="fr-FR"/>
              </w:rPr>
              <w:t>în</w:t>
            </w:r>
            <w:r w:rsidRPr="00C9577D">
              <w:rPr>
                <w:rFonts w:cstheme="minorHAnsi"/>
                <w:spacing w:val="-3"/>
                <w:sz w:val="22"/>
                <w:szCs w:val="22"/>
                <w:lang w:val="fr-FR"/>
              </w:rPr>
              <w:t xml:space="preserve"> </w:t>
            </w:r>
            <w:r w:rsidRPr="00C9577D">
              <w:rPr>
                <w:rFonts w:cstheme="minorHAnsi"/>
                <w:sz w:val="22"/>
                <w:szCs w:val="22"/>
                <w:lang w:val="fr-FR"/>
              </w:rPr>
              <w:t>amestec</w:t>
            </w:r>
            <w:r w:rsidRPr="00C9577D">
              <w:rPr>
                <w:rFonts w:cstheme="minorHAnsi"/>
                <w:spacing w:val="-3"/>
                <w:sz w:val="22"/>
                <w:szCs w:val="22"/>
                <w:lang w:val="fr-FR"/>
              </w:rPr>
              <w:t xml:space="preserve"> </w:t>
            </w:r>
            <w:r w:rsidRPr="00C9577D">
              <w:rPr>
                <w:rFonts w:cstheme="minorHAnsi"/>
                <w:spacing w:val="-1"/>
                <w:sz w:val="22"/>
                <w:szCs w:val="22"/>
                <w:lang w:val="fr-FR"/>
              </w:rPr>
              <w:t>eliminate</w:t>
            </w:r>
            <w:r w:rsidRPr="00C9577D">
              <w:rPr>
                <w:rFonts w:cstheme="minorHAnsi"/>
                <w:spacing w:val="-2"/>
                <w:sz w:val="22"/>
                <w:szCs w:val="22"/>
                <w:lang w:val="fr-FR"/>
              </w:rPr>
              <w:t xml:space="preserve"> </w:t>
            </w:r>
            <w:r w:rsidRPr="00C9577D">
              <w:rPr>
                <w:rFonts w:cstheme="minorHAnsi"/>
                <w:spacing w:val="-1"/>
                <w:sz w:val="22"/>
                <w:szCs w:val="22"/>
                <w:lang w:val="fr-FR"/>
              </w:rPr>
              <w:t xml:space="preserve">direct </w:t>
            </w:r>
            <w:r w:rsidRPr="00C9577D">
              <w:rPr>
                <w:rFonts w:cstheme="minorHAnsi"/>
                <w:sz w:val="22"/>
                <w:szCs w:val="22"/>
                <w:lang w:val="fr-FR"/>
              </w:rPr>
              <w:t>la</w:t>
            </w:r>
            <w:r w:rsidRPr="00C9577D">
              <w:rPr>
                <w:rFonts w:cstheme="minorHAnsi"/>
                <w:spacing w:val="-3"/>
                <w:sz w:val="22"/>
                <w:szCs w:val="22"/>
                <w:lang w:val="fr-FR"/>
              </w:rPr>
              <w:t xml:space="preserve"> </w:t>
            </w:r>
            <w:r w:rsidRPr="00C9577D">
              <w:rPr>
                <w:rFonts w:cstheme="minorHAnsi"/>
                <w:spacing w:val="-1"/>
                <w:sz w:val="22"/>
                <w:szCs w:val="22"/>
                <w:lang w:val="fr-FR"/>
              </w:rPr>
              <w:t>depozitul conform</w:t>
            </w:r>
          </w:p>
        </w:tc>
        <w:tc>
          <w:tcPr>
            <w:tcW w:w="1388" w:type="pct"/>
            <w:vAlign w:val="center"/>
          </w:tcPr>
          <w:p w14:paraId="7EE87EC8"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56.931</w:t>
            </w:r>
          </w:p>
        </w:tc>
        <w:tc>
          <w:tcPr>
            <w:tcW w:w="945" w:type="pct"/>
            <w:vAlign w:val="center"/>
          </w:tcPr>
          <w:p w14:paraId="3854CC7F"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16.965.438</w:t>
            </w:r>
          </w:p>
        </w:tc>
      </w:tr>
      <w:tr w:rsidR="00C9577D" w:rsidRPr="00C9577D" w14:paraId="489F4ABF" w14:textId="77777777" w:rsidTr="00C9577D">
        <w:trPr>
          <w:trHeight w:val="20"/>
          <w:jc w:val="center"/>
        </w:trPr>
        <w:tc>
          <w:tcPr>
            <w:tcW w:w="2667" w:type="pct"/>
          </w:tcPr>
          <w:p w14:paraId="397CFB95" w14:textId="77777777" w:rsidR="00C9577D" w:rsidRPr="00C9577D" w:rsidRDefault="00C9577D" w:rsidP="00C9577D">
            <w:pPr>
              <w:widowControl w:val="0"/>
              <w:spacing w:after="0" w:line="240" w:lineRule="auto"/>
              <w:ind w:left="102"/>
              <w:rPr>
                <w:rFonts w:eastAsia="Verdana" w:cstheme="minorHAnsi"/>
                <w:sz w:val="22"/>
                <w:szCs w:val="22"/>
                <w:lang w:val="fr-FR"/>
              </w:rPr>
            </w:pPr>
            <w:r w:rsidRPr="00C9577D">
              <w:rPr>
                <w:rFonts w:cstheme="minorHAnsi"/>
                <w:spacing w:val="-1"/>
                <w:sz w:val="22"/>
                <w:szCs w:val="22"/>
                <w:lang w:val="fr-FR"/>
              </w:rPr>
              <w:t>Deșeuri colectate</w:t>
            </w:r>
            <w:r w:rsidRPr="00C9577D">
              <w:rPr>
                <w:rFonts w:cstheme="minorHAnsi"/>
                <w:spacing w:val="-2"/>
                <w:sz w:val="22"/>
                <w:szCs w:val="22"/>
                <w:lang w:val="fr-FR"/>
              </w:rPr>
              <w:t xml:space="preserve"> </w:t>
            </w:r>
            <w:r w:rsidRPr="00C9577D">
              <w:rPr>
                <w:rFonts w:cstheme="minorHAnsi"/>
                <w:sz w:val="22"/>
                <w:szCs w:val="22"/>
                <w:lang w:val="fr-FR"/>
              </w:rPr>
              <w:t>în</w:t>
            </w:r>
            <w:r w:rsidRPr="00C9577D">
              <w:rPr>
                <w:rFonts w:cstheme="minorHAnsi"/>
                <w:spacing w:val="-3"/>
                <w:sz w:val="22"/>
                <w:szCs w:val="22"/>
                <w:lang w:val="fr-FR"/>
              </w:rPr>
              <w:t xml:space="preserve"> </w:t>
            </w:r>
            <w:r w:rsidRPr="00C9577D">
              <w:rPr>
                <w:rFonts w:cstheme="minorHAnsi"/>
                <w:sz w:val="22"/>
                <w:szCs w:val="22"/>
                <w:lang w:val="fr-FR"/>
              </w:rPr>
              <w:t>amestec</w:t>
            </w:r>
            <w:r w:rsidRPr="00C9577D">
              <w:rPr>
                <w:rFonts w:cstheme="minorHAnsi"/>
                <w:spacing w:val="-3"/>
                <w:sz w:val="22"/>
                <w:szCs w:val="22"/>
                <w:lang w:val="fr-FR"/>
              </w:rPr>
              <w:t xml:space="preserve"> </w:t>
            </w:r>
            <w:r w:rsidRPr="00C9577D">
              <w:rPr>
                <w:rFonts w:cstheme="minorHAnsi"/>
                <w:spacing w:val="-1"/>
                <w:sz w:val="22"/>
                <w:szCs w:val="22"/>
                <w:lang w:val="fr-FR"/>
              </w:rPr>
              <w:t>transportate</w:t>
            </w:r>
            <w:r w:rsidRPr="00C9577D">
              <w:rPr>
                <w:rFonts w:cstheme="minorHAnsi"/>
                <w:spacing w:val="-2"/>
                <w:sz w:val="22"/>
                <w:szCs w:val="22"/>
                <w:lang w:val="fr-FR"/>
              </w:rPr>
              <w:t xml:space="preserve"> </w:t>
            </w:r>
            <w:r w:rsidRPr="00C9577D">
              <w:rPr>
                <w:rFonts w:cstheme="minorHAnsi"/>
                <w:spacing w:val="-1"/>
                <w:sz w:val="22"/>
                <w:szCs w:val="22"/>
                <w:lang w:val="fr-FR"/>
              </w:rPr>
              <w:t xml:space="preserve">direct </w:t>
            </w:r>
            <w:r w:rsidRPr="00C9577D">
              <w:rPr>
                <w:rFonts w:cstheme="minorHAnsi"/>
                <w:sz w:val="22"/>
                <w:szCs w:val="22"/>
                <w:lang w:val="fr-FR"/>
              </w:rPr>
              <w:t>la</w:t>
            </w:r>
            <w:r w:rsidRPr="00C9577D">
              <w:rPr>
                <w:rFonts w:cstheme="minorHAnsi"/>
                <w:spacing w:val="-2"/>
                <w:sz w:val="22"/>
                <w:szCs w:val="22"/>
                <w:lang w:val="fr-FR"/>
              </w:rPr>
              <w:t xml:space="preserve"> </w:t>
            </w:r>
            <w:r w:rsidRPr="00C9577D">
              <w:rPr>
                <w:rFonts w:cstheme="minorHAnsi"/>
                <w:spacing w:val="-1"/>
                <w:sz w:val="22"/>
                <w:szCs w:val="22"/>
                <w:lang w:val="fr-FR"/>
              </w:rPr>
              <w:t>instalația</w:t>
            </w:r>
            <w:r w:rsidRPr="00C9577D">
              <w:rPr>
                <w:rFonts w:cstheme="minorHAnsi"/>
                <w:spacing w:val="-3"/>
                <w:sz w:val="22"/>
                <w:szCs w:val="22"/>
                <w:lang w:val="fr-FR"/>
              </w:rPr>
              <w:t xml:space="preserve"> </w:t>
            </w:r>
            <w:r w:rsidRPr="00C9577D">
              <w:rPr>
                <w:rFonts w:cstheme="minorHAnsi"/>
                <w:sz w:val="22"/>
                <w:szCs w:val="22"/>
                <w:lang w:val="fr-FR"/>
              </w:rPr>
              <w:t>de</w:t>
            </w:r>
            <w:r w:rsidRPr="00C9577D">
              <w:rPr>
                <w:rFonts w:cstheme="minorHAnsi"/>
                <w:spacing w:val="-2"/>
                <w:sz w:val="22"/>
                <w:szCs w:val="22"/>
                <w:lang w:val="fr-FR"/>
              </w:rPr>
              <w:t xml:space="preserve"> </w:t>
            </w:r>
            <w:r w:rsidRPr="00C9577D">
              <w:rPr>
                <w:rFonts w:cstheme="minorHAnsi"/>
                <w:spacing w:val="-1"/>
                <w:sz w:val="22"/>
                <w:szCs w:val="22"/>
                <w:lang w:val="fr-FR"/>
              </w:rPr>
              <w:t>incinerare</w:t>
            </w:r>
          </w:p>
        </w:tc>
        <w:tc>
          <w:tcPr>
            <w:tcW w:w="1388" w:type="pct"/>
            <w:vAlign w:val="center"/>
          </w:tcPr>
          <w:p w14:paraId="597411AA"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c>
          <w:tcPr>
            <w:tcW w:w="945" w:type="pct"/>
            <w:vAlign w:val="center"/>
          </w:tcPr>
          <w:p w14:paraId="54D69F04"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r>
      <w:tr w:rsidR="00C9577D" w:rsidRPr="00C9577D" w14:paraId="2BAA85D8" w14:textId="77777777" w:rsidTr="00C9577D">
        <w:trPr>
          <w:trHeight w:val="20"/>
          <w:jc w:val="center"/>
        </w:trPr>
        <w:tc>
          <w:tcPr>
            <w:tcW w:w="2667" w:type="pct"/>
            <w:vAlign w:val="center"/>
          </w:tcPr>
          <w:p w14:paraId="2203699D" w14:textId="77777777" w:rsidR="00C9577D" w:rsidRPr="00C9577D" w:rsidRDefault="00C9577D" w:rsidP="00C9577D">
            <w:pPr>
              <w:widowControl w:val="0"/>
              <w:spacing w:after="0" w:line="240" w:lineRule="auto"/>
              <w:ind w:left="102" w:right="35"/>
              <w:rPr>
                <w:rFonts w:eastAsia="Verdana" w:cstheme="minorHAnsi"/>
                <w:sz w:val="22"/>
                <w:szCs w:val="22"/>
                <w:lang w:val="fr-FR"/>
              </w:rPr>
            </w:pPr>
            <w:r w:rsidRPr="00C9577D">
              <w:rPr>
                <w:rFonts w:cstheme="minorHAnsi"/>
                <w:spacing w:val="-1"/>
                <w:sz w:val="22"/>
                <w:szCs w:val="22"/>
                <w:lang w:val="fr-FR"/>
              </w:rPr>
              <w:t>Deșeuri colectate</w:t>
            </w:r>
            <w:r w:rsidRPr="00C9577D">
              <w:rPr>
                <w:rFonts w:cstheme="minorHAnsi"/>
                <w:spacing w:val="-2"/>
                <w:sz w:val="22"/>
                <w:szCs w:val="22"/>
                <w:lang w:val="fr-FR"/>
              </w:rPr>
              <w:t xml:space="preserve"> </w:t>
            </w:r>
            <w:r w:rsidRPr="00C9577D">
              <w:rPr>
                <w:rFonts w:cstheme="minorHAnsi"/>
                <w:sz w:val="22"/>
                <w:szCs w:val="22"/>
                <w:lang w:val="fr-FR"/>
              </w:rPr>
              <w:t>în</w:t>
            </w:r>
            <w:r w:rsidRPr="00C9577D">
              <w:rPr>
                <w:rFonts w:cstheme="minorHAnsi"/>
                <w:spacing w:val="-2"/>
                <w:sz w:val="22"/>
                <w:szCs w:val="22"/>
                <w:lang w:val="fr-FR"/>
              </w:rPr>
              <w:t xml:space="preserve"> </w:t>
            </w:r>
            <w:r w:rsidRPr="00C9577D">
              <w:rPr>
                <w:rFonts w:cstheme="minorHAnsi"/>
                <w:sz w:val="22"/>
                <w:szCs w:val="22"/>
                <w:lang w:val="fr-FR"/>
              </w:rPr>
              <w:t>amestec</w:t>
            </w:r>
            <w:r w:rsidRPr="00C9577D">
              <w:rPr>
                <w:rFonts w:cstheme="minorHAnsi"/>
                <w:spacing w:val="-3"/>
                <w:sz w:val="22"/>
                <w:szCs w:val="22"/>
                <w:lang w:val="fr-FR"/>
              </w:rPr>
              <w:t xml:space="preserve"> </w:t>
            </w:r>
            <w:r w:rsidRPr="00C9577D">
              <w:rPr>
                <w:rFonts w:cstheme="minorHAnsi"/>
                <w:spacing w:val="-1"/>
                <w:sz w:val="22"/>
                <w:szCs w:val="22"/>
                <w:lang w:val="fr-FR"/>
              </w:rPr>
              <w:t>transformat</w:t>
            </w:r>
            <w:r w:rsidRPr="00C9577D">
              <w:rPr>
                <w:rFonts w:cstheme="minorHAnsi"/>
                <w:spacing w:val="-2"/>
                <w:sz w:val="22"/>
                <w:szCs w:val="22"/>
                <w:lang w:val="fr-FR"/>
              </w:rPr>
              <w:t xml:space="preserve">e în RDF/SRF </w:t>
            </w:r>
            <w:r w:rsidRPr="00C9577D">
              <w:rPr>
                <w:rFonts w:cstheme="minorHAnsi"/>
                <w:sz w:val="22"/>
                <w:szCs w:val="22"/>
                <w:lang w:val="fr-FR"/>
              </w:rPr>
              <w:t>și</w:t>
            </w:r>
            <w:r w:rsidRPr="00C9577D">
              <w:rPr>
                <w:rFonts w:cstheme="minorHAnsi"/>
                <w:spacing w:val="-1"/>
                <w:sz w:val="22"/>
                <w:szCs w:val="22"/>
                <w:lang w:val="fr-FR"/>
              </w:rPr>
              <w:t xml:space="preserve"> </w:t>
            </w:r>
            <w:r w:rsidRPr="00C9577D">
              <w:rPr>
                <w:rFonts w:cstheme="minorHAnsi"/>
                <w:sz w:val="22"/>
                <w:szCs w:val="22"/>
                <w:lang w:val="fr-FR"/>
              </w:rPr>
              <w:t>transportate</w:t>
            </w:r>
            <w:r w:rsidRPr="00C9577D">
              <w:rPr>
                <w:rFonts w:cstheme="minorHAnsi"/>
                <w:spacing w:val="-1"/>
                <w:sz w:val="22"/>
                <w:szCs w:val="22"/>
                <w:lang w:val="fr-FR"/>
              </w:rPr>
              <w:t xml:space="preserve"> </w:t>
            </w:r>
            <w:r w:rsidRPr="00C9577D">
              <w:rPr>
                <w:rFonts w:cstheme="minorHAnsi"/>
                <w:sz w:val="22"/>
                <w:szCs w:val="22"/>
                <w:lang w:val="fr-FR"/>
              </w:rPr>
              <w:t>la</w:t>
            </w:r>
            <w:r w:rsidRPr="00C9577D">
              <w:rPr>
                <w:rFonts w:cstheme="minorHAnsi"/>
                <w:spacing w:val="45"/>
                <w:sz w:val="22"/>
                <w:szCs w:val="22"/>
                <w:lang w:val="fr-FR"/>
              </w:rPr>
              <w:t xml:space="preserve"> </w:t>
            </w:r>
            <w:r w:rsidRPr="00C9577D">
              <w:rPr>
                <w:rFonts w:cstheme="minorHAnsi"/>
                <w:spacing w:val="-1"/>
                <w:sz w:val="22"/>
                <w:szCs w:val="22"/>
                <w:lang w:val="fr-FR"/>
              </w:rPr>
              <w:t>instalația</w:t>
            </w:r>
            <w:r w:rsidRPr="00C9577D">
              <w:rPr>
                <w:rFonts w:cstheme="minorHAnsi"/>
                <w:spacing w:val="-5"/>
                <w:sz w:val="22"/>
                <w:szCs w:val="22"/>
                <w:lang w:val="fr-FR"/>
              </w:rPr>
              <w:t xml:space="preserve"> </w:t>
            </w:r>
            <w:r w:rsidRPr="00C9577D">
              <w:rPr>
                <w:rFonts w:cstheme="minorHAnsi"/>
                <w:sz w:val="22"/>
                <w:szCs w:val="22"/>
                <w:lang w:val="fr-FR"/>
              </w:rPr>
              <w:t>de</w:t>
            </w:r>
            <w:r w:rsidRPr="00C9577D">
              <w:rPr>
                <w:rFonts w:cstheme="minorHAnsi"/>
                <w:spacing w:val="-3"/>
                <w:sz w:val="22"/>
                <w:szCs w:val="22"/>
                <w:lang w:val="fr-FR"/>
              </w:rPr>
              <w:t xml:space="preserve"> </w:t>
            </w:r>
            <w:r w:rsidRPr="00C9577D">
              <w:rPr>
                <w:rFonts w:cstheme="minorHAnsi"/>
                <w:spacing w:val="-1"/>
                <w:sz w:val="22"/>
                <w:szCs w:val="22"/>
                <w:lang w:val="fr-FR"/>
              </w:rPr>
              <w:t>incinerare</w:t>
            </w:r>
          </w:p>
        </w:tc>
        <w:tc>
          <w:tcPr>
            <w:tcW w:w="1388" w:type="pct"/>
            <w:vAlign w:val="center"/>
          </w:tcPr>
          <w:p w14:paraId="6BE66A6B"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c>
          <w:tcPr>
            <w:tcW w:w="945" w:type="pct"/>
            <w:vAlign w:val="center"/>
          </w:tcPr>
          <w:p w14:paraId="018D7ABE"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r>
      <w:tr w:rsidR="00C9577D" w:rsidRPr="00C9577D" w14:paraId="22A3FA7C" w14:textId="77777777" w:rsidTr="00C9577D">
        <w:trPr>
          <w:trHeight w:val="20"/>
          <w:jc w:val="center"/>
        </w:trPr>
        <w:tc>
          <w:tcPr>
            <w:tcW w:w="2667" w:type="pct"/>
          </w:tcPr>
          <w:p w14:paraId="47DD7980" w14:textId="77777777" w:rsidR="00C9577D" w:rsidRPr="00C9577D" w:rsidRDefault="00C9577D" w:rsidP="00C9577D">
            <w:pPr>
              <w:widowControl w:val="0"/>
              <w:spacing w:after="0" w:line="240" w:lineRule="auto"/>
              <w:ind w:left="102"/>
              <w:rPr>
                <w:rFonts w:eastAsia="Verdana" w:cstheme="minorHAnsi"/>
                <w:sz w:val="22"/>
                <w:szCs w:val="22"/>
                <w:lang w:val="fr-FR"/>
              </w:rPr>
            </w:pPr>
            <w:r w:rsidRPr="00C9577D">
              <w:rPr>
                <w:rFonts w:cstheme="minorHAnsi"/>
                <w:spacing w:val="-1"/>
                <w:sz w:val="22"/>
                <w:szCs w:val="22"/>
                <w:lang w:val="fr-FR"/>
              </w:rPr>
              <w:lastRenderedPageBreak/>
              <w:t xml:space="preserve">Biodeșeuri colectat </w:t>
            </w:r>
            <w:r w:rsidRPr="00C9577D">
              <w:rPr>
                <w:rFonts w:cstheme="minorHAnsi"/>
                <w:sz w:val="22"/>
                <w:szCs w:val="22"/>
                <w:lang w:val="fr-FR"/>
              </w:rPr>
              <w:t>separat</w:t>
            </w:r>
            <w:r w:rsidRPr="00C9577D">
              <w:rPr>
                <w:rFonts w:cstheme="minorHAnsi"/>
                <w:spacing w:val="-3"/>
                <w:sz w:val="22"/>
                <w:szCs w:val="22"/>
                <w:lang w:val="fr-FR"/>
              </w:rPr>
              <w:t xml:space="preserve"> </w:t>
            </w:r>
            <w:r w:rsidRPr="00C9577D">
              <w:rPr>
                <w:rFonts w:cstheme="minorHAnsi"/>
                <w:sz w:val="22"/>
                <w:szCs w:val="22"/>
                <w:lang w:val="fr-FR"/>
              </w:rPr>
              <w:t>și</w:t>
            </w:r>
            <w:r w:rsidRPr="00C9577D">
              <w:rPr>
                <w:rFonts w:cstheme="minorHAnsi"/>
                <w:spacing w:val="-1"/>
                <w:sz w:val="22"/>
                <w:szCs w:val="22"/>
                <w:lang w:val="fr-FR"/>
              </w:rPr>
              <w:t xml:space="preserve"> compostate</w:t>
            </w:r>
            <w:r w:rsidRPr="00C9577D">
              <w:rPr>
                <w:rFonts w:cstheme="minorHAnsi"/>
                <w:spacing w:val="-2"/>
                <w:sz w:val="22"/>
                <w:szCs w:val="22"/>
                <w:lang w:val="fr-FR"/>
              </w:rPr>
              <w:t xml:space="preserve"> </w:t>
            </w:r>
            <w:r w:rsidRPr="00C9577D">
              <w:rPr>
                <w:rFonts w:cstheme="minorHAnsi"/>
                <w:spacing w:val="-1"/>
                <w:sz w:val="22"/>
                <w:szCs w:val="22"/>
                <w:lang w:val="fr-FR"/>
              </w:rPr>
              <w:t xml:space="preserve">(tratare </w:t>
            </w:r>
            <w:r w:rsidRPr="00C9577D">
              <w:rPr>
                <w:rFonts w:cstheme="minorHAnsi"/>
                <w:sz w:val="22"/>
                <w:szCs w:val="22"/>
                <w:lang w:val="fr-FR"/>
              </w:rPr>
              <w:t>aerobă)</w:t>
            </w:r>
          </w:p>
        </w:tc>
        <w:tc>
          <w:tcPr>
            <w:tcW w:w="1388" w:type="pct"/>
            <w:vAlign w:val="center"/>
          </w:tcPr>
          <w:p w14:paraId="6BC5A428"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2.085</w:t>
            </w:r>
          </w:p>
        </w:tc>
        <w:tc>
          <w:tcPr>
            <w:tcW w:w="945" w:type="pct"/>
            <w:vAlign w:val="center"/>
          </w:tcPr>
          <w:p w14:paraId="18377584"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54.210</w:t>
            </w:r>
          </w:p>
        </w:tc>
      </w:tr>
      <w:tr w:rsidR="00C9577D" w:rsidRPr="00C9577D" w14:paraId="02EEA347" w14:textId="77777777" w:rsidTr="00C9577D">
        <w:trPr>
          <w:trHeight w:val="20"/>
          <w:jc w:val="center"/>
        </w:trPr>
        <w:tc>
          <w:tcPr>
            <w:tcW w:w="2667" w:type="pct"/>
          </w:tcPr>
          <w:p w14:paraId="07CD1D00" w14:textId="77777777" w:rsidR="00C9577D" w:rsidRPr="00C9577D" w:rsidRDefault="00C9577D" w:rsidP="00C9577D">
            <w:pPr>
              <w:widowControl w:val="0"/>
              <w:spacing w:after="0" w:line="240" w:lineRule="auto"/>
              <w:ind w:left="102"/>
              <w:rPr>
                <w:rFonts w:eastAsia="Verdana" w:cstheme="minorHAnsi"/>
                <w:sz w:val="22"/>
                <w:szCs w:val="22"/>
                <w:lang w:val="fr-FR"/>
              </w:rPr>
            </w:pPr>
            <w:r w:rsidRPr="00C9577D">
              <w:rPr>
                <w:rFonts w:cstheme="minorHAnsi"/>
                <w:spacing w:val="-1"/>
                <w:sz w:val="22"/>
                <w:szCs w:val="22"/>
                <w:lang w:val="fr-FR"/>
              </w:rPr>
              <w:t xml:space="preserve">Biodeșeuri colectat </w:t>
            </w:r>
            <w:r w:rsidRPr="00C9577D">
              <w:rPr>
                <w:rFonts w:cstheme="minorHAnsi"/>
                <w:sz w:val="22"/>
                <w:szCs w:val="22"/>
                <w:lang w:val="fr-FR"/>
              </w:rPr>
              <w:t>separat</w:t>
            </w:r>
            <w:r w:rsidRPr="00C9577D">
              <w:rPr>
                <w:rFonts w:cstheme="minorHAnsi"/>
                <w:spacing w:val="-3"/>
                <w:sz w:val="22"/>
                <w:szCs w:val="22"/>
                <w:lang w:val="fr-FR"/>
              </w:rPr>
              <w:t xml:space="preserve"> </w:t>
            </w:r>
            <w:r w:rsidRPr="00C9577D">
              <w:rPr>
                <w:rFonts w:cstheme="minorHAnsi"/>
                <w:sz w:val="22"/>
                <w:szCs w:val="22"/>
                <w:lang w:val="fr-FR"/>
              </w:rPr>
              <w:t>și</w:t>
            </w:r>
            <w:r w:rsidRPr="00C9577D">
              <w:rPr>
                <w:rFonts w:cstheme="minorHAnsi"/>
                <w:spacing w:val="-1"/>
                <w:sz w:val="22"/>
                <w:szCs w:val="22"/>
                <w:lang w:val="fr-FR"/>
              </w:rPr>
              <w:t xml:space="preserve"> </w:t>
            </w:r>
            <w:r w:rsidRPr="00C9577D">
              <w:rPr>
                <w:rFonts w:cstheme="minorHAnsi"/>
                <w:sz w:val="22"/>
                <w:szCs w:val="22"/>
                <w:lang w:val="fr-FR"/>
              </w:rPr>
              <w:t>tratate</w:t>
            </w:r>
            <w:r w:rsidRPr="00C9577D">
              <w:rPr>
                <w:rFonts w:cstheme="minorHAnsi"/>
                <w:spacing w:val="-2"/>
                <w:sz w:val="22"/>
                <w:szCs w:val="22"/>
                <w:lang w:val="fr-FR"/>
              </w:rPr>
              <w:t xml:space="preserve"> </w:t>
            </w:r>
            <w:r w:rsidRPr="00C9577D">
              <w:rPr>
                <w:rFonts w:cstheme="minorHAnsi"/>
                <w:spacing w:val="-1"/>
                <w:sz w:val="22"/>
                <w:szCs w:val="22"/>
                <w:lang w:val="fr-FR"/>
              </w:rPr>
              <w:t>anaerob (digestie</w:t>
            </w:r>
            <w:r w:rsidRPr="00C9577D">
              <w:rPr>
                <w:rFonts w:cstheme="minorHAnsi"/>
                <w:spacing w:val="-2"/>
                <w:sz w:val="22"/>
                <w:szCs w:val="22"/>
                <w:lang w:val="fr-FR"/>
              </w:rPr>
              <w:t xml:space="preserve"> </w:t>
            </w:r>
            <w:r w:rsidRPr="00C9577D">
              <w:rPr>
                <w:rFonts w:cstheme="minorHAnsi"/>
                <w:spacing w:val="-1"/>
                <w:sz w:val="22"/>
                <w:szCs w:val="22"/>
                <w:lang w:val="fr-FR"/>
              </w:rPr>
              <w:t>anaerobă)</w:t>
            </w:r>
          </w:p>
        </w:tc>
        <w:tc>
          <w:tcPr>
            <w:tcW w:w="1388" w:type="pct"/>
            <w:vAlign w:val="center"/>
          </w:tcPr>
          <w:p w14:paraId="0180F47B"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c>
          <w:tcPr>
            <w:tcW w:w="945" w:type="pct"/>
            <w:vAlign w:val="center"/>
          </w:tcPr>
          <w:p w14:paraId="4B2FC6E9"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r>
      <w:tr w:rsidR="00C9577D" w:rsidRPr="00C9577D" w14:paraId="772CE7AE" w14:textId="77777777" w:rsidTr="00C9577D">
        <w:trPr>
          <w:trHeight w:val="20"/>
          <w:jc w:val="center"/>
        </w:trPr>
        <w:tc>
          <w:tcPr>
            <w:tcW w:w="2667" w:type="pct"/>
          </w:tcPr>
          <w:p w14:paraId="17FA9670" w14:textId="77777777" w:rsidR="00C9577D" w:rsidRPr="00C9577D" w:rsidRDefault="00C9577D" w:rsidP="00C9577D">
            <w:pPr>
              <w:widowControl w:val="0"/>
              <w:spacing w:after="0" w:line="240" w:lineRule="auto"/>
              <w:ind w:left="102"/>
              <w:rPr>
                <w:rFonts w:eastAsia="Verdana" w:cstheme="minorHAnsi"/>
                <w:sz w:val="22"/>
                <w:szCs w:val="22"/>
                <w:lang w:val="fr-FR"/>
              </w:rPr>
            </w:pPr>
            <w:r w:rsidRPr="00C9577D">
              <w:rPr>
                <w:rFonts w:cstheme="minorHAnsi"/>
                <w:spacing w:val="-1"/>
                <w:sz w:val="22"/>
                <w:szCs w:val="22"/>
                <w:lang w:val="fr-FR"/>
              </w:rPr>
              <w:t>Deșeuri</w:t>
            </w:r>
            <w:r w:rsidRPr="00C9577D">
              <w:rPr>
                <w:rFonts w:cstheme="minorHAnsi"/>
                <w:spacing w:val="-2"/>
                <w:sz w:val="22"/>
                <w:szCs w:val="22"/>
                <w:lang w:val="fr-FR"/>
              </w:rPr>
              <w:t xml:space="preserve"> </w:t>
            </w:r>
            <w:r w:rsidRPr="00C9577D">
              <w:rPr>
                <w:rFonts w:cstheme="minorHAnsi"/>
                <w:sz w:val="22"/>
                <w:szCs w:val="22"/>
                <w:lang w:val="fr-FR"/>
              </w:rPr>
              <w:t>de</w:t>
            </w:r>
            <w:r w:rsidRPr="00C9577D">
              <w:rPr>
                <w:rFonts w:cstheme="minorHAnsi"/>
                <w:spacing w:val="-2"/>
                <w:sz w:val="22"/>
                <w:szCs w:val="22"/>
                <w:lang w:val="fr-FR"/>
              </w:rPr>
              <w:t xml:space="preserve"> </w:t>
            </w:r>
            <w:r w:rsidRPr="00C9577D">
              <w:rPr>
                <w:rFonts w:cstheme="minorHAnsi"/>
                <w:spacing w:val="-1"/>
                <w:sz w:val="22"/>
                <w:szCs w:val="22"/>
                <w:lang w:val="fr-FR"/>
              </w:rPr>
              <w:t>ambalaje colectate</w:t>
            </w:r>
            <w:r w:rsidRPr="00C9577D">
              <w:rPr>
                <w:rFonts w:cstheme="minorHAnsi"/>
                <w:spacing w:val="-2"/>
                <w:sz w:val="22"/>
                <w:szCs w:val="22"/>
                <w:lang w:val="fr-FR"/>
              </w:rPr>
              <w:t xml:space="preserve"> </w:t>
            </w:r>
            <w:r w:rsidRPr="00C9577D">
              <w:rPr>
                <w:rFonts w:cstheme="minorHAnsi"/>
                <w:sz w:val="22"/>
                <w:szCs w:val="22"/>
                <w:lang w:val="fr-FR"/>
              </w:rPr>
              <w:t>separat</w:t>
            </w:r>
            <w:r w:rsidRPr="00C9577D">
              <w:rPr>
                <w:rFonts w:cstheme="minorHAnsi"/>
                <w:spacing w:val="-2"/>
                <w:sz w:val="22"/>
                <w:szCs w:val="22"/>
                <w:lang w:val="fr-FR"/>
              </w:rPr>
              <w:t xml:space="preserve"> </w:t>
            </w:r>
            <w:r w:rsidRPr="00C9577D">
              <w:rPr>
                <w:rFonts w:cstheme="minorHAnsi"/>
                <w:sz w:val="22"/>
                <w:szCs w:val="22"/>
                <w:lang w:val="fr-FR"/>
              </w:rPr>
              <w:t>și</w:t>
            </w:r>
            <w:r w:rsidRPr="00C9577D">
              <w:rPr>
                <w:rFonts w:cstheme="minorHAnsi"/>
                <w:spacing w:val="-1"/>
                <w:sz w:val="22"/>
                <w:szCs w:val="22"/>
                <w:lang w:val="fr-FR"/>
              </w:rPr>
              <w:t xml:space="preserve"> reciclate</w:t>
            </w:r>
          </w:p>
        </w:tc>
        <w:tc>
          <w:tcPr>
            <w:tcW w:w="1388" w:type="pct"/>
            <w:vAlign w:val="center"/>
          </w:tcPr>
          <w:p w14:paraId="170D5F23"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2.960</w:t>
            </w:r>
          </w:p>
        </w:tc>
        <w:tc>
          <w:tcPr>
            <w:tcW w:w="945" w:type="pct"/>
            <w:vAlign w:val="center"/>
          </w:tcPr>
          <w:p w14:paraId="77078958"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-3.069.520</w:t>
            </w:r>
          </w:p>
        </w:tc>
      </w:tr>
      <w:tr w:rsidR="00C9577D" w:rsidRPr="00C9577D" w14:paraId="27F55B27" w14:textId="77777777" w:rsidTr="00C9577D">
        <w:trPr>
          <w:trHeight w:val="20"/>
          <w:jc w:val="center"/>
        </w:trPr>
        <w:tc>
          <w:tcPr>
            <w:tcW w:w="2667" w:type="pct"/>
          </w:tcPr>
          <w:p w14:paraId="10C10203" w14:textId="77777777" w:rsidR="00C9577D" w:rsidRPr="00C9577D" w:rsidRDefault="00C9577D" w:rsidP="00C9577D">
            <w:pPr>
              <w:widowControl w:val="0"/>
              <w:spacing w:after="0" w:line="240" w:lineRule="auto"/>
              <w:ind w:left="102" w:right="130"/>
              <w:rPr>
                <w:rFonts w:eastAsia="Verdana" w:cstheme="minorHAnsi"/>
                <w:sz w:val="22"/>
                <w:szCs w:val="22"/>
                <w:lang w:val="ro-RO"/>
              </w:rPr>
            </w:pPr>
            <w:r w:rsidRPr="00C9577D">
              <w:rPr>
                <w:rFonts w:cstheme="minorHAnsi"/>
                <w:spacing w:val="-1"/>
                <w:sz w:val="22"/>
                <w:szCs w:val="22"/>
                <w:lang w:val="ro-RO"/>
              </w:rPr>
              <w:t>Deșeuri colectate</w:t>
            </w:r>
            <w:r w:rsidRPr="00C9577D">
              <w:rPr>
                <w:rFonts w:cstheme="minorHAnsi"/>
                <w:spacing w:val="-2"/>
                <w:sz w:val="22"/>
                <w:szCs w:val="22"/>
                <w:lang w:val="ro-RO"/>
              </w:rPr>
              <w:t xml:space="preserve"> </w:t>
            </w:r>
            <w:r w:rsidRPr="00C9577D">
              <w:rPr>
                <w:rFonts w:cstheme="minorHAnsi"/>
                <w:sz w:val="22"/>
                <w:szCs w:val="22"/>
                <w:lang w:val="ro-RO"/>
              </w:rPr>
              <w:t>în</w:t>
            </w:r>
            <w:r w:rsidRPr="00C9577D">
              <w:rPr>
                <w:rFonts w:cstheme="minorHAnsi"/>
                <w:spacing w:val="-2"/>
                <w:sz w:val="22"/>
                <w:szCs w:val="22"/>
                <w:lang w:val="ro-RO"/>
              </w:rPr>
              <w:t xml:space="preserve"> </w:t>
            </w:r>
            <w:r w:rsidRPr="00C9577D">
              <w:rPr>
                <w:rFonts w:cstheme="minorHAnsi"/>
                <w:sz w:val="22"/>
                <w:szCs w:val="22"/>
                <w:lang w:val="ro-RO"/>
              </w:rPr>
              <w:t>amestec</w:t>
            </w:r>
            <w:r w:rsidRPr="00C9577D">
              <w:rPr>
                <w:rFonts w:cstheme="minorHAnsi"/>
                <w:spacing w:val="-3"/>
                <w:sz w:val="22"/>
                <w:szCs w:val="22"/>
                <w:lang w:val="ro-RO"/>
              </w:rPr>
              <w:t xml:space="preserve"> </w:t>
            </w:r>
            <w:r w:rsidRPr="00C9577D">
              <w:rPr>
                <w:rFonts w:cstheme="minorHAnsi"/>
                <w:sz w:val="22"/>
                <w:szCs w:val="22"/>
                <w:lang w:val="ro-RO"/>
              </w:rPr>
              <w:t>și</w:t>
            </w:r>
            <w:r w:rsidRPr="00C9577D">
              <w:rPr>
                <w:rFonts w:cstheme="minorHAnsi"/>
                <w:spacing w:val="-1"/>
                <w:sz w:val="22"/>
                <w:szCs w:val="22"/>
                <w:lang w:val="ro-RO"/>
              </w:rPr>
              <w:t xml:space="preserve"> </w:t>
            </w:r>
            <w:r w:rsidRPr="00C9577D">
              <w:rPr>
                <w:rFonts w:cstheme="minorHAnsi"/>
                <w:sz w:val="22"/>
                <w:szCs w:val="22"/>
                <w:lang w:val="ro-RO"/>
              </w:rPr>
              <w:t>tratate</w:t>
            </w:r>
            <w:r w:rsidRPr="00C9577D">
              <w:rPr>
                <w:rFonts w:cstheme="minorHAnsi"/>
                <w:spacing w:val="-1"/>
                <w:sz w:val="22"/>
                <w:szCs w:val="22"/>
                <w:lang w:val="ro-RO"/>
              </w:rPr>
              <w:t xml:space="preserve"> </w:t>
            </w:r>
            <w:r w:rsidRPr="00C9577D">
              <w:rPr>
                <w:rFonts w:cstheme="minorHAnsi"/>
                <w:sz w:val="22"/>
                <w:szCs w:val="22"/>
                <w:lang w:val="ro-RO"/>
              </w:rPr>
              <w:t>în</w:t>
            </w:r>
            <w:r w:rsidRPr="00C9577D">
              <w:rPr>
                <w:rFonts w:cstheme="minorHAnsi"/>
                <w:spacing w:val="-3"/>
                <w:sz w:val="22"/>
                <w:szCs w:val="22"/>
                <w:lang w:val="ro-RO"/>
              </w:rPr>
              <w:t xml:space="preserve"> </w:t>
            </w:r>
            <w:r w:rsidRPr="00C9577D">
              <w:rPr>
                <w:rFonts w:cstheme="minorHAnsi"/>
                <w:spacing w:val="-1"/>
                <w:sz w:val="22"/>
                <w:szCs w:val="22"/>
                <w:lang w:val="ro-RO"/>
              </w:rPr>
              <w:t>instalaţii TMB</w:t>
            </w:r>
            <w:r w:rsidRPr="00C9577D">
              <w:rPr>
                <w:rFonts w:cstheme="minorHAnsi"/>
                <w:spacing w:val="-2"/>
                <w:sz w:val="22"/>
                <w:szCs w:val="22"/>
                <w:lang w:val="ro-RO"/>
              </w:rPr>
              <w:t xml:space="preserve"> </w:t>
            </w:r>
            <w:r w:rsidRPr="00C9577D">
              <w:rPr>
                <w:rFonts w:cstheme="minorHAnsi"/>
                <w:sz w:val="22"/>
                <w:szCs w:val="22"/>
                <w:lang w:val="ro-RO"/>
              </w:rPr>
              <w:t>cu</w:t>
            </w:r>
            <w:r w:rsidRPr="00C9577D">
              <w:rPr>
                <w:rFonts w:cstheme="minorHAnsi"/>
                <w:spacing w:val="-3"/>
                <w:sz w:val="22"/>
                <w:szCs w:val="22"/>
                <w:lang w:val="ro-RO"/>
              </w:rPr>
              <w:t xml:space="preserve"> </w:t>
            </w:r>
            <w:r w:rsidRPr="00C9577D">
              <w:rPr>
                <w:rFonts w:cstheme="minorHAnsi"/>
                <w:sz w:val="22"/>
                <w:szCs w:val="22"/>
                <w:lang w:val="ro-RO"/>
              </w:rPr>
              <w:t>tratare</w:t>
            </w:r>
            <w:r w:rsidRPr="00C9577D">
              <w:rPr>
                <w:rFonts w:cstheme="minorHAnsi"/>
                <w:spacing w:val="-1"/>
                <w:sz w:val="22"/>
                <w:szCs w:val="22"/>
                <w:lang w:val="ro-RO"/>
              </w:rPr>
              <w:t xml:space="preserve"> aerobă,</w:t>
            </w:r>
            <w:r w:rsidRPr="00C9577D">
              <w:rPr>
                <w:rFonts w:cstheme="minorHAnsi"/>
                <w:spacing w:val="55"/>
                <w:sz w:val="22"/>
                <w:szCs w:val="22"/>
                <w:lang w:val="ro-RO"/>
              </w:rPr>
              <w:t xml:space="preserve"> </w:t>
            </w:r>
            <w:r w:rsidRPr="00C9577D">
              <w:rPr>
                <w:rFonts w:cstheme="minorHAnsi"/>
                <w:sz w:val="22"/>
                <w:szCs w:val="22"/>
                <w:lang w:val="ro-RO"/>
              </w:rPr>
              <w:t>cu</w:t>
            </w:r>
            <w:r w:rsidRPr="00C9577D">
              <w:rPr>
                <w:rFonts w:cstheme="minorHAnsi"/>
                <w:spacing w:val="-4"/>
                <w:sz w:val="22"/>
                <w:szCs w:val="22"/>
                <w:lang w:val="ro-RO"/>
              </w:rPr>
              <w:t xml:space="preserve"> </w:t>
            </w:r>
            <w:r w:rsidRPr="00C9577D">
              <w:rPr>
                <w:rFonts w:cstheme="minorHAnsi"/>
                <w:sz w:val="22"/>
                <w:szCs w:val="22"/>
                <w:lang w:val="ro-RO"/>
              </w:rPr>
              <w:t>depozitarea</w:t>
            </w:r>
            <w:r w:rsidRPr="00C9577D">
              <w:rPr>
                <w:rFonts w:cstheme="minorHAnsi"/>
                <w:spacing w:val="-1"/>
                <w:sz w:val="22"/>
                <w:szCs w:val="22"/>
                <w:lang w:val="ro-RO"/>
              </w:rPr>
              <w:t xml:space="preserve"> deșeului tratat</w:t>
            </w:r>
          </w:p>
        </w:tc>
        <w:tc>
          <w:tcPr>
            <w:tcW w:w="1388" w:type="pct"/>
            <w:vAlign w:val="center"/>
          </w:tcPr>
          <w:p w14:paraId="097D4ABA"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c>
          <w:tcPr>
            <w:tcW w:w="945" w:type="pct"/>
            <w:vAlign w:val="center"/>
          </w:tcPr>
          <w:p w14:paraId="26A8774C"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r>
      <w:tr w:rsidR="00C9577D" w:rsidRPr="00C9577D" w14:paraId="1D0ABB0E" w14:textId="77777777" w:rsidTr="00C9577D">
        <w:trPr>
          <w:trHeight w:val="20"/>
          <w:jc w:val="center"/>
        </w:trPr>
        <w:tc>
          <w:tcPr>
            <w:tcW w:w="2667" w:type="pct"/>
          </w:tcPr>
          <w:p w14:paraId="0AB6B805" w14:textId="77777777" w:rsidR="00C9577D" w:rsidRPr="00C9577D" w:rsidRDefault="00C9577D" w:rsidP="00C9577D">
            <w:pPr>
              <w:widowControl w:val="0"/>
              <w:spacing w:after="0" w:line="240" w:lineRule="auto"/>
              <w:ind w:left="102"/>
              <w:rPr>
                <w:rFonts w:eastAsia="Verdana" w:cstheme="minorHAnsi"/>
                <w:sz w:val="22"/>
                <w:szCs w:val="22"/>
                <w:lang w:val="ro-RO"/>
              </w:rPr>
            </w:pPr>
            <w:r w:rsidRPr="00C9577D">
              <w:rPr>
                <w:rFonts w:cstheme="minorHAnsi"/>
                <w:spacing w:val="-1"/>
                <w:sz w:val="22"/>
                <w:szCs w:val="22"/>
                <w:lang w:val="ro-RO"/>
              </w:rPr>
              <w:t>Deșeuri colectate</w:t>
            </w:r>
            <w:r w:rsidRPr="00C9577D">
              <w:rPr>
                <w:rFonts w:cstheme="minorHAnsi"/>
                <w:spacing w:val="-2"/>
                <w:sz w:val="22"/>
                <w:szCs w:val="22"/>
                <w:lang w:val="ro-RO"/>
              </w:rPr>
              <w:t xml:space="preserve"> </w:t>
            </w:r>
            <w:r w:rsidRPr="00C9577D">
              <w:rPr>
                <w:rFonts w:cstheme="minorHAnsi"/>
                <w:sz w:val="22"/>
                <w:szCs w:val="22"/>
                <w:lang w:val="ro-RO"/>
              </w:rPr>
              <w:t>în</w:t>
            </w:r>
            <w:r w:rsidRPr="00C9577D">
              <w:rPr>
                <w:rFonts w:cstheme="minorHAnsi"/>
                <w:spacing w:val="-2"/>
                <w:sz w:val="22"/>
                <w:szCs w:val="22"/>
                <w:lang w:val="ro-RO"/>
              </w:rPr>
              <w:t xml:space="preserve"> </w:t>
            </w:r>
            <w:r w:rsidRPr="00C9577D">
              <w:rPr>
                <w:rFonts w:cstheme="minorHAnsi"/>
                <w:sz w:val="22"/>
                <w:szCs w:val="22"/>
                <w:lang w:val="ro-RO"/>
              </w:rPr>
              <w:t>amestec</w:t>
            </w:r>
            <w:r w:rsidRPr="00C9577D">
              <w:rPr>
                <w:rFonts w:cstheme="minorHAnsi"/>
                <w:spacing w:val="-3"/>
                <w:sz w:val="22"/>
                <w:szCs w:val="22"/>
                <w:lang w:val="ro-RO"/>
              </w:rPr>
              <w:t xml:space="preserve"> </w:t>
            </w:r>
            <w:r w:rsidRPr="00C9577D">
              <w:rPr>
                <w:rFonts w:cstheme="minorHAnsi"/>
                <w:sz w:val="22"/>
                <w:szCs w:val="22"/>
                <w:lang w:val="ro-RO"/>
              </w:rPr>
              <w:t>și</w:t>
            </w:r>
            <w:r w:rsidRPr="00C9577D">
              <w:rPr>
                <w:rFonts w:cstheme="minorHAnsi"/>
                <w:spacing w:val="-1"/>
                <w:sz w:val="22"/>
                <w:szCs w:val="22"/>
                <w:lang w:val="ro-RO"/>
              </w:rPr>
              <w:t xml:space="preserve"> </w:t>
            </w:r>
            <w:r w:rsidRPr="00C9577D">
              <w:rPr>
                <w:rFonts w:cstheme="minorHAnsi"/>
                <w:sz w:val="22"/>
                <w:szCs w:val="22"/>
                <w:lang w:val="ro-RO"/>
              </w:rPr>
              <w:t>tratate</w:t>
            </w:r>
            <w:r w:rsidRPr="00C9577D">
              <w:rPr>
                <w:rFonts w:cstheme="minorHAnsi"/>
                <w:spacing w:val="-1"/>
                <w:sz w:val="22"/>
                <w:szCs w:val="22"/>
                <w:lang w:val="ro-RO"/>
              </w:rPr>
              <w:t xml:space="preserve"> </w:t>
            </w:r>
            <w:r w:rsidRPr="00C9577D">
              <w:rPr>
                <w:rFonts w:cstheme="minorHAnsi"/>
                <w:sz w:val="22"/>
                <w:szCs w:val="22"/>
                <w:lang w:val="ro-RO"/>
              </w:rPr>
              <w:t>în</w:t>
            </w:r>
            <w:r w:rsidRPr="00C9577D">
              <w:rPr>
                <w:rFonts w:cstheme="minorHAnsi"/>
                <w:spacing w:val="-3"/>
                <w:sz w:val="22"/>
                <w:szCs w:val="22"/>
                <w:lang w:val="ro-RO"/>
              </w:rPr>
              <w:t xml:space="preserve"> </w:t>
            </w:r>
            <w:r w:rsidRPr="00C9577D">
              <w:rPr>
                <w:rFonts w:cstheme="minorHAnsi"/>
                <w:spacing w:val="-1"/>
                <w:sz w:val="22"/>
                <w:szCs w:val="22"/>
                <w:lang w:val="ro-RO"/>
              </w:rPr>
              <w:t>instalaţii TMB</w:t>
            </w:r>
            <w:r w:rsidRPr="00C9577D">
              <w:rPr>
                <w:rFonts w:cstheme="minorHAnsi"/>
                <w:spacing w:val="-2"/>
                <w:sz w:val="22"/>
                <w:szCs w:val="22"/>
                <w:lang w:val="ro-RO"/>
              </w:rPr>
              <w:t xml:space="preserve"> </w:t>
            </w:r>
            <w:r w:rsidRPr="00C9577D">
              <w:rPr>
                <w:rFonts w:cstheme="minorHAnsi"/>
                <w:sz w:val="22"/>
                <w:szCs w:val="22"/>
                <w:lang w:val="ro-RO"/>
              </w:rPr>
              <w:t>cu</w:t>
            </w:r>
            <w:r w:rsidRPr="00C9577D">
              <w:rPr>
                <w:rFonts w:cstheme="minorHAnsi"/>
                <w:spacing w:val="-3"/>
                <w:sz w:val="22"/>
                <w:szCs w:val="22"/>
                <w:lang w:val="ro-RO"/>
              </w:rPr>
              <w:t xml:space="preserve"> </w:t>
            </w:r>
            <w:r w:rsidRPr="00C9577D">
              <w:rPr>
                <w:rFonts w:cstheme="minorHAnsi"/>
                <w:sz w:val="22"/>
                <w:szCs w:val="22"/>
                <w:lang w:val="ro-RO"/>
              </w:rPr>
              <w:t>tratare</w:t>
            </w:r>
            <w:r w:rsidRPr="00C9577D">
              <w:rPr>
                <w:rFonts w:cstheme="minorHAnsi"/>
                <w:spacing w:val="-1"/>
                <w:sz w:val="22"/>
                <w:szCs w:val="22"/>
                <w:lang w:val="ro-RO"/>
              </w:rPr>
              <w:t xml:space="preserve"> aerobă, </w:t>
            </w:r>
            <w:r w:rsidRPr="00C9577D">
              <w:rPr>
                <w:rFonts w:cstheme="minorHAnsi"/>
                <w:sz w:val="22"/>
                <w:szCs w:val="22"/>
                <w:lang w:val="ro-RO"/>
              </w:rPr>
              <w:t>cu</w:t>
            </w:r>
            <w:r w:rsidRPr="00C9577D">
              <w:rPr>
                <w:rFonts w:cstheme="minorHAnsi"/>
                <w:spacing w:val="-5"/>
                <w:sz w:val="22"/>
                <w:szCs w:val="22"/>
                <w:lang w:val="ro-RO"/>
              </w:rPr>
              <w:t xml:space="preserve"> </w:t>
            </w:r>
            <w:r w:rsidRPr="00C9577D">
              <w:rPr>
                <w:rFonts w:cstheme="minorHAnsi"/>
                <w:sz w:val="22"/>
                <w:szCs w:val="22"/>
                <w:lang w:val="ro-RO"/>
              </w:rPr>
              <w:t>valorificarea</w:t>
            </w:r>
            <w:r w:rsidRPr="00C9577D">
              <w:rPr>
                <w:rFonts w:cstheme="minorHAnsi"/>
                <w:spacing w:val="-3"/>
                <w:sz w:val="22"/>
                <w:szCs w:val="22"/>
                <w:lang w:val="ro-RO"/>
              </w:rPr>
              <w:t xml:space="preserve"> </w:t>
            </w:r>
            <w:r w:rsidRPr="00C9577D">
              <w:rPr>
                <w:rFonts w:cstheme="minorHAnsi"/>
                <w:spacing w:val="-1"/>
                <w:sz w:val="22"/>
                <w:szCs w:val="22"/>
                <w:lang w:val="ro-RO"/>
              </w:rPr>
              <w:t>energetică</w:t>
            </w:r>
            <w:r w:rsidRPr="00C9577D">
              <w:rPr>
                <w:rFonts w:cstheme="minorHAnsi"/>
                <w:spacing w:val="-6"/>
                <w:sz w:val="22"/>
                <w:szCs w:val="22"/>
                <w:lang w:val="ro-RO"/>
              </w:rPr>
              <w:t xml:space="preserve"> </w:t>
            </w:r>
            <w:r w:rsidRPr="00C9577D">
              <w:rPr>
                <w:rFonts w:cstheme="minorHAnsi"/>
                <w:sz w:val="22"/>
                <w:szCs w:val="22"/>
                <w:lang w:val="ro-RO"/>
              </w:rPr>
              <w:t>a</w:t>
            </w:r>
            <w:r w:rsidRPr="00C9577D">
              <w:rPr>
                <w:rFonts w:cstheme="minorHAnsi"/>
                <w:spacing w:val="-4"/>
                <w:sz w:val="22"/>
                <w:szCs w:val="22"/>
                <w:lang w:val="ro-RO"/>
              </w:rPr>
              <w:t xml:space="preserve"> </w:t>
            </w:r>
            <w:r w:rsidRPr="00C9577D">
              <w:rPr>
                <w:rFonts w:cstheme="minorHAnsi"/>
                <w:spacing w:val="-1"/>
                <w:sz w:val="22"/>
                <w:szCs w:val="22"/>
                <w:lang w:val="ro-RO"/>
              </w:rPr>
              <w:t>materialului</w:t>
            </w:r>
            <w:r w:rsidRPr="00C9577D">
              <w:rPr>
                <w:rFonts w:cstheme="minorHAnsi"/>
                <w:spacing w:val="-2"/>
                <w:sz w:val="22"/>
                <w:szCs w:val="22"/>
                <w:lang w:val="ro-RO"/>
              </w:rPr>
              <w:t xml:space="preserve"> </w:t>
            </w:r>
            <w:r w:rsidRPr="00C9577D">
              <w:rPr>
                <w:rFonts w:cstheme="minorHAnsi"/>
                <w:spacing w:val="-1"/>
                <w:sz w:val="22"/>
                <w:szCs w:val="22"/>
                <w:lang w:val="ro-RO"/>
              </w:rPr>
              <w:t>tratat</w:t>
            </w:r>
          </w:p>
        </w:tc>
        <w:tc>
          <w:tcPr>
            <w:tcW w:w="1388" w:type="pct"/>
            <w:vAlign w:val="center"/>
          </w:tcPr>
          <w:p w14:paraId="054CEE92" w14:textId="77777777" w:rsidR="00C9577D" w:rsidRPr="00C9577D" w:rsidRDefault="00C9577D" w:rsidP="00C9577D">
            <w:pPr>
              <w:spacing w:after="0" w:line="240" w:lineRule="auto"/>
              <w:jc w:val="center"/>
              <w:rPr>
                <w:rFonts w:cstheme="minorHAnsi"/>
                <w:sz w:val="22"/>
                <w:szCs w:val="22"/>
                <w:lang w:val="ro-RO"/>
              </w:rPr>
            </w:pPr>
            <w:r w:rsidRPr="00C9577D">
              <w:rPr>
                <w:rFonts w:cstheme="minorHAnsi"/>
                <w:color w:val="000000"/>
                <w:sz w:val="22"/>
                <w:szCs w:val="22"/>
                <w:lang w:val="ro-RO"/>
              </w:rPr>
              <w:t>0</w:t>
            </w:r>
          </w:p>
        </w:tc>
        <w:tc>
          <w:tcPr>
            <w:tcW w:w="945" w:type="pct"/>
            <w:vAlign w:val="center"/>
          </w:tcPr>
          <w:p w14:paraId="7368F84E" w14:textId="77777777" w:rsidR="00C9577D" w:rsidRPr="00C9577D" w:rsidRDefault="00C9577D" w:rsidP="00C9577D">
            <w:pPr>
              <w:spacing w:after="0" w:line="240" w:lineRule="auto"/>
              <w:jc w:val="center"/>
              <w:rPr>
                <w:rFonts w:cstheme="minorHAnsi"/>
                <w:sz w:val="22"/>
                <w:szCs w:val="22"/>
                <w:lang w:val="ro-RO"/>
              </w:rPr>
            </w:pPr>
            <w:r w:rsidRPr="00C9577D">
              <w:rPr>
                <w:rFonts w:cstheme="minorHAnsi"/>
                <w:sz w:val="22"/>
                <w:szCs w:val="22"/>
                <w:lang w:val="ro-RO"/>
              </w:rPr>
              <w:t>0</w:t>
            </w:r>
          </w:p>
        </w:tc>
      </w:tr>
      <w:tr w:rsidR="00C9577D" w:rsidRPr="00C9577D" w14:paraId="2222C0F9" w14:textId="77777777" w:rsidTr="00C9577D">
        <w:trPr>
          <w:trHeight w:val="20"/>
          <w:jc w:val="center"/>
        </w:trPr>
        <w:tc>
          <w:tcPr>
            <w:tcW w:w="2667" w:type="pct"/>
          </w:tcPr>
          <w:p w14:paraId="3FB6BF29" w14:textId="77777777" w:rsidR="00C9577D" w:rsidRPr="00C9577D" w:rsidRDefault="00C9577D" w:rsidP="00C9577D">
            <w:pPr>
              <w:spacing w:after="0" w:line="240" w:lineRule="auto"/>
              <w:rPr>
                <w:rFonts w:cstheme="minorHAnsi"/>
                <w:b/>
                <w:sz w:val="22"/>
                <w:szCs w:val="22"/>
                <w:lang w:val="ro-RO"/>
              </w:rPr>
            </w:pPr>
            <w:r w:rsidRPr="00C9577D">
              <w:rPr>
                <w:rFonts w:cstheme="minorHAnsi"/>
                <w:b/>
                <w:sz w:val="22"/>
                <w:szCs w:val="22"/>
                <w:lang w:val="ro-RO"/>
              </w:rPr>
              <w:t>TOTAL</w:t>
            </w:r>
          </w:p>
        </w:tc>
        <w:tc>
          <w:tcPr>
            <w:tcW w:w="1388" w:type="pct"/>
            <w:vAlign w:val="center"/>
          </w:tcPr>
          <w:p w14:paraId="326AFBB0" w14:textId="77777777" w:rsidR="00C9577D" w:rsidRPr="00C9577D" w:rsidRDefault="00C9577D" w:rsidP="00C9577D">
            <w:pPr>
              <w:spacing w:after="0" w:line="240" w:lineRule="auto"/>
              <w:jc w:val="center"/>
              <w:rPr>
                <w:rFonts w:cstheme="minorHAnsi"/>
                <w:b/>
                <w:sz w:val="22"/>
                <w:szCs w:val="22"/>
                <w:lang w:val="ro-RO"/>
              </w:rPr>
            </w:pPr>
          </w:p>
        </w:tc>
        <w:tc>
          <w:tcPr>
            <w:tcW w:w="945" w:type="pct"/>
            <w:vAlign w:val="center"/>
          </w:tcPr>
          <w:p w14:paraId="4D466F25" w14:textId="77777777" w:rsidR="00C9577D" w:rsidRPr="00C9577D" w:rsidRDefault="00C9577D" w:rsidP="00C9577D">
            <w:pPr>
              <w:spacing w:after="0" w:line="240" w:lineRule="auto"/>
              <w:jc w:val="center"/>
              <w:rPr>
                <w:rFonts w:cstheme="minorHAnsi"/>
                <w:b/>
                <w:sz w:val="22"/>
                <w:szCs w:val="22"/>
                <w:lang w:val="ro-RO"/>
              </w:rPr>
            </w:pPr>
            <w:r w:rsidRPr="00C9577D">
              <w:rPr>
                <w:rFonts w:cstheme="minorHAnsi"/>
                <w:b/>
                <w:sz w:val="22"/>
                <w:szCs w:val="22"/>
                <w:lang w:val="ro-RO"/>
              </w:rPr>
              <w:t>13.950.128</w:t>
            </w:r>
          </w:p>
        </w:tc>
      </w:tr>
    </w:tbl>
    <w:p w14:paraId="7642F4CA" w14:textId="77777777" w:rsidR="003C7A70" w:rsidRPr="00BC0CE2" w:rsidRDefault="003C7A70" w:rsidP="003C7A70">
      <w:pPr>
        <w:rPr>
          <w:rFonts w:cstheme="minorHAnsi"/>
          <w:b/>
          <w:i/>
          <w:u w:val="single"/>
          <w:lang w:val="ro-RO"/>
        </w:rPr>
      </w:pPr>
    </w:p>
    <w:p w14:paraId="01B5EA30" w14:textId="466C2859" w:rsidR="007F393C" w:rsidRPr="000A6A85" w:rsidRDefault="007F393C" w:rsidP="00146BE8">
      <w:pPr>
        <w:pStyle w:val="Legend"/>
      </w:pPr>
      <w:bookmarkStart w:id="245" w:name="_Toc34920624"/>
      <w:bookmarkStart w:id="246" w:name="_Toc58145270"/>
      <w:r w:rsidRPr="00BC0CE2">
        <w:t xml:space="preserve">Tabel </w:t>
      </w:r>
      <w:r w:rsidR="002E1693">
        <w:fldChar w:fldCharType="begin"/>
      </w:r>
      <w:r w:rsidR="002E1693">
        <w:instrText xml:space="preserve"> STYLEREF 1 \s </w:instrText>
      </w:r>
      <w:r w:rsidR="002E1693">
        <w:fldChar w:fldCharType="separate"/>
      </w:r>
      <w:r w:rsidR="002435B6">
        <w:rPr>
          <w:noProof/>
        </w:rPr>
        <w:t>8</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3</w:t>
      </w:r>
      <w:r w:rsidR="002E1693">
        <w:fldChar w:fldCharType="end"/>
      </w:r>
      <w:r w:rsidRPr="00BC0CE2">
        <w:t>. Emisii medii nete anuale de CO</w:t>
      </w:r>
      <w:r w:rsidRPr="00BC0CE2">
        <w:softHyphen/>
      </w:r>
      <w:r w:rsidRPr="00BC0CE2">
        <w:rPr>
          <w:vertAlign w:val="subscript"/>
        </w:rPr>
        <w:t>2e</w:t>
      </w:r>
      <w:r w:rsidRPr="00BC0CE2">
        <w:t xml:space="preserve"> pentru </w:t>
      </w:r>
      <w:r w:rsidRPr="00BC0CE2">
        <w:rPr>
          <w:i/>
        </w:rPr>
        <w:t>Alternativa 1</w:t>
      </w:r>
      <w:bookmarkEnd w:id="245"/>
      <w:r w:rsidR="000A6A85">
        <w:rPr>
          <w:i/>
        </w:rPr>
        <w:t xml:space="preserve">, </w:t>
      </w:r>
      <w:r w:rsidR="000A6A85" w:rsidRPr="000A6A85">
        <w:t>perioada 2020-2048</w:t>
      </w:r>
      <w:bookmarkEnd w:id="246"/>
    </w:p>
    <w:tbl>
      <w:tblPr>
        <w:tblStyle w:val="Tablelongdocument52"/>
        <w:tblW w:w="5000" w:type="pct"/>
        <w:tblLook w:val="04A0" w:firstRow="1" w:lastRow="0" w:firstColumn="1" w:lastColumn="0" w:noHBand="0" w:noVBand="1"/>
      </w:tblPr>
      <w:tblGrid>
        <w:gridCol w:w="5105"/>
        <w:gridCol w:w="2657"/>
        <w:gridCol w:w="1809"/>
      </w:tblGrid>
      <w:tr w:rsidR="00C9577D" w:rsidRPr="00432729" w14:paraId="55449598" w14:textId="77777777" w:rsidTr="00432729">
        <w:trPr>
          <w:trHeight w:val="20"/>
          <w:tblHeader/>
        </w:trPr>
        <w:tc>
          <w:tcPr>
            <w:tcW w:w="2667" w:type="pct"/>
            <w:shd w:val="clear" w:color="auto" w:fill="BFBFBF" w:themeFill="background1" w:themeFillShade="BF"/>
            <w:vAlign w:val="center"/>
          </w:tcPr>
          <w:p w14:paraId="2646E5BE" w14:textId="77777777" w:rsidR="00C9577D" w:rsidRPr="00C9577D" w:rsidRDefault="00C9577D" w:rsidP="00C9577D">
            <w:pPr>
              <w:spacing w:after="0" w:line="240" w:lineRule="auto"/>
              <w:jc w:val="center"/>
              <w:rPr>
                <w:rFonts w:cstheme="minorHAnsi"/>
                <w:b/>
                <w:sz w:val="22"/>
                <w:szCs w:val="22"/>
                <w:lang w:val="ro-RO"/>
              </w:rPr>
            </w:pPr>
            <w:r w:rsidRPr="00C9577D">
              <w:rPr>
                <w:rFonts w:cstheme="minorHAnsi"/>
                <w:b/>
                <w:sz w:val="22"/>
                <w:szCs w:val="22"/>
                <w:lang w:val="ro-RO"/>
              </w:rPr>
              <w:t>Denumirea</w:t>
            </w:r>
          </w:p>
        </w:tc>
        <w:tc>
          <w:tcPr>
            <w:tcW w:w="1388" w:type="pct"/>
            <w:shd w:val="clear" w:color="auto" w:fill="BFBFBF" w:themeFill="background1" w:themeFillShade="BF"/>
            <w:vAlign w:val="center"/>
          </w:tcPr>
          <w:p w14:paraId="56E47753" w14:textId="77777777" w:rsidR="00C9577D" w:rsidRPr="00C9577D" w:rsidRDefault="00C9577D" w:rsidP="00C9577D">
            <w:pPr>
              <w:spacing w:after="0" w:line="240" w:lineRule="auto"/>
              <w:jc w:val="center"/>
              <w:rPr>
                <w:rFonts w:cstheme="minorHAnsi"/>
                <w:b/>
                <w:sz w:val="22"/>
                <w:szCs w:val="22"/>
                <w:lang w:val="ro-RO"/>
              </w:rPr>
            </w:pPr>
            <w:r w:rsidRPr="00C9577D">
              <w:rPr>
                <w:rFonts w:cstheme="minorHAnsi"/>
                <w:b/>
                <w:sz w:val="22"/>
                <w:szCs w:val="22"/>
                <w:lang w:val="ro-RO"/>
              </w:rPr>
              <w:t>Alternativa 1</w:t>
            </w:r>
          </w:p>
          <w:p w14:paraId="15C28B4A" w14:textId="77777777" w:rsidR="00C9577D" w:rsidRPr="00C9577D" w:rsidRDefault="00C9577D" w:rsidP="00C9577D">
            <w:pPr>
              <w:spacing w:after="0" w:line="240" w:lineRule="auto"/>
              <w:jc w:val="center"/>
              <w:rPr>
                <w:rFonts w:cstheme="minorHAnsi"/>
                <w:b/>
                <w:sz w:val="22"/>
                <w:szCs w:val="22"/>
                <w:lang w:val="ro-RO"/>
              </w:rPr>
            </w:pPr>
            <w:r w:rsidRPr="00C9577D">
              <w:rPr>
                <w:rFonts w:cstheme="minorHAnsi"/>
                <w:b/>
                <w:sz w:val="22"/>
                <w:szCs w:val="22"/>
                <w:lang w:val="ro-RO"/>
              </w:rPr>
              <w:t>(t de deșeuri/an)</w:t>
            </w:r>
          </w:p>
        </w:tc>
        <w:tc>
          <w:tcPr>
            <w:tcW w:w="945" w:type="pct"/>
            <w:shd w:val="clear" w:color="auto" w:fill="BFBFBF" w:themeFill="background1" w:themeFillShade="BF"/>
            <w:vAlign w:val="center"/>
          </w:tcPr>
          <w:p w14:paraId="63664B14" w14:textId="77777777" w:rsidR="00C9577D" w:rsidRPr="00C9577D" w:rsidRDefault="00C9577D" w:rsidP="00C9577D">
            <w:pPr>
              <w:spacing w:after="0" w:line="240" w:lineRule="auto"/>
              <w:jc w:val="center"/>
              <w:rPr>
                <w:rFonts w:cstheme="minorHAnsi"/>
                <w:b/>
                <w:sz w:val="22"/>
                <w:szCs w:val="22"/>
                <w:lang w:val="ro-RO"/>
              </w:rPr>
            </w:pPr>
            <w:r w:rsidRPr="00C9577D">
              <w:rPr>
                <w:rFonts w:cstheme="minorHAnsi"/>
                <w:b/>
                <w:sz w:val="22"/>
                <w:szCs w:val="22"/>
                <w:lang w:val="ro-RO"/>
              </w:rPr>
              <w:t>Emisii totale</w:t>
            </w:r>
          </w:p>
          <w:p w14:paraId="665B3D1E" w14:textId="77777777" w:rsidR="00C9577D" w:rsidRPr="00C9577D" w:rsidRDefault="00C9577D" w:rsidP="00C9577D">
            <w:pPr>
              <w:spacing w:after="0" w:line="240" w:lineRule="auto"/>
              <w:jc w:val="center"/>
              <w:rPr>
                <w:rFonts w:cstheme="minorHAnsi"/>
                <w:b/>
                <w:sz w:val="22"/>
                <w:szCs w:val="22"/>
                <w:lang w:val="ro-RO"/>
              </w:rPr>
            </w:pPr>
            <w:r w:rsidRPr="00C9577D">
              <w:rPr>
                <w:rFonts w:cstheme="minorHAnsi"/>
                <w:b/>
                <w:sz w:val="22"/>
                <w:szCs w:val="22"/>
                <w:lang w:val="ro-RO"/>
              </w:rPr>
              <w:t>Tone CO</w:t>
            </w:r>
            <w:r w:rsidRPr="00C9577D">
              <w:rPr>
                <w:rFonts w:cstheme="minorHAnsi"/>
                <w:b/>
                <w:sz w:val="22"/>
                <w:szCs w:val="22"/>
                <w:vertAlign w:val="subscript"/>
                <w:lang w:val="ro-RO"/>
              </w:rPr>
              <w:t>2eq</w:t>
            </w:r>
          </w:p>
        </w:tc>
      </w:tr>
      <w:tr w:rsidR="00C9577D" w:rsidRPr="00432729" w14:paraId="3A602D92" w14:textId="77777777" w:rsidTr="00C9577D">
        <w:trPr>
          <w:trHeight w:val="20"/>
        </w:trPr>
        <w:tc>
          <w:tcPr>
            <w:tcW w:w="2667" w:type="pct"/>
          </w:tcPr>
          <w:p w14:paraId="432BBF10" w14:textId="77777777" w:rsidR="00C9577D" w:rsidRPr="00C9577D" w:rsidRDefault="00C9577D" w:rsidP="00C9577D">
            <w:pPr>
              <w:widowControl w:val="0"/>
              <w:spacing w:after="0" w:line="240" w:lineRule="auto"/>
              <w:ind w:left="102"/>
              <w:rPr>
                <w:rFonts w:eastAsia="Verdana" w:cstheme="minorHAnsi"/>
                <w:sz w:val="22"/>
                <w:szCs w:val="22"/>
                <w:lang w:val="fr-FR"/>
              </w:rPr>
            </w:pPr>
            <w:r w:rsidRPr="00C9577D">
              <w:rPr>
                <w:rFonts w:cstheme="minorHAnsi"/>
                <w:spacing w:val="-1"/>
                <w:sz w:val="22"/>
                <w:szCs w:val="22"/>
                <w:lang w:val="fr-FR"/>
              </w:rPr>
              <w:t>Deșeuri colectate</w:t>
            </w:r>
            <w:r w:rsidRPr="00C9577D">
              <w:rPr>
                <w:rFonts w:cstheme="minorHAnsi"/>
                <w:spacing w:val="-2"/>
                <w:sz w:val="22"/>
                <w:szCs w:val="22"/>
                <w:lang w:val="fr-FR"/>
              </w:rPr>
              <w:t xml:space="preserve"> </w:t>
            </w:r>
            <w:r w:rsidRPr="00C9577D">
              <w:rPr>
                <w:rFonts w:cstheme="minorHAnsi"/>
                <w:sz w:val="22"/>
                <w:szCs w:val="22"/>
                <w:lang w:val="fr-FR"/>
              </w:rPr>
              <w:t>în</w:t>
            </w:r>
            <w:r w:rsidRPr="00C9577D">
              <w:rPr>
                <w:rFonts w:cstheme="minorHAnsi"/>
                <w:spacing w:val="-3"/>
                <w:sz w:val="22"/>
                <w:szCs w:val="22"/>
                <w:lang w:val="fr-FR"/>
              </w:rPr>
              <w:t xml:space="preserve"> </w:t>
            </w:r>
            <w:r w:rsidRPr="00C9577D">
              <w:rPr>
                <w:rFonts w:cstheme="minorHAnsi"/>
                <w:sz w:val="22"/>
                <w:szCs w:val="22"/>
                <w:lang w:val="fr-FR"/>
              </w:rPr>
              <w:t>amestec</w:t>
            </w:r>
            <w:r w:rsidRPr="00C9577D">
              <w:rPr>
                <w:rFonts w:cstheme="minorHAnsi"/>
                <w:spacing w:val="-3"/>
                <w:sz w:val="22"/>
                <w:szCs w:val="22"/>
                <w:lang w:val="fr-FR"/>
              </w:rPr>
              <w:t xml:space="preserve"> </w:t>
            </w:r>
            <w:r w:rsidRPr="00C9577D">
              <w:rPr>
                <w:rFonts w:cstheme="minorHAnsi"/>
                <w:spacing w:val="-1"/>
                <w:sz w:val="22"/>
                <w:szCs w:val="22"/>
                <w:lang w:val="fr-FR"/>
              </w:rPr>
              <w:t>eliminate</w:t>
            </w:r>
            <w:r w:rsidRPr="00C9577D">
              <w:rPr>
                <w:rFonts w:cstheme="minorHAnsi"/>
                <w:spacing w:val="-2"/>
                <w:sz w:val="22"/>
                <w:szCs w:val="22"/>
                <w:lang w:val="fr-FR"/>
              </w:rPr>
              <w:t xml:space="preserve"> </w:t>
            </w:r>
            <w:r w:rsidRPr="00C9577D">
              <w:rPr>
                <w:rFonts w:cstheme="minorHAnsi"/>
                <w:spacing w:val="-1"/>
                <w:sz w:val="22"/>
                <w:szCs w:val="22"/>
                <w:lang w:val="fr-FR"/>
              </w:rPr>
              <w:t xml:space="preserve">direct </w:t>
            </w:r>
            <w:r w:rsidRPr="00C9577D">
              <w:rPr>
                <w:rFonts w:cstheme="minorHAnsi"/>
                <w:sz w:val="22"/>
                <w:szCs w:val="22"/>
                <w:lang w:val="fr-FR"/>
              </w:rPr>
              <w:t>la</w:t>
            </w:r>
            <w:r w:rsidRPr="00C9577D">
              <w:rPr>
                <w:rFonts w:cstheme="minorHAnsi"/>
                <w:spacing w:val="-3"/>
                <w:sz w:val="22"/>
                <w:szCs w:val="22"/>
                <w:lang w:val="fr-FR"/>
              </w:rPr>
              <w:t xml:space="preserve"> </w:t>
            </w:r>
            <w:r w:rsidRPr="00C9577D">
              <w:rPr>
                <w:rFonts w:cstheme="minorHAnsi"/>
                <w:spacing w:val="-1"/>
                <w:sz w:val="22"/>
                <w:szCs w:val="22"/>
                <w:lang w:val="fr-FR"/>
              </w:rPr>
              <w:t>depozitul conform</w:t>
            </w:r>
          </w:p>
        </w:tc>
        <w:tc>
          <w:tcPr>
            <w:tcW w:w="1388" w:type="pct"/>
            <w:vAlign w:val="center"/>
          </w:tcPr>
          <w:p w14:paraId="3AA57206"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84</w:t>
            </w:r>
          </w:p>
        </w:tc>
        <w:tc>
          <w:tcPr>
            <w:tcW w:w="945" w:type="pct"/>
            <w:vAlign w:val="center"/>
          </w:tcPr>
          <w:p w14:paraId="781435C8"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25.032</w:t>
            </w:r>
          </w:p>
        </w:tc>
      </w:tr>
      <w:tr w:rsidR="00C9577D" w:rsidRPr="00432729" w14:paraId="67951063" w14:textId="77777777" w:rsidTr="00C9577D">
        <w:trPr>
          <w:trHeight w:val="20"/>
        </w:trPr>
        <w:tc>
          <w:tcPr>
            <w:tcW w:w="2667" w:type="pct"/>
          </w:tcPr>
          <w:p w14:paraId="16C113E2" w14:textId="77777777" w:rsidR="00C9577D" w:rsidRPr="00C9577D" w:rsidRDefault="00C9577D" w:rsidP="00C9577D">
            <w:pPr>
              <w:widowControl w:val="0"/>
              <w:spacing w:after="0" w:line="240" w:lineRule="auto"/>
              <w:ind w:left="102"/>
              <w:rPr>
                <w:rFonts w:eastAsia="Verdana" w:cstheme="minorHAnsi"/>
                <w:sz w:val="22"/>
                <w:szCs w:val="22"/>
                <w:lang w:val="fr-FR"/>
              </w:rPr>
            </w:pPr>
            <w:r w:rsidRPr="00C9577D">
              <w:rPr>
                <w:rFonts w:cstheme="minorHAnsi"/>
                <w:spacing w:val="-1"/>
                <w:sz w:val="22"/>
                <w:szCs w:val="22"/>
                <w:lang w:val="fr-FR"/>
              </w:rPr>
              <w:t>Deșeuri colectate</w:t>
            </w:r>
            <w:r w:rsidRPr="00C9577D">
              <w:rPr>
                <w:rFonts w:cstheme="minorHAnsi"/>
                <w:spacing w:val="-2"/>
                <w:sz w:val="22"/>
                <w:szCs w:val="22"/>
                <w:lang w:val="fr-FR"/>
              </w:rPr>
              <w:t xml:space="preserve"> </w:t>
            </w:r>
            <w:r w:rsidRPr="00C9577D">
              <w:rPr>
                <w:rFonts w:cstheme="minorHAnsi"/>
                <w:sz w:val="22"/>
                <w:szCs w:val="22"/>
                <w:lang w:val="fr-FR"/>
              </w:rPr>
              <w:t>în</w:t>
            </w:r>
            <w:r w:rsidRPr="00C9577D">
              <w:rPr>
                <w:rFonts w:cstheme="minorHAnsi"/>
                <w:spacing w:val="-3"/>
                <w:sz w:val="22"/>
                <w:szCs w:val="22"/>
                <w:lang w:val="fr-FR"/>
              </w:rPr>
              <w:t xml:space="preserve"> </w:t>
            </w:r>
            <w:r w:rsidRPr="00C9577D">
              <w:rPr>
                <w:rFonts w:cstheme="minorHAnsi"/>
                <w:sz w:val="22"/>
                <w:szCs w:val="22"/>
                <w:lang w:val="fr-FR"/>
              </w:rPr>
              <w:t>amestec</w:t>
            </w:r>
            <w:r w:rsidRPr="00C9577D">
              <w:rPr>
                <w:rFonts w:cstheme="minorHAnsi"/>
                <w:spacing w:val="-3"/>
                <w:sz w:val="22"/>
                <w:szCs w:val="22"/>
                <w:lang w:val="fr-FR"/>
              </w:rPr>
              <w:t xml:space="preserve"> </w:t>
            </w:r>
            <w:r w:rsidRPr="00C9577D">
              <w:rPr>
                <w:rFonts w:cstheme="minorHAnsi"/>
                <w:spacing w:val="-1"/>
                <w:sz w:val="22"/>
                <w:szCs w:val="22"/>
                <w:lang w:val="fr-FR"/>
              </w:rPr>
              <w:t>transportate</w:t>
            </w:r>
            <w:r w:rsidRPr="00C9577D">
              <w:rPr>
                <w:rFonts w:cstheme="minorHAnsi"/>
                <w:spacing w:val="-2"/>
                <w:sz w:val="22"/>
                <w:szCs w:val="22"/>
                <w:lang w:val="fr-FR"/>
              </w:rPr>
              <w:t xml:space="preserve"> </w:t>
            </w:r>
            <w:r w:rsidRPr="00C9577D">
              <w:rPr>
                <w:rFonts w:cstheme="minorHAnsi"/>
                <w:spacing w:val="-1"/>
                <w:sz w:val="22"/>
                <w:szCs w:val="22"/>
                <w:lang w:val="fr-FR"/>
              </w:rPr>
              <w:t xml:space="preserve">direct </w:t>
            </w:r>
            <w:r w:rsidRPr="00C9577D">
              <w:rPr>
                <w:rFonts w:cstheme="minorHAnsi"/>
                <w:sz w:val="22"/>
                <w:szCs w:val="22"/>
                <w:lang w:val="fr-FR"/>
              </w:rPr>
              <w:t>la</w:t>
            </w:r>
            <w:r w:rsidRPr="00C9577D">
              <w:rPr>
                <w:rFonts w:cstheme="minorHAnsi"/>
                <w:spacing w:val="-2"/>
                <w:sz w:val="22"/>
                <w:szCs w:val="22"/>
                <w:lang w:val="fr-FR"/>
              </w:rPr>
              <w:t xml:space="preserve"> </w:t>
            </w:r>
            <w:r w:rsidRPr="00C9577D">
              <w:rPr>
                <w:rFonts w:cstheme="minorHAnsi"/>
                <w:spacing w:val="-1"/>
                <w:sz w:val="22"/>
                <w:szCs w:val="22"/>
                <w:lang w:val="fr-FR"/>
              </w:rPr>
              <w:t>instalația</w:t>
            </w:r>
            <w:r w:rsidRPr="00C9577D">
              <w:rPr>
                <w:rFonts w:cstheme="minorHAnsi"/>
                <w:spacing w:val="-3"/>
                <w:sz w:val="22"/>
                <w:szCs w:val="22"/>
                <w:lang w:val="fr-FR"/>
              </w:rPr>
              <w:t xml:space="preserve"> </w:t>
            </w:r>
            <w:r w:rsidRPr="00C9577D">
              <w:rPr>
                <w:rFonts w:cstheme="minorHAnsi"/>
                <w:sz w:val="22"/>
                <w:szCs w:val="22"/>
                <w:lang w:val="fr-FR"/>
              </w:rPr>
              <w:t>de</w:t>
            </w:r>
            <w:r w:rsidRPr="00C9577D">
              <w:rPr>
                <w:rFonts w:cstheme="minorHAnsi"/>
                <w:spacing w:val="-2"/>
                <w:sz w:val="22"/>
                <w:szCs w:val="22"/>
                <w:lang w:val="fr-FR"/>
              </w:rPr>
              <w:t xml:space="preserve"> </w:t>
            </w:r>
            <w:r w:rsidRPr="00C9577D">
              <w:rPr>
                <w:rFonts w:cstheme="minorHAnsi"/>
                <w:spacing w:val="-1"/>
                <w:sz w:val="22"/>
                <w:szCs w:val="22"/>
                <w:lang w:val="fr-FR"/>
              </w:rPr>
              <w:t>incinerare</w:t>
            </w:r>
          </w:p>
        </w:tc>
        <w:tc>
          <w:tcPr>
            <w:tcW w:w="1388" w:type="pct"/>
            <w:vAlign w:val="center"/>
          </w:tcPr>
          <w:p w14:paraId="78F94588"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c>
          <w:tcPr>
            <w:tcW w:w="945" w:type="pct"/>
            <w:vAlign w:val="center"/>
          </w:tcPr>
          <w:p w14:paraId="0DED6700"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r>
      <w:tr w:rsidR="00C9577D" w:rsidRPr="00432729" w14:paraId="4A9DA18A" w14:textId="77777777" w:rsidTr="00C9577D">
        <w:trPr>
          <w:trHeight w:val="20"/>
        </w:trPr>
        <w:tc>
          <w:tcPr>
            <w:tcW w:w="2667" w:type="pct"/>
            <w:vAlign w:val="center"/>
          </w:tcPr>
          <w:p w14:paraId="5CA2984E" w14:textId="77777777" w:rsidR="00C9577D" w:rsidRPr="00C9577D" w:rsidRDefault="00C9577D" w:rsidP="00C9577D">
            <w:pPr>
              <w:widowControl w:val="0"/>
              <w:spacing w:after="0" w:line="240" w:lineRule="auto"/>
              <w:ind w:left="102" w:right="35"/>
              <w:rPr>
                <w:rFonts w:eastAsia="Verdana" w:cstheme="minorHAnsi"/>
                <w:sz w:val="22"/>
                <w:szCs w:val="22"/>
                <w:lang w:val="fr-FR"/>
              </w:rPr>
            </w:pPr>
            <w:r w:rsidRPr="00C9577D">
              <w:rPr>
                <w:rFonts w:cstheme="minorHAnsi"/>
                <w:spacing w:val="-1"/>
                <w:sz w:val="22"/>
                <w:szCs w:val="22"/>
                <w:lang w:val="fr-FR"/>
              </w:rPr>
              <w:t>Deșeuri colectate</w:t>
            </w:r>
            <w:r w:rsidRPr="00C9577D">
              <w:rPr>
                <w:rFonts w:cstheme="minorHAnsi"/>
                <w:spacing w:val="-2"/>
                <w:sz w:val="22"/>
                <w:szCs w:val="22"/>
                <w:lang w:val="fr-FR"/>
              </w:rPr>
              <w:t xml:space="preserve"> </w:t>
            </w:r>
            <w:r w:rsidRPr="00C9577D">
              <w:rPr>
                <w:rFonts w:cstheme="minorHAnsi"/>
                <w:sz w:val="22"/>
                <w:szCs w:val="22"/>
                <w:lang w:val="fr-FR"/>
              </w:rPr>
              <w:t>în</w:t>
            </w:r>
            <w:r w:rsidRPr="00C9577D">
              <w:rPr>
                <w:rFonts w:cstheme="minorHAnsi"/>
                <w:spacing w:val="-2"/>
                <w:sz w:val="22"/>
                <w:szCs w:val="22"/>
                <w:lang w:val="fr-FR"/>
              </w:rPr>
              <w:t xml:space="preserve"> </w:t>
            </w:r>
            <w:r w:rsidRPr="00C9577D">
              <w:rPr>
                <w:rFonts w:cstheme="minorHAnsi"/>
                <w:sz w:val="22"/>
                <w:szCs w:val="22"/>
                <w:lang w:val="fr-FR"/>
              </w:rPr>
              <w:t>amestec</w:t>
            </w:r>
            <w:r w:rsidRPr="00C9577D">
              <w:rPr>
                <w:rFonts w:cstheme="minorHAnsi"/>
                <w:spacing w:val="-3"/>
                <w:sz w:val="22"/>
                <w:szCs w:val="22"/>
                <w:lang w:val="fr-FR"/>
              </w:rPr>
              <w:t xml:space="preserve"> </w:t>
            </w:r>
            <w:r w:rsidRPr="00C9577D">
              <w:rPr>
                <w:rFonts w:cstheme="minorHAnsi"/>
                <w:spacing w:val="-1"/>
                <w:sz w:val="22"/>
                <w:szCs w:val="22"/>
                <w:lang w:val="fr-FR"/>
              </w:rPr>
              <w:t>transformat</w:t>
            </w:r>
            <w:r w:rsidRPr="00C9577D">
              <w:rPr>
                <w:rFonts w:cstheme="minorHAnsi"/>
                <w:spacing w:val="-2"/>
                <w:sz w:val="22"/>
                <w:szCs w:val="22"/>
                <w:lang w:val="fr-FR"/>
              </w:rPr>
              <w:t xml:space="preserve">e în RDF/SRF </w:t>
            </w:r>
            <w:r w:rsidRPr="00C9577D">
              <w:rPr>
                <w:rFonts w:cstheme="minorHAnsi"/>
                <w:sz w:val="22"/>
                <w:szCs w:val="22"/>
                <w:lang w:val="fr-FR"/>
              </w:rPr>
              <w:t>și</w:t>
            </w:r>
            <w:r w:rsidRPr="00C9577D">
              <w:rPr>
                <w:rFonts w:cstheme="minorHAnsi"/>
                <w:spacing w:val="-1"/>
                <w:sz w:val="22"/>
                <w:szCs w:val="22"/>
                <w:lang w:val="fr-FR"/>
              </w:rPr>
              <w:t xml:space="preserve"> </w:t>
            </w:r>
            <w:r w:rsidRPr="00C9577D">
              <w:rPr>
                <w:rFonts w:cstheme="minorHAnsi"/>
                <w:sz w:val="22"/>
                <w:szCs w:val="22"/>
                <w:lang w:val="fr-FR"/>
              </w:rPr>
              <w:t>transportate</w:t>
            </w:r>
            <w:r w:rsidRPr="00C9577D">
              <w:rPr>
                <w:rFonts w:cstheme="minorHAnsi"/>
                <w:spacing w:val="-1"/>
                <w:sz w:val="22"/>
                <w:szCs w:val="22"/>
                <w:lang w:val="fr-FR"/>
              </w:rPr>
              <w:t xml:space="preserve"> </w:t>
            </w:r>
            <w:r w:rsidRPr="00C9577D">
              <w:rPr>
                <w:rFonts w:cstheme="minorHAnsi"/>
                <w:sz w:val="22"/>
                <w:szCs w:val="22"/>
                <w:lang w:val="fr-FR"/>
              </w:rPr>
              <w:t>la</w:t>
            </w:r>
            <w:r w:rsidRPr="00C9577D">
              <w:rPr>
                <w:rFonts w:cstheme="minorHAnsi"/>
                <w:spacing w:val="45"/>
                <w:sz w:val="22"/>
                <w:szCs w:val="22"/>
                <w:lang w:val="fr-FR"/>
              </w:rPr>
              <w:t xml:space="preserve"> </w:t>
            </w:r>
            <w:r w:rsidRPr="00C9577D">
              <w:rPr>
                <w:rFonts w:cstheme="minorHAnsi"/>
                <w:spacing w:val="-1"/>
                <w:sz w:val="22"/>
                <w:szCs w:val="22"/>
                <w:lang w:val="fr-FR"/>
              </w:rPr>
              <w:t>instalația</w:t>
            </w:r>
            <w:r w:rsidRPr="00C9577D">
              <w:rPr>
                <w:rFonts w:cstheme="minorHAnsi"/>
                <w:spacing w:val="-5"/>
                <w:sz w:val="22"/>
                <w:szCs w:val="22"/>
                <w:lang w:val="fr-FR"/>
              </w:rPr>
              <w:t xml:space="preserve"> </w:t>
            </w:r>
            <w:r w:rsidRPr="00C9577D">
              <w:rPr>
                <w:rFonts w:cstheme="minorHAnsi"/>
                <w:sz w:val="22"/>
                <w:szCs w:val="22"/>
                <w:lang w:val="fr-FR"/>
              </w:rPr>
              <w:t>de</w:t>
            </w:r>
            <w:r w:rsidRPr="00C9577D">
              <w:rPr>
                <w:rFonts w:cstheme="minorHAnsi"/>
                <w:spacing w:val="-3"/>
                <w:sz w:val="22"/>
                <w:szCs w:val="22"/>
                <w:lang w:val="fr-FR"/>
              </w:rPr>
              <w:t xml:space="preserve"> </w:t>
            </w:r>
            <w:r w:rsidRPr="00C9577D">
              <w:rPr>
                <w:rFonts w:cstheme="minorHAnsi"/>
                <w:spacing w:val="-1"/>
                <w:sz w:val="22"/>
                <w:szCs w:val="22"/>
                <w:lang w:val="fr-FR"/>
              </w:rPr>
              <w:t>incinerare</w:t>
            </w:r>
          </w:p>
        </w:tc>
        <w:tc>
          <w:tcPr>
            <w:tcW w:w="1388" w:type="pct"/>
            <w:vAlign w:val="center"/>
          </w:tcPr>
          <w:p w14:paraId="46693DDD"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c>
          <w:tcPr>
            <w:tcW w:w="945" w:type="pct"/>
            <w:vAlign w:val="center"/>
          </w:tcPr>
          <w:p w14:paraId="4E771CED"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r>
      <w:tr w:rsidR="00C9577D" w:rsidRPr="00432729" w14:paraId="69753BB8" w14:textId="77777777" w:rsidTr="00C9577D">
        <w:trPr>
          <w:trHeight w:val="20"/>
        </w:trPr>
        <w:tc>
          <w:tcPr>
            <w:tcW w:w="2667" w:type="pct"/>
          </w:tcPr>
          <w:p w14:paraId="1C4B0520" w14:textId="77777777" w:rsidR="00C9577D" w:rsidRPr="00C9577D" w:rsidRDefault="00C9577D" w:rsidP="00C9577D">
            <w:pPr>
              <w:widowControl w:val="0"/>
              <w:spacing w:after="0" w:line="240" w:lineRule="auto"/>
              <w:ind w:left="102"/>
              <w:rPr>
                <w:rFonts w:eastAsia="Verdana" w:cstheme="minorHAnsi"/>
                <w:sz w:val="22"/>
                <w:szCs w:val="22"/>
                <w:lang w:val="fr-FR"/>
              </w:rPr>
            </w:pPr>
            <w:r w:rsidRPr="00C9577D">
              <w:rPr>
                <w:rFonts w:cstheme="minorHAnsi"/>
                <w:spacing w:val="-1"/>
                <w:sz w:val="22"/>
                <w:szCs w:val="22"/>
                <w:lang w:val="fr-FR"/>
              </w:rPr>
              <w:t xml:space="preserve">Biodeșeuri colectat </w:t>
            </w:r>
            <w:r w:rsidRPr="00C9577D">
              <w:rPr>
                <w:rFonts w:cstheme="minorHAnsi"/>
                <w:sz w:val="22"/>
                <w:szCs w:val="22"/>
                <w:lang w:val="fr-FR"/>
              </w:rPr>
              <w:t>separat</w:t>
            </w:r>
            <w:r w:rsidRPr="00C9577D">
              <w:rPr>
                <w:rFonts w:cstheme="minorHAnsi"/>
                <w:spacing w:val="-3"/>
                <w:sz w:val="22"/>
                <w:szCs w:val="22"/>
                <w:lang w:val="fr-FR"/>
              </w:rPr>
              <w:t xml:space="preserve"> </w:t>
            </w:r>
            <w:r w:rsidRPr="00C9577D">
              <w:rPr>
                <w:rFonts w:cstheme="minorHAnsi"/>
                <w:sz w:val="22"/>
                <w:szCs w:val="22"/>
                <w:lang w:val="fr-FR"/>
              </w:rPr>
              <w:t>și</w:t>
            </w:r>
            <w:r w:rsidRPr="00C9577D">
              <w:rPr>
                <w:rFonts w:cstheme="minorHAnsi"/>
                <w:spacing w:val="-1"/>
                <w:sz w:val="22"/>
                <w:szCs w:val="22"/>
                <w:lang w:val="fr-FR"/>
              </w:rPr>
              <w:t xml:space="preserve"> compostate</w:t>
            </w:r>
            <w:r w:rsidRPr="00C9577D">
              <w:rPr>
                <w:rFonts w:cstheme="minorHAnsi"/>
                <w:spacing w:val="-2"/>
                <w:sz w:val="22"/>
                <w:szCs w:val="22"/>
                <w:lang w:val="fr-FR"/>
              </w:rPr>
              <w:t xml:space="preserve"> </w:t>
            </w:r>
            <w:r w:rsidRPr="00C9577D">
              <w:rPr>
                <w:rFonts w:cstheme="minorHAnsi"/>
                <w:spacing w:val="-1"/>
                <w:sz w:val="22"/>
                <w:szCs w:val="22"/>
                <w:lang w:val="fr-FR"/>
              </w:rPr>
              <w:t xml:space="preserve">(tratare </w:t>
            </w:r>
            <w:r w:rsidRPr="00C9577D">
              <w:rPr>
                <w:rFonts w:cstheme="minorHAnsi"/>
                <w:sz w:val="22"/>
                <w:szCs w:val="22"/>
                <w:lang w:val="fr-FR"/>
              </w:rPr>
              <w:t>aerobă)</w:t>
            </w:r>
          </w:p>
        </w:tc>
        <w:tc>
          <w:tcPr>
            <w:tcW w:w="1388" w:type="pct"/>
            <w:vAlign w:val="center"/>
          </w:tcPr>
          <w:p w14:paraId="5EBB1D28"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2.678</w:t>
            </w:r>
          </w:p>
        </w:tc>
        <w:tc>
          <w:tcPr>
            <w:tcW w:w="945" w:type="pct"/>
            <w:vAlign w:val="center"/>
          </w:tcPr>
          <w:p w14:paraId="4B5A7CDE"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69.628</w:t>
            </w:r>
          </w:p>
        </w:tc>
      </w:tr>
      <w:tr w:rsidR="00C9577D" w:rsidRPr="00432729" w14:paraId="33DE3336" w14:textId="77777777" w:rsidTr="00C9577D">
        <w:trPr>
          <w:trHeight w:val="20"/>
        </w:trPr>
        <w:tc>
          <w:tcPr>
            <w:tcW w:w="2667" w:type="pct"/>
          </w:tcPr>
          <w:p w14:paraId="5180F156" w14:textId="77777777" w:rsidR="00C9577D" w:rsidRPr="00C9577D" w:rsidRDefault="00C9577D" w:rsidP="00C9577D">
            <w:pPr>
              <w:widowControl w:val="0"/>
              <w:spacing w:after="0" w:line="240" w:lineRule="auto"/>
              <w:ind w:left="102"/>
              <w:rPr>
                <w:rFonts w:eastAsia="Verdana" w:cstheme="minorHAnsi"/>
                <w:sz w:val="22"/>
                <w:szCs w:val="22"/>
                <w:lang w:val="fr-FR"/>
              </w:rPr>
            </w:pPr>
            <w:r w:rsidRPr="00C9577D">
              <w:rPr>
                <w:rFonts w:cstheme="minorHAnsi"/>
                <w:spacing w:val="-1"/>
                <w:sz w:val="22"/>
                <w:szCs w:val="22"/>
                <w:lang w:val="fr-FR"/>
              </w:rPr>
              <w:t xml:space="preserve">Biodeșeuri colectat </w:t>
            </w:r>
            <w:r w:rsidRPr="00C9577D">
              <w:rPr>
                <w:rFonts w:cstheme="minorHAnsi"/>
                <w:sz w:val="22"/>
                <w:szCs w:val="22"/>
                <w:lang w:val="fr-FR"/>
              </w:rPr>
              <w:t>separat</w:t>
            </w:r>
            <w:r w:rsidRPr="00C9577D">
              <w:rPr>
                <w:rFonts w:cstheme="minorHAnsi"/>
                <w:spacing w:val="-3"/>
                <w:sz w:val="22"/>
                <w:szCs w:val="22"/>
                <w:lang w:val="fr-FR"/>
              </w:rPr>
              <w:t xml:space="preserve"> </w:t>
            </w:r>
            <w:r w:rsidRPr="00C9577D">
              <w:rPr>
                <w:rFonts w:cstheme="minorHAnsi"/>
                <w:sz w:val="22"/>
                <w:szCs w:val="22"/>
                <w:lang w:val="fr-FR"/>
              </w:rPr>
              <w:t>și</w:t>
            </w:r>
            <w:r w:rsidRPr="00C9577D">
              <w:rPr>
                <w:rFonts w:cstheme="minorHAnsi"/>
                <w:spacing w:val="-1"/>
                <w:sz w:val="22"/>
                <w:szCs w:val="22"/>
                <w:lang w:val="fr-FR"/>
              </w:rPr>
              <w:t xml:space="preserve"> </w:t>
            </w:r>
            <w:r w:rsidRPr="00C9577D">
              <w:rPr>
                <w:rFonts w:cstheme="minorHAnsi"/>
                <w:sz w:val="22"/>
                <w:szCs w:val="22"/>
                <w:lang w:val="fr-FR"/>
              </w:rPr>
              <w:t>tratate</w:t>
            </w:r>
            <w:r w:rsidRPr="00C9577D">
              <w:rPr>
                <w:rFonts w:cstheme="minorHAnsi"/>
                <w:spacing w:val="-2"/>
                <w:sz w:val="22"/>
                <w:szCs w:val="22"/>
                <w:lang w:val="fr-FR"/>
              </w:rPr>
              <w:t xml:space="preserve"> </w:t>
            </w:r>
            <w:r w:rsidRPr="00C9577D">
              <w:rPr>
                <w:rFonts w:cstheme="minorHAnsi"/>
                <w:spacing w:val="-1"/>
                <w:sz w:val="22"/>
                <w:szCs w:val="22"/>
                <w:lang w:val="fr-FR"/>
              </w:rPr>
              <w:t>anaerob (digestie</w:t>
            </w:r>
            <w:r w:rsidRPr="00C9577D">
              <w:rPr>
                <w:rFonts w:cstheme="minorHAnsi"/>
                <w:spacing w:val="-2"/>
                <w:sz w:val="22"/>
                <w:szCs w:val="22"/>
                <w:lang w:val="fr-FR"/>
              </w:rPr>
              <w:t xml:space="preserve"> </w:t>
            </w:r>
            <w:r w:rsidRPr="00C9577D">
              <w:rPr>
                <w:rFonts w:cstheme="minorHAnsi"/>
                <w:spacing w:val="-1"/>
                <w:sz w:val="22"/>
                <w:szCs w:val="22"/>
                <w:lang w:val="fr-FR"/>
              </w:rPr>
              <w:t>anaerobă)</w:t>
            </w:r>
          </w:p>
        </w:tc>
        <w:tc>
          <w:tcPr>
            <w:tcW w:w="1388" w:type="pct"/>
            <w:vAlign w:val="center"/>
          </w:tcPr>
          <w:p w14:paraId="463FC6AE"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c>
          <w:tcPr>
            <w:tcW w:w="945" w:type="pct"/>
            <w:vAlign w:val="center"/>
          </w:tcPr>
          <w:p w14:paraId="17B5C89F"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r>
      <w:tr w:rsidR="00C9577D" w:rsidRPr="00432729" w14:paraId="7EED2A4C" w14:textId="77777777" w:rsidTr="00C9577D">
        <w:trPr>
          <w:trHeight w:val="20"/>
        </w:trPr>
        <w:tc>
          <w:tcPr>
            <w:tcW w:w="2667" w:type="pct"/>
          </w:tcPr>
          <w:p w14:paraId="6E5F61FA" w14:textId="77777777" w:rsidR="00C9577D" w:rsidRPr="00C9577D" w:rsidRDefault="00C9577D" w:rsidP="00C9577D">
            <w:pPr>
              <w:widowControl w:val="0"/>
              <w:spacing w:after="0" w:line="240" w:lineRule="auto"/>
              <w:ind w:left="102"/>
              <w:rPr>
                <w:rFonts w:eastAsia="Verdana" w:cstheme="minorHAnsi"/>
                <w:sz w:val="22"/>
                <w:szCs w:val="22"/>
                <w:lang w:val="fr-FR"/>
              </w:rPr>
            </w:pPr>
            <w:r w:rsidRPr="00C9577D">
              <w:rPr>
                <w:rFonts w:cstheme="minorHAnsi"/>
                <w:spacing w:val="-1"/>
                <w:sz w:val="22"/>
                <w:szCs w:val="22"/>
                <w:lang w:val="fr-FR"/>
              </w:rPr>
              <w:t>Deșeuri</w:t>
            </w:r>
            <w:r w:rsidRPr="00C9577D">
              <w:rPr>
                <w:rFonts w:cstheme="minorHAnsi"/>
                <w:spacing w:val="-2"/>
                <w:sz w:val="22"/>
                <w:szCs w:val="22"/>
                <w:lang w:val="fr-FR"/>
              </w:rPr>
              <w:t xml:space="preserve"> </w:t>
            </w:r>
            <w:r w:rsidRPr="00C9577D">
              <w:rPr>
                <w:rFonts w:cstheme="minorHAnsi"/>
                <w:sz w:val="22"/>
                <w:szCs w:val="22"/>
                <w:lang w:val="fr-FR"/>
              </w:rPr>
              <w:t>de</w:t>
            </w:r>
            <w:r w:rsidRPr="00C9577D">
              <w:rPr>
                <w:rFonts w:cstheme="minorHAnsi"/>
                <w:spacing w:val="-2"/>
                <w:sz w:val="22"/>
                <w:szCs w:val="22"/>
                <w:lang w:val="fr-FR"/>
              </w:rPr>
              <w:t xml:space="preserve"> </w:t>
            </w:r>
            <w:r w:rsidRPr="00C9577D">
              <w:rPr>
                <w:rFonts w:cstheme="minorHAnsi"/>
                <w:spacing w:val="-1"/>
                <w:sz w:val="22"/>
                <w:szCs w:val="22"/>
                <w:lang w:val="fr-FR"/>
              </w:rPr>
              <w:t>ambalaje colectate</w:t>
            </w:r>
            <w:r w:rsidRPr="00C9577D">
              <w:rPr>
                <w:rFonts w:cstheme="minorHAnsi"/>
                <w:spacing w:val="-2"/>
                <w:sz w:val="22"/>
                <w:szCs w:val="22"/>
                <w:lang w:val="fr-FR"/>
              </w:rPr>
              <w:t xml:space="preserve"> </w:t>
            </w:r>
            <w:r w:rsidRPr="00C9577D">
              <w:rPr>
                <w:rFonts w:cstheme="minorHAnsi"/>
                <w:sz w:val="22"/>
                <w:szCs w:val="22"/>
                <w:lang w:val="fr-FR"/>
              </w:rPr>
              <w:t>separat</w:t>
            </w:r>
            <w:r w:rsidRPr="00C9577D">
              <w:rPr>
                <w:rFonts w:cstheme="minorHAnsi"/>
                <w:spacing w:val="-2"/>
                <w:sz w:val="22"/>
                <w:szCs w:val="22"/>
                <w:lang w:val="fr-FR"/>
              </w:rPr>
              <w:t xml:space="preserve"> </w:t>
            </w:r>
            <w:r w:rsidRPr="00C9577D">
              <w:rPr>
                <w:rFonts w:cstheme="minorHAnsi"/>
                <w:sz w:val="22"/>
                <w:szCs w:val="22"/>
                <w:lang w:val="fr-FR"/>
              </w:rPr>
              <w:t>și</w:t>
            </w:r>
            <w:r w:rsidRPr="00C9577D">
              <w:rPr>
                <w:rFonts w:cstheme="minorHAnsi"/>
                <w:spacing w:val="-1"/>
                <w:sz w:val="22"/>
                <w:szCs w:val="22"/>
                <w:lang w:val="fr-FR"/>
              </w:rPr>
              <w:t xml:space="preserve"> reciclate</w:t>
            </w:r>
          </w:p>
        </w:tc>
        <w:tc>
          <w:tcPr>
            <w:tcW w:w="1388" w:type="pct"/>
            <w:vAlign w:val="center"/>
          </w:tcPr>
          <w:p w14:paraId="687F6AB0"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3.234</w:t>
            </w:r>
          </w:p>
        </w:tc>
        <w:tc>
          <w:tcPr>
            <w:tcW w:w="945" w:type="pct"/>
            <w:vAlign w:val="center"/>
          </w:tcPr>
          <w:p w14:paraId="7B2CC0CB"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-3.353.658</w:t>
            </w:r>
          </w:p>
        </w:tc>
      </w:tr>
      <w:tr w:rsidR="00C9577D" w:rsidRPr="00432729" w14:paraId="5CC7EA7D" w14:textId="77777777" w:rsidTr="00C9577D">
        <w:trPr>
          <w:trHeight w:val="20"/>
        </w:trPr>
        <w:tc>
          <w:tcPr>
            <w:tcW w:w="2667" w:type="pct"/>
          </w:tcPr>
          <w:p w14:paraId="6B7C9DDE" w14:textId="77777777" w:rsidR="00C9577D" w:rsidRPr="00C9577D" w:rsidRDefault="00C9577D" w:rsidP="00C9577D">
            <w:pPr>
              <w:widowControl w:val="0"/>
              <w:spacing w:after="0" w:line="240" w:lineRule="auto"/>
              <w:ind w:left="102" w:right="130"/>
              <w:rPr>
                <w:rFonts w:eastAsia="Verdana" w:cstheme="minorHAnsi"/>
                <w:sz w:val="22"/>
                <w:szCs w:val="22"/>
                <w:lang w:val="ro-RO"/>
              </w:rPr>
            </w:pPr>
            <w:r w:rsidRPr="00C9577D">
              <w:rPr>
                <w:rFonts w:cstheme="minorHAnsi"/>
                <w:spacing w:val="-1"/>
                <w:sz w:val="22"/>
                <w:szCs w:val="22"/>
                <w:lang w:val="ro-RO"/>
              </w:rPr>
              <w:t>Deșeuri colectate</w:t>
            </w:r>
            <w:r w:rsidRPr="00C9577D">
              <w:rPr>
                <w:rFonts w:cstheme="minorHAnsi"/>
                <w:spacing w:val="-2"/>
                <w:sz w:val="22"/>
                <w:szCs w:val="22"/>
                <w:lang w:val="ro-RO"/>
              </w:rPr>
              <w:t xml:space="preserve"> </w:t>
            </w:r>
            <w:r w:rsidRPr="00C9577D">
              <w:rPr>
                <w:rFonts w:cstheme="minorHAnsi"/>
                <w:sz w:val="22"/>
                <w:szCs w:val="22"/>
                <w:lang w:val="ro-RO"/>
              </w:rPr>
              <w:t>în</w:t>
            </w:r>
            <w:r w:rsidRPr="00C9577D">
              <w:rPr>
                <w:rFonts w:cstheme="minorHAnsi"/>
                <w:spacing w:val="-2"/>
                <w:sz w:val="22"/>
                <w:szCs w:val="22"/>
                <w:lang w:val="ro-RO"/>
              </w:rPr>
              <w:t xml:space="preserve"> </w:t>
            </w:r>
            <w:r w:rsidRPr="00C9577D">
              <w:rPr>
                <w:rFonts w:cstheme="minorHAnsi"/>
                <w:sz w:val="22"/>
                <w:szCs w:val="22"/>
                <w:lang w:val="ro-RO"/>
              </w:rPr>
              <w:t>amestec</w:t>
            </w:r>
            <w:r w:rsidRPr="00C9577D">
              <w:rPr>
                <w:rFonts w:cstheme="minorHAnsi"/>
                <w:spacing w:val="-3"/>
                <w:sz w:val="22"/>
                <w:szCs w:val="22"/>
                <w:lang w:val="ro-RO"/>
              </w:rPr>
              <w:t xml:space="preserve"> </w:t>
            </w:r>
            <w:r w:rsidRPr="00C9577D">
              <w:rPr>
                <w:rFonts w:cstheme="minorHAnsi"/>
                <w:sz w:val="22"/>
                <w:szCs w:val="22"/>
                <w:lang w:val="ro-RO"/>
              </w:rPr>
              <w:t>și</w:t>
            </w:r>
            <w:r w:rsidRPr="00C9577D">
              <w:rPr>
                <w:rFonts w:cstheme="minorHAnsi"/>
                <w:spacing w:val="-1"/>
                <w:sz w:val="22"/>
                <w:szCs w:val="22"/>
                <w:lang w:val="ro-RO"/>
              </w:rPr>
              <w:t xml:space="preserve"> </w:t>
            </w:r>
            <w:r w:rsidRPr="00C9577D">
              <w:rPr>
                <w:rFonts w:cstheme="minorHAnsi"/>
                <w:sz w:val="22"/>
                <w:szCs w:val="22"/>
                <w:lang w:val="ro-RO"/>
              </w:rPr>
              <w:t>tratate</w:t>
            </w:r>
            <w:r w:rsidRPr="00C9577D">
              <w:rPr>
                <w:rFonts w:cstheme="minorHAnsi"/>
                <w:spacing w:val="-1"/>
                <w:sz w:val="22"/>
                <w:szCs w:val="22"/>
                <w:lang w:val="ro-RO"/>
              </w:rPr>
              <w:t xml:space="preserve"> </w:t>
            </w:r>
            <w:r w:rsidRPr="00C9577D">
              <w:rPr>
                <w:rFonts w:cstheme="minorHAnsi"/>
                <w:sz w:val="22"/>
                <w:szCs w:val="22"/>
                <w:lang w:val="ro-RO"/>
              </w:rPr>
              <w:t>în</w:t>
            </w:r>
            <w:r w:rsidRPr="00C9577D">
              <w:rPr>
                <w:rFonts w:cstheme="minorHAnsi"/>
                <w:spacing w:val="-3"/>
                <w:sz w:val="22"/>
                <w:szCs w:val="22"/>
                <w:lang w:val="ro-RO"/>
              </w:rPr>
              <w:t xml:space="preserve"> </w:t>
            </w:r>
            <w:r w:rsidRPr="00C9577D">
              <w:rPr>
                <w:rFonts w:cstheme="minorHAnsi"/>
                <w:spacing w:val="-1"/>
                <w:sz w:val="22"/>
                <w:szCs w:val="22"/>
                <w:lang w:val="ro-RO"/>
              </w:rPr>
              <w:t>instalaţii TMB</w:t>
            </w:r>
            <w:r w:rsidRPr="00C9577D">
              <w:rPr>
                <w:rFonts w:cstheme="minorHAnsi"/>
                <w:spacing w:val="-2"/>
                <w:sz w:val="22"/>
                <w:szCs w:val="22"/>
                <w:lang w:val="ro-RO"/>
              </w:rPr>
              <w:t xml:space="preserve"> </w:t>
            </w:r>
            <w:r w:rsidRPr="00C9577D">
              <w:rPr>
                <w:rFonts w:cstheme="minorHAnsi"/>
                <w:sz w:val="22"/>
                <w:szCs w:val="22"/>
                <w:lang w:val="ro-RO"/>
              </w:rPr>
              <w:t>cu</w:t>
            </w:r>
            <w:r w:rsidRPr="00C9577D">
              <w:rPr>
                <w:rFonts w:cstheme="minorHAnsi"/>
                <w:spacing w:val="-3"/>
                <w:sz w:val="22"/>
                <w:szCs w:val="22"/>
                <w:lang w:val="ro-RO"/>
              </w:rPr>
              <w:t xml:space="preserve"> </w:t>
            </w:r>
            <w:r w:rsidRPr="00C9577D">
              <w:rPr>
                <w:rFonts w:cstheme="minorHAnsi"/>
                <w:sz w:val="22"/>
                <w:szCs w:val="22"/>
                <w:lang w:val="ro-RO"/>
              </w:rPr>
              <w:t>tratare</w:t>
            </w:r>
            <w:r w:rsidRPr="00C9577D">
              <w:rPr>
                <w:rFonts w:cstheme="minorHAnsi"/>
                <w:spacing w:val="-1"/>
                <w:sz w:val="22"/>
                <w:szCs w:val="22"/>
                <w:lang w:val="ro-RO"/>
              </w:rPr>
              <w:t xml:space="preserve"> aerobă,</w:t>
            </w:r>
            <w:r w:rsidRPr="00C9577D">
              <w:rPr>
                <w:rFonts w:cstheme="minorHAnsi"/>
                <w:spacing w:val="55"/>
                <w:sz w:val="22"/>
                <w:szCs w:val="22"/>
                <w:lang w:val="ro-RO"/>
              </w:rPr>
              <w:t xml:space="preserve"> </w:t>
            </w:r>
            <w:r w:rsidRPr="00C9577D">
              <w:rPr>
                <w:rFonts w:cstheme="minorHAnsi"/>
                <w:sz w:val="22"/>
                <w:szCs w:val="22"/>
                <w:lang w:val="ro-RO"/>
              </w:rPr>
              <w:t>cu</w:t>
            </w:r>
            <w:r w:rsidRPr="00C9577D">
              <w:rPr>
                <w:rFonts w:cstheme="minorHAnsi"/>
                <w:spacing w:val="-4"/>
                <w:sz w:val="22"/>
                <w:szCs w:val="22"/>
                <w:lang w:val="ro-RO"/>
              </w:rPr>
              <w:t xml:space="preserve"> </w:t>
            </w:r>
            <w:r w:rsidRPr="00C9577D">
              <w:rPr>
                <w:rFonts w:cstheme="minorHAnsi"/>
                <w:sz w:val="22"/>
                <w:szCs w:val="22"/>
                <w:lang w:val="ro-RO"/>
              </w:rPr>
              <w:t>depozitarea</w:t>
            </w:r>
            <w:r w:rsidRPr="00C9577D">
              <w:rPr>
                <w:rFonts w:cstheme="minorHAnsi"/>
                <w:spacing w:val="-1"/>
                <w:sz w:val="22"/>
                <w:szCs w:val="22"/>
                <w:lang w:val="ro-RO"/>
              </w:rPr>
              <w:t xml:space="preserve"> deșeului tratat</w:t>
            </w:r>
          </w:p>
        </w:tc>
        <w:tc>
          <w:tcPr>
            <w:tcW w:w="1388" w:type="pct"/>
            <w:vAlign w:val="center"/>
          </w:tcPr>
          <w:p w14:paraId="5E2854B8"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c>
          <w:tcPr>
            <w:tcW w:w="945" w:type="pct"/>
            <w:vAlign w:val="center"/>
          </w:tcPr>
          <w:p w14:paraId="4C470CEE" w14:textId="77777777" w:rsidR="00C9577D" w:rsidRPr="00C9577D" w:rsidRDefault="00C9577D" w:rsidP="00C9577D">
            <w:pPr>
              <w:spacing w:after="0" w:line="240" w:lineRule="auto"/>
              <w:jc w:val="center"/>
              <w:rPr>
                <w:rFonts w:cstheme="minorHAnsi"/>
                <w:color w:val="000000"/>
                <w:sz w:val="22"/>
                <w:szCs w:val="22"/>
                <w:lang w:val="ro-RO"/>
              </w:rPr>
            </w:pPr>
            <w:r w:rsidRPr="00C9577D">
              <w:rPr>
                <w:rFonts w:cstheme="minorHAnsi"/>
                <w:color w:val="000000"/>
                <w:sz w:val="22"/>
                <w:szCs w:val="22"/>
                <w:lang w:val="ro-RO"/>
              </w:rPr>
              <w:t>0</w:t>
            </w:r>
          </w:p>
        </w:tc>
      </w:tr>
      <w:tr w:rsidR="00C9577D" w:rsidRPr="00432729" w14:paraId="710F1D74" w14:textId="77777777" w:rsidTr="00C9577D">
        <w:trPr>
          <w:trHeight w:val="20"/>
        </w:trPr>
        <w:tc>
          <w:tcPr>
            <w:tcW w:w="2667" w:type="pct"/>
          </w:tcPr>
          <w:p w14:paraId="7C7BAA0E" w14:textId="77777777" w:rsidR="00C9577D" w:rsidRPr="00C9577D" w:rsidRDefault="00C9577D" w:rsidP="00C9577D">
            <w:pPr>
              <w:widowControl w:val="0"/>
              <w:spacing w:after="0" w:line="240" w:lineRule="auto"/>
              <w:ind w:left="102"/>
              <w:rPr>
                <w:rFonts w:eastAsia="Verdana" w:cstheme="minorHAnsi"/>
                <w:sz w:val="22"/>
                <w:szCs w:val="22"/>
                <w:lang w:val="ro-RO"/>
              </w:rPr>
            </w:pPr>
            <w:r w:rsidRPr="00C9577D">
              <w:rPr>
                <w:rFonts w:cstheme="minorHAnsi"/>
                <w:spacing w:val="-1"/>
                <w:sz w:val="22"/>
                <w:szCs w:val="22"/>
                <w:lang w:val="ro-RO"/>
              </w:rPr>
              <w:t>Deșeuri colectate</w:t>
            </w:r>
            <w:r w:rsidRPr="00C9577D">
              <w:rPr>
                <w:rFonts w:cstheme="minorHAnsi"/>
                <w:spacing w:val="-2"/>
                <w:sz w:val="22"/>
                <w:szCs w:val="22"/>
                <w:lang w:val="ro-RO"/>
              </w:rPr>
              <w:t xml:space="preserve"> </w:t>
            </w:r>
            <w:r w:rsidRPr="00C9577D">
              <w:rPr>
                <w:rFonts w:cstheme="minorHAnsi"/>
                <w:sz w:val="22"/>
                <w:szCs w:val="22"/>
                <w:lang w:val="ro-RO"/>
              </w:rPr>
              <w:t>în</w:t>
            </w:r>
            <w:r w:rsidRPr="00C9577D">
              <w:rPr>
                <w:rFonts w:cstheme="minorHAnsi"/>
                <w:spacing w:val="-2"/>
                <w:sz w:val="22"/>
                <w:szCs w:val="22"/>
                <w:lang w:val="ro-RO"/>
              </w:rPr>
              <w:t xml:space="preserve"> </w:t>
            </w:r>
            <w:r w:rsidRPr="00C9577D">
              <w:rPr>
                <w:rFonts w:cstheme="minorHAnsi"/>
                <w:sz w:val="22"/>
                <w:szCs w:val="22"/>
                <w:lang w:val="ro-RO"/>
              </w:rPr>
              <w:t>amestec</w:t>
            </w:r>
            <w:r w:rsidRPr="00C9577D">
              <w:rPr>
                <w:rFonts w:cstheme="minorHAnsi"/>
                <w:spacing w:val="-3"/>
                <w:sz w:val="22"/>
                <w:szCs w:val="22"/>
                <w:lang w:val="ro-RO"/>
              </w:rPr>
              <w:t xml:space="preserve"> </w:t>
            </w:r>
            <w:r w:rsidRPr="00C9577D">
              <w:rPr>
                <w:rFonts w:cstheme="minorHAnsi"/>
                <w:sz w:val="22"/>
                <w:szCs w:val="22"/>
                <w:lang w:val="ro-RO"/>
              </w:rPr>
              <w:t>și</w:t>
            </w:r>
            <w:r w:rsidRPr="00C9577D">
              <w:rPr>
                <w:rFonts w:cstheme="minorHAnsi"/>
                <w:spacing w:val="-1"/>
                <w:sz w:val="22"/>
                <w:szCs w:val="22"/>
                <w:lang w:val="ro-RO"/>
              </w:rPr>
              <w:t xml:space="preserve"> </w:t>
            </w:r>
            <w:r w:rsidRPr="00C9577D">
              <w:rPr>
                <w:rFonts w:cstheme="minorHAnsi"/>
                <w:sz w:val="22"/>
                <w:szCs w:val="22"/>
                <w:lang w:val="ro-RO"/>
              </w:rPr>
              <w:t>tratate</w:t>
            </w:r>
            <w:r w:rsidRPr="00C9577D">
              <w:rPr>
                <w:rFonts w:cstheme="minorHAnsi"/>
                <w:spacing w:val="-1"/>
                <w:sz w:val="22"/>
                <w:szCs w:val="22"/>
                <w:lang w:val="ro-RO"/>
              </w:rPr>
              <w:t xml:space="preserve"> </w:t>
            </w:r>
            <w:r w:rsidRPr="00C9577D">
              <w:rPr>
                <w:rFonts w:cstheme="minorHAnsi"/>
                <w:sz w:val="22"/>
                <w:szCs w:val="22"/>
                <w:lang w:val="ro-RO"/>
              </w:rPr>
              <w:t>în</w:t>
            </w:r>
            <w:r w:rsidRPr="00C9577D">
              <w:rPr>
                <w:rFonts w:cstheme="minorHAnsi"/>
                <w:spacing w:val="-3"/>
                <w:sz w:val="22"/>
                <w:szCs w:val="22"/>
                <w:lang w:val="ro-RO"/>
              </w:rPr>
              <w:t xml:space="preserve"> </w:t>
            </w:r>
            <w:r w:rsidRPr="00C9577D">
              <w:rPr>
                <w:rFonts w:cstheme="minorHAnsi"/>
                <w:spacing w:val="-1"/>
                <w:sz w:val="22"/>
                <w:szCs w:val="22"/>
                <w:lang w:val="ro-RO"/>
              </w:rPr>
              <w:t>instalaţii TMB</w:t>
            </w:r>
            <w:r w:rsidRPr="00C9577D">
              <w:rPr>
                <w:rFonts w:cstheme="minorHAnsi"/>
                <w:spacing w:val="-2"/>
                <w:sz w:val="22"/>
                <w:szCs w:val="22"/>
                <w:lang w:val="ro-RO"/>
              </w:rPr>
              <w:t xml:space="preserve"> </w:t>
            </w:r>
            <w:r w:rsidRPr="00C9577D">
              <w:rPr>
                <w:rFonts w:cstheme="minorHAnsi"/>
                <w:sz w:val="22"/>
                <w:szCs w:val="22"/>
                <w:lang w:val="ro-RO"/>
              </w:rPr>
              <w:t>cu</w:t>
            </w:r>
            <w:r w:rsidRPr="00C9577D">
              <w:rPr>
                <w:rFonts w:cstheme="minorHAnsi"/>
                <w:spacing w:val="-3"/>
                <w:sz w:val="22"/>
                <w:szCs w:val="22"/>
                <w:lang w:val="ro-RO"/>
              </w:rPr>
              <w:t xml:space="preserve"> </w:t>
            </w:r>
            <w:r w:rsidRPr="00C9577D">
              <w:rPr>
                <w:rFonts w:cstheme="minorHAnsi"/>
                <w:sz w:val="22"/>
                <w:szCs w:val="22"/>
                <w:lang w:val="ro-RO"/>
              </w:rPr>
              <w:t>tratare</w:t>
            </w:r>
            <w:r w:rsidRPr="00C9577D">
              <w:rPr>
                <w:rFonts w:cstheme="minorHAnsi"/>
                <w:spacing w:val="-1"/>
                <w:sz w:val="22"/>
                <w:szCs w:val="22"/>
                <w:lang w:val="ro-RO"/>
              </w:rPr>
              <w:t xml:space="preserve"> aerobă, </w:t>
            </w:r>
            <w:r w:rsidRPr="00C9577D">
              <w:rPr>
                <w:rFonts w:cstheme="minorHAnsi"/>
                <w:sz w:val="22"/>
                <w:szCs w:val="22"/>
                <w:lang w:val="ro-RO"/>
              </w:rPr>
              <w:t>cu</w:t>
            </w:r>
            <w:r w:rsidRPr="00C9577D">
              <w:rPr>
                <w:rFonts w:cstheme="minorHAnsi"/>
                <w:spacing w:val="-5"/>
                <w:sz w:val="22"/>
                <w:szCs w:val="22"/>
                <w:lang w:val="ro-RO"/>
              </w:rPr>
              <w:t xml:space="preserve"> </w:t>
            </w:r>
            <w:r w:rsidRPr="00C9577D">
              <w:rPr>
                <w:rFonts w:cstheme="minorHAnsi"/>
                <w:sz w:val="22"/>
                <w:szCs w:val="22"/>
                <w:lang w:val="ro-RO"/>
              </w:rPr>
              <w:t>valorificarea</w:t>
            </w:r>
            <w:r w:rsidRPr="00C9577D">
              <w:rPr>
                <w:rFonts w:cstheme="minorHAnsi"/>
                <w:spacing w:val="-3"/>
                <w:sz w:val="22"/>
                <w:szCs w:val="22"/>
                <w:lang w:val="ro-RO"/>
              </w:rPr>
              <w:t xml:space="preserve"> </w:t>
            </w:r>
            <w:r w:rsidRPr="00C9577D">
              <w:rPr>
                <w:rFonts w:cstheme="minorHAnsi"/>
                <w:spacing w:val="-1"/>
                <w:sz w:val="22"/>
                <w:szCs w:val="22"/>
                <w:lang w:val="ro-RO"/>
              </w:rPr>
              <w:t>energetică</w:t>
            </w:r>
            <w:r w:rsidRPr="00C9577D">
              <w:rPr>
                <w:rFonts w:cstheme="minorHAnsi"/>
                <w:spacing w:val="-6"/>
                <w:sz w:val="22"/>
                <w:szCs w:val="22"/>
                <w:lang w:val="ro-RO"/>
              </w:rPr>
              <w:t xml:space="preserve"> </w:t>
            </w:r>
            <w:r w:rsidRPr="00C9577D">
              <w:rPr>
                <w:rFonts w:cstheme="minorHAnsi"/>
                <w:sz w:val="22"/>
                <w:szCs w:val="22"/>
                <w:lang w:val="ro-RO"/>
              </w:rPr>
              <w:t>a</w:t>
            </w:r>
            <w:r w:rsidRPr="00C9577D">
              <w:rPr>
                <w:rFonts w:cstheme="minorHAnsi"/>
                <w:spacing w:val="-4"/>
                <w:sz w:val="22"/>
                <w:szCs w:val="22"/>
                <w:lang w:val="ro-RO"/>
              </w:rPr>
              <w:t xml:space="preserve"> </w:t>
            </w:r>
            <w:r w:rsidRPr="00C9577D">
              <w:rPr>
                <w:rFonts w:cstheme="minorHAnsi"/>
                <w:spacing w:val="-1"/>
                <w:sz w:val="22"/>
                <w:szCs w:val="22"/>
                <w:lang w:val="ro-RO"/>
              </w:rPr>
              <w:t>materialului</w:t>
            </w:r>
            <w:r w:rsidRPr="00C9577D">
              <w:rPr>
                <w:rFonts w:cstheme="minorHAnsi"/>
                <w:spacing w:val="-2"/>
                <w:sz w:val="22"/>
                <w:szCs w:val="22"/>
                <w:lang w:val="ro-RO"/>
              </w:rPr>
              <w:t xml:space="preserve"> </w:t>
            </w:r>
            <w:r w:rsidRPr="00C9577D">
              <w:rPr>
                <w:rFonts w:cstheme="minorHAnsi"/>
                <w:spacing w:val="-1"/>
                <w:sz w:val="22"/>
                <w:szCs w:val="22"/>
                <w:lang w:val="ro-RO"/>
              </w:rPr>
              <w:t>tratat</w:t>
            </w:r>
          </w:p>
        </w:tc>
        <w:tc>
          <w:tcPr>
            <w:tcW w:w="1388" w:type="pct"/>
            <w:vAlign w:val="center"/>
          </w:tcPr>
          <w:p w14:paraId="095260C2" w14:textId="77777777" w:rsidR="00C9577D" w:rsidRPr="00C9577D" w:rsidRDefault="00C9577D" w:rsidP="00C9577D">
            <w:pPr>
              <w:spacing w:after="0" w:line="240" w:lineRule="auto"/>
              <w:jc w:val="center"/>
              <w:rPr>
                <w:rFonts w:cstheme="minorHAnsi"/>
                <w:sz w:val="22"/>
                <w:szCs w:val="22"/>
                <w:lang w:val="ro-RO"/>
              </w:rPr>
            </w:pPr>
            <w:r w:rsidRPr="00C9577D">
              <w:rPr>
                <w:rFonts w:cstheme="minorHAnsi"/>
                <w:color w:val="000000"/>
                <w:sz w:val="22"/>
                <w:szCs w:val="22"/>
                <w:lang w:val="ro-RO"/>
              </w:rPr>
              <w:t>54.758</w:t>
            </w:r>
          </w:p>
        </w:tc>
        <w:tc>
          <w:tcPr>
            <w:tcW w:w="945" w:type="pct"/>
            <w:vAlign w:val="center"/>
          </w:tcPr>
          <w:p w14:paraId="3856B29E" w14:textId="77777777" w:rsidR="00C9577D" w:rsidRPr="00C9577D" w:rsidRDefault="00C9577D" w:rsidP="00C9577D">
            <w:pPr>
              <w:spacing w:after="0" w:line="240" w:lineRule="auto"/>
              <w:jc w:val="center"/>
              <w:rPr>
                <w:rFonts w:cstheme="minorHAnsi"/>
                <w:sz w:val="22"/>
                <w:szCs w:val="22"/>
                <w:lang w:val="ro-RO"/>
              </w:rPr>
            </w:pPr>
            <w:r w:rsidRPr="00C9577D">
              <w:rPr>
                <w:rFonts w:cstheme="minorHAnsi"/>
                <w:sz w:val="22"/>
                <w:szCs w:val="22"/>
                <w:lang w:val="ro-RO"/>
              </w:rPr>
              <w:t>14.894.176</w:t>
            </w:r>
          </w:p>
        </w:tc>
      </w:tr>
      <w:tr w:rsidR="00C9577D" w:rsidRPr="00432729" w14:paraId="7075619F" w14:textId="77777777" w:rsidTr="00C9577D">
        <w:trPr>
          <w:trHeight w:val="20"/>
        </w:trPr>
        <w:tc>
          <w:tcPr>
            <w:tcW w:w="2667" w:type="pct"/>
          </w:tcPr>
          <w:p w14:paraId="6BE9E4F9" w14:textId="77777777" w:rsidR="00C9577D" w:rsidRPr="00C9577D" w:rsidRDefault="00C9577D" w:rsidP="00C9577D">
            <w:pPr>
              <w:spacing w:after="0" w:line="240" w:lineRule="auto"/>
              <w:rPr>
                <w:rFonts w:cstheme="minorHAnsi"/>
                <w:b/>
                <w:sz w:val="22"/>
                <w:szCs w:val="22"/>
                <w:lang w:val="ro-RO"/>
              </w:rPr>
            </w:pPr>
            <w:r w:rsidRPr="00C9577D">
              <w:rPr>
                <w:rFonts w:cstheme="minorHAnsi"/>
                <w:b/>
                <w:sz w:val="22"/>
                <w:szCs w:val="22"/>
                <w:lang w:val="ro-RO"/>
              </w:rPr>
              <w:t>TOTAL</w:t>
            </w:r>
          </w:p>
        </w:tc>
        <w:tc>
          <w:tcPr>
            <w:tcW w:w="1388" w:type="pct"/>
            <w:vAlign w:val="center"/>
          </w:tcPr>
          <w:p w14:paraId="748AE413" w14:textId="77777777" w:rsidR="00C9577D" w:rsidRPr="00C9577D" w:rsidRDefault="00C9577D" w:rsidP="00C9577D">
            <w:pPr>
              <w:spacing w:after="0" w:line="240" w:lineRule="auto"/>
              <w:jc w:val="center"/>
              <w:rPr>
                <w:rFonts w:cstheme="minorHAnsi"/>
                <w:b/>
                <w:sz w:val="22"/>
                <w:szCs w:val="22"/>
                <w:lang w:val="ro-RO"/>
              </w:rPr>
            </w:pPr>
          </w:p>
        </w:tc>
        <w:tc>
          <w:tcPr>
            <w:tcW w:w="945" w:type="pct"/>
            <w:vAlign w:val="center"/>
          </w:tcPr>
          <w:p w14:paraId="0F5CA6BD" w14:textId="77777777" w:rsidR="00C9577D" w:rsidRPr="00C9577D" w:rsidRDefault="00C9577D" w:rsidP="00C9577D">
            <w:pPr>
              <w:spacing w:after="0" w:line="240" w:lineRule="auto"/>
              <w:jc w:val="center"/>
              <w:rPr>
                <w:rFonts w:cstheme="minorHAnsi"/>
                <w:b/>
                <w:sz w:val="22"/>
                <w:szCs w:val="22"/>
                <w:lang w:val="ro-RO"/>
              </w:rPr>
            </w:pPr>
            <w:r w:rsidRPr="00C9577D">
              <w:rPr>
                <w:rFonts w:cstheme="minorHAnsi"/>
                <w:b/>
                <w:sz w:val="22"/>
                <w:szCs w:val="22"/>
                <w:lang w:val="ro-RO"/>
              </w:rPr>
              <w:t>11.635.178</w:t>
            </w:r>
          </w:p>
        </w:tc>
      </w:tr>
    </w:tbl>
    <w:p w14:paraId="057681BD" w14:textId="77777777" w:rsidR="000A6A85" w:rsidRPr="000A6A85" w:rsidRDefault="000A6A85" w:rsidP="007F393C">
      <w:pPr>
        <w:rPr>
          <w:rFonts w:cstheme="minorHAnsi"/>
          <w:sz w:val="20"/>
          <w:szCs w:val="20"/>
          <w:lang w:val="ro-RO"/>
        </w:rPr>
      </w:pPr>
    </w:p>
    <w:p w14:paraId="2DB5B314" w14:textId="65D1DCD0" w:rsidR="007F393C" w:rsidRPr="00BC0CE2" w:rsidRDefault="007F393C" w:rsidP="00146BE8">
      <w:pPr>
        <w:pStyle w:val="Legend"/>
      </w:pPr>
      <w:bookmarkStart w:id="247" w:name="_Toc34920636"/>
      <w:bookmarkStart w:id="248" w:name="_Toc58145271"/>
      <w:r w:rsidRPr="00BC0CE2">
        <w:t xml:space="preserve">Tabel </w:t>
      </w:r>
      <w:r w:rsidR="002E1693">
        <w:fldChar w:fldCharType="begin"/>
      </w:r>
      <w:r w:rsidR="002E1693">
        <w:instrText xml:space="preserve"> STYLEREF 1 \s </w:instrText>
      </w:r>
      <w:r w:rsidR="002E1693">
        <w:fldChar w:fldCharType="separate"/>
      </w:r>
      <w:r w:rsidR="002435B6">
        <w:rPr>
          <w:noProof/>
        </w:rPr>
        <w:t>8</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4</w:t>
      </w:r>
      <w:r w:rsidR="002E1693">
        <w:fldChar w:fldCharType="end"/>
      </w:r>
      <w:r w:rsidRPr="00BC0CE2">
        <w:t>. Emisii medii anuale nete de CO</w:t>
      </w:r>
      <w:r w:rsidRPr="00BC0CE2">
        <w:softHyphen/>
      </w:r>
      <w:r w:rsidRPr="00BC0CE2">
        <w:rPr>
          <w:vertAlign w:val="subscript"/>
        </w:rPr>
        <w:t>2e</w:t>
      </w:r>
      <w:r w:rsidRPr="00BC0CE2">
        <w:t xml:space="preserve"> pentru </w:t>
      </w:r>
      <w:r w:rsidRPr="00BC0CE2">
        <w:rPr>
          <w:i/>
        </w:rPr>
        <w:t>Alternativa 2</w:t>
      </w:r>
      <w:bookmarkEnd w:id="247"/>
      <w:r w:rsidR="000A6A85">
        <w:rPr>
          <w:i/>
        </w:rPr>
        <w:t xml:space="preserve">, </w:t>
      </w:r>
      <w:r w:rsidR="000A6A85" w:rsidRPr="000A6A85">
        <w:t>perioada 2020-2048</w:t>
      </w:r>
      <w:bookmarkEnd w:id="248"/>
    </w:p>
    <w:tbl>
      <w:tblPr>
        <w:tblStyle w:val="Tablelongdocument71"/>
        <w:tblW w:w="5000" w:type="pct"/>
        <w:tblLook w:val="04A0" w:firstRow="1" w:lastRow="0" w:firstColumn="1" w:lastColumn="0" w:noHBand="0" w:noVBand="1"/>
      </w:tblPr>
      <w:tblGrid>
        <w:gridCol w:w="5741"/>
        <w:gridCol w:w="1916"/>
        <w:gridCol w:w="1914"/>
      </w:tblGrid>
      <w:tr w:rsidR="00432729" w:rsidRPr="00432729" w14:paraId="22EEC76E" w14:textId="77777777" w:rsidTr="00432729">
        <w:trPr>
          <w:trHeight w:val="20"/>
          <w:tblHeader/>
        </w:trPr>
        <w:tc>
          <w:tcPr>
            <w:tcW w:w="2999" w:type="pct"/>
            <w:shd w:val="clear" w:color="auto" w:fill="BFBFBF" w:themeFill="background1" w:themeFillShade="BF"/>
            <w:vAlign w:val="center"/>
          </w:tcPr>
          <w:p w14:paraId="77E681B4" w14:textId="77777777" w:rsidR="00432729" w:rsidRPr="00432729" w:rsidRDefault="00432729" w:rsidP="00432729">
            <w:pPr>
              <w:spacing w:after="0" w:line="240" w:lineRule="auto"/>
              <w:jc w:val="center"/>
              <w:rPr>
                <w:rFonts w:cstheme="minorHAnsi"/>
                <w:b/>
                <w:color w:val="000000"/>
                <w:sz w:val="22"/>
                <w:szCs w:val="22"/>
                <w:lang w:val="ro-RO"/>
              </w:rPr>
            </w:pPr>
            <w:r w:rsidRPr="00432729">
              <w:rPr>
                <w:rFonts w:cstheme="minorHAnsi"/>
                <w:b/>
                <w:color w:val="000000"/>
                <w:sz w:val="22"/>
                <w:szCs w:val="22"/>
                <w:lang w:val="ro-RO"/>
              </w:rPr>
              <w:t>Denumirea</w:t>
            </w:r>
          </w:p>
        </w:tc>
        <w:tc>
          <w:tcPr>
            <w:tcW w:w="1001" w:type="pct"/>
            <w:shd w:val="clear" w:color="auto" w:fill="BFBFBF" w:themeFill="background1" w:themeFillShade="BF"/>
            <w:vAlign w:val="center"/>
          </w:tcPr>
          <w:p w14:paraId="236A23C0" w14:textId="77777777" w:rsidR="00432729" w:rsidRPr="00432729" w:rsidRDefault="00432729" w:rsidP="00432729">
            <w:pPr>
              <w:spacing w:after="0" w:line="240" w:lineRule="auto"/>
              <w:jc w:val="center"/>
              <w:rPr>
                <w:rFonts w:cstheme="minorHAnsi"/>
                <w:b/>
                <w:color w:val="000000"/>
                <w:sz w:val="22"/>
                <w:szCs w:val="22"/>
                <w:lang w:val="ro-RO"/>
              </w:rPr>
            </w:pPr>
            <w:r w:rsidRPr="00432729">
              <w:rPr>
                <w:rFonts w:cstheme="minorHAnsi"/>
                <w:b/>
                <w:color w:val="000000"/>
                <w:sz w:val="22"/>
                <w:szCs w:val="22"/>
                <w:lang w:val="ro-RO"/>
              </w:rPr>
              <w:t>Alternativa 2</w:t>
            </w:r>
          </w:p>
          <w:p w14:paraId="39EA4BCD" w14:textId="77777777" w:rsidR="00432729" w:rsidRPr="00432729" w:rsidRDefault="00432729" w:rsidP="00432729">
            <w:pPr>
              <w:spacing w:after="0" w:line="240" w:lineRule="auto"/>
              <w:jc w:val="center"/>
              <w:rPr>
                <w:rFonts w:cstheme="minorHAnsi"/>
                <w:b/>
                <w:color w:val="000000"/>
                <w:sz w:val="22"/>
                <w:szCs w:val="22"/>
                <w:lang w:val="ro-RO"/>
              </w:rPr>
            </w:pPr>
            <w:r w:rsidRPr="00432729">
              <w:rPr>
                <w:rFonts w:cstheme="minorHAnsi"/>
                <w:b/>
                <w:color w:val="000000"/>
                <w:sz w:val="22"/>
                <w:szCs w:val="22"/>
                <w:lang w:val="ro-RO"/>
              </w:rPr>
              <w:t>(t de deșeuri /an)</w:t>
            </w:r>
          </w:p>
        </w:tc>
        <w:tc>
          <w:tcPr>
            <w:tcW w:w="1000" w:type="pct"/>
            <w:shd w:val="clear" w:color="auto" w:fill="BFBFBF" w:themeFill="background1" w:themeFillShade="BF"/>
            <w:vAlign w:val="center"/>
          </w:tcPr>
          <w:p w14:paraId="6C6AC326" w14:textId="77777777" w:rsidR="00432729" w:rsidRPr="00432729" w:rsidRDefault="00432729" w:rsidP="00432729">
            <w:pPr>
              <w:spacing w:after="0" w:line="240" w:lineRule="auto"/>
              <w:jc w:val="center"/>
              <w:rPr>
                <w:rFonts w:cstheme="minorHAnsi"/>
                <w:b/>
                <w:sz w:val="22"/>
                <w:szCs w:val="22"/>
                <w:lang w:val="ro-RO"/>
              </w:rPr>
            </w:pPr>
            <w:r w:rsidRPr="00432729">
              <w:rPr>
                <w:rFonts w:cstheme="minorHAnsi"/>
                <w:b/>
                <w:sz w:val="22"/>
                <w:szCs w:val="22"/>
                <w:lang w:val="ro-RO"/>
              </w:rPr>
              <w:t>Emisii totale</w:t>
            </w:r>
          </w:p>
          <w:p w14:paraId="56CD742D" w14:textId="77777777" w:rsidR="00432729" w:rsidRPr="00432729" w:rsidRDefault="00432729" w:rsidP="00432729">
            <w:pPr>
              <w:spacing w:after="0" w:line="240" w:lineRule="auto"/>
              <w:jc w:val="center"/>
              <w:rPr>
                <w:rFonts w:cstheme="minorHAnsi"/>
                <w:b/>
                <w:color w:val="000000"/>
                <w:sz w:val="22"/>
                <w:szCs w:val="22"/>
                <w:lang w:val="ro-RO"/>
              </w:rPr>
            </w:pPr>
            <w:r w:rsidRPr="00432729">
              <w:rPr>
                <w:rFonts w:cstheme="minorHAnsi"/>
                <w:b/>
                <w:sz w:val="22"/>
                <w:szCs w:val="22"/>
                <w:lang w:val="ro-RO"/>
              </w:rPr>
              <w:t>Tone CO</w:t>
            </w:r>
            <w:r w:rsidRPr="00432729">
              <w:rPr>
                <w:rFonts w:cstheme="minorHAnsi"/>
                <w:b/>
                <w:sz w:val="22"/>
                <w:szCs w:val="22"/>
                <w:vertAlign w:val="subscript"/>
                <w:lang w:val="ro-RO"/>
              </w:rPr>
              <w:t>2eq</w:t>
            </w:r>
          </w:p>
        </w:tc>
      </w:tr>
      <w:tr w:rsidR="00432729" w:rsidRPr="00432729" w14:paraId="0B246127" w14:textId="77777777" w:rsidTr="00432729">
        <w:trPr>
          <w:trHeight w:val="20"/>
        </w:trPr>
        <w:tc>
          <w:tcPr>
            <w:tcW w:w="2999" w:type="pct"/>
          </w:tcPr>
          <w:p w14:paraId="3D657BB6" w14:textId="77777777" w:rsidR="00432729" w:rsidRPr="00432729" w:rsidRDefault="00432729" w:rsidP="00432729">
            <w:pPr>
              <w:widowControl w:val="0"/>
              <w:tabs>
                <w:tab w:val="left" w:pos="4352"/>
              </w:tabs>
              <w:spacing w:after="0" w:line="240" w:lineRule="auto"/>
              <w:ind w:left="102"/>
              <w:rPr>
                <w:rFonts w:eastAsia="Verdana" w:cstheme="minorHAnsi"/>
                <w:color w:val="000000"/>
                <w:sz w:val="22"/>
                <w:szCs w:val="22"/>
                <w:lang w:val="fr-FR"/>
              </w:rPr>
            </w:pPr>
            <w:r w:rsidRPr="00432729">
              <w:rPr>
                <w:rFonts w:cstheme="minorHAnsi"/>
                <w:color w:val="000000"/>
                <w:spacing w:val="-1"/>
                <w:sz w:val="22"/>
                <w:szCs w:val="22"/>
                <w:lang w:val="fr-FR"/>
              </w:rPr>
              <w:t>Deșeuri colectate</w:t>
            </w:r>
            <w:r w:rsidRPr="00432729">
              <w:rPr>
                <w:rFonts w:cstheme="minorHAnsi"/>
                <w:color w:val="000000"/>
                <w:spacing w:val="-2"/>
                <w:sz w:val="22"/>
                <w:szCs w:val="22"/>
                <w:lang w:val="fr-FR"/>
              </w:rPr>
              <w:t xml:space="preserve"> </w:t>
            </w:r>
            <w:r w:rsidRPr="00432729">
              <w:rPr>
                <w:rFonts w:cstheme="minorHAnsi"/>
                <w:color w:val="000000"/>
                <w:sz w:val="22"/>
                <w:szCs w:val="22"/>
                <w:lang w:val="fr-FR"/>
              </w:rPr>
              <w:t>în</w:t>
            </w:r>
            <w:r w:rsidRPr="00432729">
              <w:rPr>
                <w:rFonts w:cstheme="minorHAnsi"/>
                <w:color w:val="000000"/>
                <w:spacing w:val="-3"/>
                <w:sz w:val="22"/>
                <w:szCs w:val="22"/>
                <w:lang w:val="fr-FR"/>
              </w:rPr>
              <w:t xml:space="preserve"> </w:t>
            </w:r>
            <w:r w:rsidRPr="00432729">
              <w:rPr>
                <w:rFonts w:cstheme="minorHAnsi"/>
                <w:color w:val="000000"/>
                <w:sz w:val="22"/>
                <w:szCs w:val="22"/>
                <w:lang w:val="fr-FR"/>
              </w:rPr>
              <w:t>amestec</w:t>
            </w:r>
            <w:r w:rsidRPr="00432729">
              <w:rPr>
                <w:rFonts w:cstheme="minorHAnsi"/>
                <w:color w:val="000000"/>
                <w:spacing w:val="-3"/>
                <w:sz w:val="22"/>
                <w:szCs w:val="22"/>
                <w:lang w:val="fr-FR"/>
              </w:rPr>
              <w:t xml:space="preserve"> </w:t>
            </w:r>
            <w:r w:rsidRPr="00432729">
              <w:rPr>
                <w:rFonts w:cstheme="minorHAnsi"/>
                <w:color w:val="000000"/>
                <w:spacing w:val="-1"/>
                <w:sz w:val="22"/>
                <w:szCs w:val="22"/>
                <w:lang w:val="fr-FR"/>
              </w:rPr>
              <w:t>eliminate</w:t>
            </w:r>
            <w:r w:rsidRPr="00432729">
              <w:rPr>
                <w:rFonts w:cstheme="minorHAnsi"/>
                <w:color w:val="000000"/>
                <w:spacing w:val="-2"/>
                <w:sz w:val="22"/>
                <w:szCs w:val="22"/>
                <w:lang w:val="fr-FR"/>
              </w:rPr>
              <w:t xml:space="preserve"> </w:t>
            </w:r>
            <w:r w:rsidRPr="00432729">
              <w:rPr>
                <w:rFonts w:cstheme="minorHAnsi"/>
                <w:color w:val="000000"/>
                <w:spacing w:val="-1"/>
                <w:sz w:val="22"/>
                <w:szCs w:val="22"/>
                <w:lang w:val="fr-FR"/>
              </w:rPr>
              <w:t xml:space="preserve">direct </w:t>
            </w:r>
            <w:r w:rsidRPr="00432729">
              <w:rPr>
                <w:rFonts w:cstheme="minorHAnsi"/>
                <w:color w:val="000000"/>
                <w:sz w:val="22"/>
                <w:szCs w:val="22"/>
                <w:lang w:val="fr-FR"/>
              </w:rPr>
              <w:t>la</w:t>
            </w:r>
            <w:r w:rsidRPr="00432729">
              <w:rPr>
                <w:rFonts w:cstheme="minorHAnsi"/>
                <w:color w:val="000000"/>
                <w:spacing w:val="-3"/>
                <w:sz w:val="22"/>
                <w:szCs w:val="22"/>
                <w:lang w:val="fr-FR"/>
              </w:rPr>
              <w:t xml:space="preserve"> </w:t>
            </w:r>
            <w:r w:rsidRPr="00432729">
              <w:rPr>
                <w:rFonts w:cstheme="minorHAnsi"/>
                <w:color w:val="000000"/>
                <w:spacing w:val="-1"/>
                <w:sz w:val="22"/>
                <w:szCs w:val="22"/>
                <w:lang w:val="fr-FR"/>
              </w:rPr>
              <w:t>depozitul conform</w:t>
            </w:r>
          </w:p>
        </w:tc>
        <w:tc>
          <w:tcPr>
            <w:tcW w:w="1001" w:type="pct"/>
            <w:vAlign w:val="center"/>
          </w:tcPr>
          <w:p w14:paraId="522366F4"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84</w:t>
            </w:r>
          </w:p>
        </w:tc>
        <w:tc>
          <w:tcPr>
            <w:tcW w:w="1000" w:type="pct"/>
            <w:vAlign w:val="center"/>
          </w:tcPr>
          <w:p w14:paraId="33317363"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25.032</w:t>
            </w:r>
          </w:p>
        </w:tc>
      </w:tr>
      <w:tr w:rsidR="00432729" w:rsidRPr="00432729" w14:paraId="47EFB1C1" w14:textId="77777777" w:rsidTr="00432729">
        <w:trPr>
          <w:trHeight w:val="20"/>
        </w:trPr>
        <w:tc>
          <w:tcPr>
            <w:tcW w:w="2999" w:type="pct"/>
          </w:tcPr>
          <w:p w14:paraId="0DAFD3E3" w14:textId="77777777" w:rsidR="00432729" w:rsidRPr="00432729" w:rsidRDefault="00432729" w:rsidP="00432729">
            <w:pPr>
              <w:widowControl w:val="0"/>
              <w:tabs>
                <w:tab w:val="left" w:pos="4352"/>
              </w:tabs>
              <w:spacing w:after="0" w:line="240" w:lineRule="auto"/>
              <w:ind w:left="102"/>
              <w:rPr>
                <w:rFonts w:eastAsia="Verdana" w:cstheme="minorHAnsi"/>
                <w:color w:val="000000"/>
                <w:sz w:val="22"/>
                <w:szCs w:val="22"/>
                <w:lang w:val="fr-FR"/>
              </w:rPr>
            </w:pPr>
            <w:r w:rsidRPr="00432729">
              <w:rPr>
                <w:rFonts w:cstheme="minorHAnsi"/>
                <w:color w:val="000000"/>
                <w:spacing w:val="-1"/>
                <w:sz w:val="22"/>
                <w:szCs w:val="22"/>
                <w:lang w:val="fr-FR"/>
              </w:rPr>
              <w:t>Deșeuri colectate</w:t>
            </w:r>
            <w:r w:rsidRPr="00432729">
              <w:rPr>
                <w:rFonts w:cstheme="minorHAnsi"/>
                <w:color w:val="000000"/>
                <w:spacing w:val="-2"/>
                <w:sz w:val="22"/>
                <w:szCs w:val="22"/>
                <w:lang w:val="fr-FR"/>
              </w:rPr>
              <w:t xml:space="preserve"> </w:t>
            </w:r>
            <w:r w:rsidRPr="00432729">
              <w:rPr>
                <w:rFonts w:cstheme="minorHAnsi"/>
                <w:color w:val="000000"/>
                <w:sz w:val="22"/>
                <w:szCs w:val="22"/>
                <w:lang w:val="fr-FR"/>
              </w:rPr>
              <w:t>în</w:t>
            </w:r>
            <w:r w:rsidRPr="00432729">
              <w:rPr>
                <w:rFonts w:cstheme="minorHAnsi"/>
                <w:color w:val="000000"/>
                <w:spacing w:val="-3"/>
                <w:sz w:val="22"/>
                <w:szCs w:val="22"/>
                <w:lang w:val="fr-FR"/>
              </w:rPr>
              <w:t xml:space="preserve"> </w:t>
            </w:r>
            <w:r w:rsidRPr="00432729">
              <w:rPr>
                <w:rFonts w:cstheme="minorHAnsi"/>
                <w:color w:val="000000"/>
                <w:sz w:val="22"/>
                <w:szCs w:val="22"/>
                <w:lang w:val="fr-FR"/>
              </w:rPr>
              <w:t>amestec</w:t>
            </w:r>
            <w:r w:rsidRPr="00432729">
              <w:rPr>
                <w:rFonts w:cstheme="minorHAnsi"/>
                <w:color w:val="000000"/>
                <w:spacing w:val="-3"/>
                <w:sz w:val="22"/>
                <w:szCs w:val="22"/>
                <w:lang w:val="fr-FR"/>
              </w:rPr>
              <w:t xml:space="preserve"> </w:t>
            </w:r>
            <w:r w:rsidRPr="00432729">
              <w:rPr>
                <w:rFonts w:cstheme="minorHAnsi"/>
                <w:color w:val="000000"/>
                <w:spacing w:val="-1"/>
                <w:sz w:val="22"/>
                <w:szCs w:val="22"/>
                <w:lang w:val="fr-FR"/>
              </w:rPr>
              <w:t>transportate</w:t>
            </w:r>
            <w:r w:rsidRPr="00432729">
              <w:rPr>
                <w:rFonts w:cstheme="minorHAnsi"/>
                <w:color w:val="000000"/>
                <w:spacing w:val="-2"/>
                <w:sz w:val="22"/>
                <w:szCs w:val="22"/>
                <w:lang w:val="fr-FR"/>
              </w:rPr>
              <w:t xml:space="preserve"> </w:t>
            </w:r>
            <w:r w:rsidRPr="00432729">
              <w:rPr>
                <w:rFonts w:cstheme="minorHAnsi"/>
                <w:color w:val="000000"/>
                <w:spacing w:val="-1"/>
                <w:sz w:val="22"/>
                <w:szCs w:val="22"/>
                <w:lang w:val="fr-FR"/>
              </w:rPr>
              <w:t xml:space="preserve">direct </w:t>
            </w:r>
            <w:r w:rsidRPr="00432729">
              <w:rPr>
                <w:rFonts w:cstheme="minorHAnsi"/>
                <w:color w:val="000000"/>
                <w:sz w:val="22"/>
                <w:szCs w:val="22"/>
                <w:lang w:val="fr-FR"/>
              </w:rPr>
              <w:t>la</w:t>
            </w:r>
            <w:r w:rsidRPr="00432729">
              <w:rPr>
                <w:rFonts w:cstheme="minorHAnsi"/>
                <w:color w:val="000000"/>
                <w:spacing w:val="-2"/>
                <w:sz w:val="22"/>
                <w:szCs w:val="22"/>
                <w:lang w:val="fr-FR"/>
              </w:rPr>
              <w:t xml:space="preserve"> </w:t>
            </w:r>
            <w:r w:rsidRPr="00432729">
              <w:rPr>
                <w:rFonts w:cstheme="minorHAnsi"/>
                <w:color w:val="000000"/>
                <w:spacing w:val="-1"/>
                <w:sz w:val="22"/>
                <w:szCs w:val="22"/>
                <w:lang w:val="fr-FR"/>
              </w:rPr>
              <w:t>instalația</w:t>
            </w:r>
            <w:r w:rsidRPr="00432729">
              <w:rPr>
                <w:rFonts w:cstheme="minorHAnsi"/>
                <w:color w:val="000000"/>
                <w:spacing w:val="-3"/>
                <w:sz w:val="22"/>
                <w:szCs w:val="22"/>
                <w:lang w:val="fr-FR"/>
              </w:rPr>
              <w:t xml:space="preserve"> </w:t>
            </w:r>
            <w:r w:rsidRPr="00432729">
              <w:rPr>
                <w:rFonts w:cstheme="minorHAnsi"/>
                <w:color w:val="000000"/>
                <w:sz w:val="22"/>
                <w:szCs w:val="22"/>
                <w:lang w:val="fr-FR"/>
              </w:rPr>
              <w:t>de</w:t>
            </w:r>
            <w:r w:rsidRPr="00432729">
              <w:rPr>
                <w:rFonts w:cstheme="minorHAnsi"/>
                <w:color w:val="000000"/>
                <w:spacing w:val="-2"/>
                <w:sz w:val="22"/>
                <w:szCs w:val="22"/>
                <w:lang w:val="fr-FR"/>
              </w:rPr>
              <w:t xml:space="preserve"> </w:t>
            </w:r>
            <w:r w:rsidRPr="00432729">
              <w:rPr>
                <w:rFonts w:cstheme="minorHAnsi"/>
                <w:color w:val="000000"/>
                <w:spacing w:val="-1"/>
                <w:sz w:val="22"/>
                <w:szCs w:val="22"/>
                <w:lang w:val="fr-FR"/>
              </w:rPr>
              <w:t>incinerare</w:t>
            </w:r>
          </w:p>
        </w:tc>
        <w:tc>
          <w:tcPr>
            <w:tcW w:w="1001" w:type="pct"/>
            <w:vAlign w:val="center"/>
          </w:tcPr>
          <w:p w14:paraId="6557F306"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0</w:t>
            </w:r>
          </w:p>
        </w:tc>
        <w:tc>
          <w:tcPr>
            <w:tcW w:w="1000" w:type="pct"/>
            <w:vAlign w:val="center"/>
          </w:tcPr>
          <w:p w14:paraId="7A130D3C"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0</w:t>
            </w:r>
          </w:p>
        </w:tc>
      </w:tr>
      <w:tr w:rsidR="00432729" w:rsidRPr="00432729" w14:paraId="1D56EBED" w14:textId="77777777" w:rsidTr="00432729">
        <w:trPr>
          <w:trHeight w:val="20"/>
        </w:trPr>
        <w:tc>
          <w:tcPr>
            <w:tcW w:w="2999" w:type="pct"/>
          </w:tcPr>
          <w:p w14:paraId="518315CD" w14:textId="77777777" w:rsidR="00432729" w:rsidRPr="00432729" w:rsidRDefault="00432729" w:rsidP="00432729">
            <w:pPr>
              <w:widowControl w:val="0"/>
              <w:tabs>
                <w:tab w:val="left" w:pos="4352"/>
              </w:tabs>
              <w:spacing w:after="0" w:line="240" w:lineRule="auto"/>
              <w:ind w:left="102" w:right="816"/>
              <w:rPr>
                <w:rFonts w:eastAsia="Verdana" w:cstheme="minorHAnsi"/>
                <w:color w:val="000000"/>
                <w:sz w:val="22"/>
                <w:szCs w:val="22"/>
                <w:lang w:val="fr-FR"/>
              </w:rPr>
            </w:pPr>
            <w:r w:rsidRPr="00432729">
              <w:rPr>
                <w:rFonts w:cstheme="minorHAnsi"/>
                <w:color w:val="000000"/>
                <w:spacing w:val="-1"/>
                <w:sz w:val="22"/>
                <w:szCs w:val="22"/>
                <w:lang w:val="fr-FR"/>
              </w:rPr>
              <w:t>Deșeuri colectate</w:t>
            </w:r>
            <w:r w:rsidRPr="00432729">
              <w:rPr>
                <w:rFonts w:cstheme="minorHAnsi"/>
                <w:color w:val="000000"/>
                <w:spacing w:val="-2"/>
                <w:sz w:val="22"/>
                <w:szCs w:val="22"/>
                <w:lang w:val="fr-FR"/>
              </w:rPr>
              <w:t xml:space="preserve"> </w:t>
            </w:r>
            <w:r w:rsidRPr="00432729">
              <w:rPr>
                <w:rFonts w:cstheme="minorHAnsi"/>
                <w:color w:val="000000"/>
                <w:sz w:val="22"/>
                <w:szCs w:val="22"/>
                <w:lang w:val="fr-FR"/>
              </w:rPr>
              <w:t>în</w:t>
            </w:r>
            <w:r w:rsidRPr="00432729">
              <w:rPr>
                <w:rFonts w:cstheme="minorHAnsi"/>
                <w:color w:val="000000"/>
                <w:spacing w:val="-2"/>
                <w:sz w:val="22"/>
                <w:szCs w:val="22"/>
                <w:lang w:val="fr-FR"/>
              </w:rPr>
              <w:t xml:space="preserve"> </w:t>
            </w:r>
            <w:r w:rsidRPr="00432729">
              <w:rPr>
                <w:rFonts w:cstheme="minorHAnsi"/>
                <w:color w:val="000000"/>
                <w:sz w:val="22"/>
                <w:szCs w:val="22"/>
                <w:lang w:val="fr-FR"/>
              </w:rPr>
              <w:t>amestec</w:t>
            </w:r>
            <w:r w:rsidRPr="00432729">
              <w:rPr>
                <w:rFonts w:cstheme="minorHAnsi"/>
                <w:color w:val="000000"/>
                <w:spacing w:val="-3"/>
                <w:sz w:val="22"/>
                <w:szCs w:val="22"/>
                <w:lang w:val="fr-FR"/>
              </w:rPr>
              <w:t xml:space="preserve"> </w:t>
            </w:r>
            <w:r w:rsidRPr="00432729">
              <w:rPr>
                <w:rFonts w:cstheme="minorHAnsi"/>
                <w:color w:val="000000"/>
                <w:spacing w:val="-1"/>
                <w:sz w:val="22"/>
                <w:szCs w:val="22"/>
                <w:lang w:val="fr-FR"/>
              </w:rPr>
              <w:t>transformat</w:t>
            </w:r>
            <w:r w:rsidRPr="00432729">
              <w:rPr>
                <w:rFonts w:cstheme="minorHAnsi"/>
                <w:color w:val="000000"/>
                <w:spacing w:val="-2"/>
                <w:sz w:val="22"/>
                <w:szCs w:val="22"/>
                <w:lang w:val="fr-FR"/>
              </w:rPr>
              <w:t xml:space="preserve">e în RDF/SRF </w:t>
            </w:r>
          </w:p>
        </w:tc>
        <w:tc>
          <w:tcPr>
            <w:tcW w:w="1001" w:type="pct"/>
            <w:vAlign w:val="center"/>
          </w:tcPr>
          <w:p w14:paraId="613C4A4C"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0</w:t>
            </w:r>
          </w:p>
        </w:tc>
        <w:tc>
          <w:tcPr>
            <w:tcW w:w="1000" w:type="pct"/>
            <w:vAlign w:val="center"/>
          </w:tcPr>
          <w:p w14:paraId="60FB2212"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0</w:t>
            </w:r>
          </w:p>
        </w:tc>
      </w:tr>
      <w:tr w:rsidR="00432729" w:rsidRPr="00432729" w14:paraId="7C7BCFE1" w14:textId="77777777" w:rsidTr="00432729">
        <w:trPr>
          <w:trHeight w:val="20"/>
        </w:trPr>
        <w:tc>
          <w:tcPr>
            <w:tcW w:w="2999" w:type="pct"/>
          </w:tcPr>
          <w:p w14:paraId="2AA59F57" w14:textId="77777777" w:rsidR="00432729" w:rsidRPr="00432729" w:rsidRDefault="00432729" w:rsidP="00432729">
            <w:pPr>
              <w:widowControl w:val="0"/>
              <w:tabs>
                <w:tab w:val="left" w:pos="4352"/>
              </w:tabs>
              <w:spacing w:after="0" w:line="240" w:lineRule="auto"/>
              <w:ind w:left="102"/>
              <w:rPr>
                <w:rFonts w:eastAsia="Verdana" w:cstheme="minorHAnsi"/>
                <w:color w:val="000000"/>
                <w:sz w:val="22"/>
                <w:szCs w:val="22"/>
                <w:lang w:val="fr-FR"/>
              </w:rPr>
            </w:pPr>
            <w:r w:rsidRPr="00432729">
              <w:rPr>
                <w:rFonts w:cstheme="minorHAnsi"/>
                <w:color w:val="000000"/>
                <w:spacing w:val="-1"/>
                <w:sz w:val="22"/>
                <w:szCs w:val="22"/>
                <w:lang w:val="fr-FR"/>
              </w:rPr>
              <w:t xml:space="preserve">Biodeșeuri colectat </w:t>
            </w:r>
            <w:r w:rsidRPr="00432729">
              <w:rPr>
                <w:rFonts w:cstheme="minorHAnsi"/>
                <w:color w:val="000000"/>
                <w:sz w:val="22"/>
                <w:szCs w:val="22"/>
                <w:lang w:val="fr-FR"/>
              </w:rPr>
              <w:t>separat</w:t>
            </w:r>
            <w:r w:rsidRPr="00432729">
              <w:rPr>
                <w:rFonts w:cstheme="minorHAnsi"/>
                <w:color w:val="000000"/>
                <w:spacing w:val="-3"/>
                <w:sz w:val="22"/>
                <w:szCs w:val="22"/>
                <w:lang w:val="fr-FR"/>
              </w:rPr>
              <w:t xml:space="preserve"> </w:t>
            </w:r>
            <w:r w:rsidRPr="00432729">
              <w:rPr>
                <w:rFonts w:cstheme="minorHAnsi"/>
                <w:color w:val="000000"/>
                <w:sz w:val="22"/>
                <w:szCs w:val="22"/>
                <w:lang w:val="fr-FR"/>
              </w:rPr>
              <w:t>și</w:t>
            </w:r>
            <w:r w:rsidRPr="00432729">
              <w:rPr>
                <w:rFonts w:cstheme="minorHAnsi"/>
                <w:color w:val="000000"/>
                <w:spacing w:val="-1"/>
                <w:sz w:val="22"/>
                <w:szCs w:val="22"/>
                <w:lang w:val="fr-FR"/>
              </w:rPr>
              <w:t xml:space="preserve"> compostate</w:t>
            </w:r>
            <w:r w:rsidRPr="00432729">
              <w:rPr>
                <w:rFonts w:cstheme="minorHAnsi"/>
                <w:color w:val="000000"/>
                <w:spacing w:val="-2"/>
                <w:sz w:val="22"/>
                <w:szCs w:val="22"/>
                <w:lang w:val="fr-FR"/>
              </w:rPr>
              <w:t xml:space="preserve"> </w:t>
            </w:r>
            <w:r w:rsidRPr="00432729">
              <w:rPr>
                <w:rFonts w:cstheme="minorHAnsi"/>
                <w:color w:val="000000"/>
                <w:spacing w:val="-1"/>
                <w:sz w:val="22"/>
                <w:szCs w:val="22"/>
                <w:lang w:val="fr-FR"/>
              </w:rPr>
              <w:t xml:space="preserve">(tratare </w:t>
            </w:r>
            <w:r w:rsidRPr="00432729">
              <w:rPr>
                <w:rFonts w:cstheme="minorHAnsi"/>
                <w:color w:val="000000"/>
                <w:sz w:val="22"/>
                <w:szCs w:val="22"/>
                <w:lang w:val="fr-FR"/>
              </w:rPr>
              <w:t>aerobă)</w:t>
            </w:r>
          </w:p>
        </w:tc>
        <w:tc>
          <w:tcPr>
            <w:tcW w:w="1001" w:type="pct"/>
            <w:vAlign w:val="center"/>
          </w:tcPr>
          <w:p w14:paraId="2EDDB280"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2.678</w:t>
            </w:r>
          </w:p>
        </w:tc>
        <w:tc>
          <w:tcPr>
            <w:tcW w:w="1000" w:type="pct"/>
            <w:vAlign w:val="center"/>
          </w:tcPr>
          <w:p w14:paraId="0A15AC33"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69.628</w:t>
            </w:r>
          </w:p>
        </w:tc>
      </w:tr>
      <w:tr w:rsidR="00432729" w:rsidRPr="00432729" w14:paraId="5AB7A605" w14:textId="77777777" w:rsidTr="00432729">
        <w:trPr>
          <w:trHeight w:val="20"/>
        </w:trPr>
        <w:tc>
          <w:tcPr>
            <w:tcW w:w="2999" w:type="pct"/>
          </w:tcPr>
          <w:p w14:paraId="34E2E326" w14:textId="77777777" w:rsidR="00432729" w:rsidRPr="00432729" w:rsidRDefault="00432729" w:rsidP="00432729">
            <w:pPr>
              <w:widowControl w:val="0"/>
              <w:tabs>
                <w:tab w:val="left" w:pos="4352"/>
              </w:tabs>
              <w:spacing w:after="0" w:line="240" w:lineRule="auto"/>
              <w:ind w:left="102"/>
              <w:rPr>
                <w:rFonts w:eastAsia="Verdana" w:cstheme="minorHAnsi"/>
                <w:color w:val="000000"/>
                <w:sz w:val="22"/>
                <w:szCs w:val="22"/>
                <w:lang w:val="fr-FR"/>
              </w:rPr>
            </w:pPr>
            <w:r w:rsidRPr="00432729">
              <w:rPr>
                <w:rFonts w:cstheme="minorHAnsi"/>
                <w:color w:val="000000"/>
                <w:spacing w:val="-1"/>
                <w:sz w:val="22"/>
                <w:szCs w:val="22"/>
                <w:lang w:val="fr-FR"/>
              </w:rPr>
              <w:lastRenderedPageBreak/>
              <w:t xml:space="preserve">Biodeșeuri colectat </w:t>
            </w:r>
            <w:r w:rsidRPr="00432729">
              <w:rPr>
                <w:rFonts w:cstheme="minorHAnsi"/>
                <w:color w:val="000000"/>
                <w:sz w:val="22"/>
                <w:szCs w:val="22"/>
                <w:lang w:val="fr-FR"/>
              </w:rPr>
              <w:t>separat</w:t>
            </w:r>
            <w:r w:rsidRPr="00432729">
              <w:rPr>
                <w:rFonts w:cstheme="minorHAnsi"/>
                <w:color w:val="000000"/>
                <w:spacing w:val="-3"/>
                <w:sz w:val="22"/>
                <w:szCs w:val="22"/>
                <w:lang w:val="fr-FR"/>
              </w:rPr>
              <w:t xml:space="preserve"> </w:t>
            </w:r>
            <w:r w:rsidRPr="00432729">
              <w:rPr>
                <w:rFonts w:cstheme="minorHAnsi"/>
                <w:color w:val="000000"/>
                <w:sz w:val="22"/>
                <w:szCs w:val="22"/>
                <w:lang w:val="fr-FR"/>
              </w:rPr>
              <w:t>și</w:t>
            </w:r>
            <w:r w:rsidRPr="00432729">
              <w:rPr>
                <w:rFonts w:cstheme="minorHAnsi"/>
                <w:color w:val="000000"/>
                <w:spacing w:val="-1"/>
                <w:sz w:val="22"/>
                <w:szCs w:val="22"/>
                <w:lang w:val="fr-FR"/>
              </w:rPr>
              <w:t xml:space="preserve"> </w:t>
            </w:r>
            <w:r w:rsidRPr="00432729">
              <w:rPr>
                <w:rFonts w:cstheme="minorHAnsi"/>
                <w:color w:val="000000"/>
                <w:sz w:val="22"/>
                <w:szCs w:val="22"/>
                <w:lang w:val="fr-FR"/>
              </w:rPr>
              <w:t>tratate</w:t>
            </w:r>
            <w:r w:rsidRPr="00432729">
              <w:rPr>
                <w:rFonts w:cstheme="minorHAnsi"/>
                <w:color w:val="000000"/>
                <w:spacing w:val="-2"/>
                <w:sz w:val="22"/>
                <w:szCs w:val="22"/>
                <w:lang w:val="fr-FR"/>
              </w:rPr>
              <w:t xml:space="preserve"> </w:t>
            </w:r>
            <w:r w:rsidRPr="00432729">
              <w:rPr>
                <w:rFonts w:cstheme="minorHAnsi"/>
                <w:color w:val="000000"/>
                <w:spacing w:val="-1"/>
                <w:sz w:val="22"/>
                <w:szCs w:val="22"/>
                <w:lang w:val="fr-FR"/>
              </w:rPr>
              <w:t>anaerob (digestie</w:t>
            </w:r>
            <w:r w:rsidRPr="00432729">
              <w:rPr>
                <w:rFonts w:cstheme="minorHAnsi"/>
                <w:color w:val="000000"/>
                <w:spacing w:val="-2"/>
                <w:sz w:val="22"/>
                <w:szCs w:val="22"/>
                <w:lang w:val="fr-FR"/>
              </w:rPr>
              <w:t xml:space="preserve"> </w:t>
            </w:r>
            <w:r w:rsidRPr="00432729">
              <w:rPr>
                <w:rFonts w:cstheme="minorHAnsi"/>
                <w:color w:val="000000"/>
                <w:spacing w:val="-1"/>
                <w:sz w:val="22"/>
                <w:szCs w:val="22"/>
                <w:lang w:val="fr-FR"/>
              </w:rPr>
              <w:t>anaerobă)</w:t>
            </w:r>
          </w:p>
        </w:tc>
        <w:tc>
          <w:tcPr>
            <w:tcW w:w="1001" w:type="pct"/>
            <w:vAlign w:val="center"/>
          </w:tcPr>
          <w:p w14:paraId="15A9CC57"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0</w:t>
            </w:r>
          </w:p>
        </w:tc>
        <w:tc>
          <w:tcPr>
            <w:tcW w:w="1000" w:type="pct"/>
            <w:vAlign w:val="center"/>
          </w:tcPr>
          <w:p w14:paraId="2E10EF43"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0</w:t>
            </w:r>
          </w:p>
        </w:tc>
      </w:tr>
      <w:tr w:rsidR="00432729" w:rsidRPr="00432729" w14:paraId="2FC07904" w14:textId="77777777" w:rsidTr="00432729">
        <w:trPr>
          <w:trHeight w:val="20"/>
        </w:trPr>
        <w:tc>
          <w:tcPr>
            <w:tcW w:w="2999" w:type="pct"/>
          </w:tcPr>
          <w:p w14:paraId="5268EEFF" w14:textId="77777777" w:rsidR="00432729" w:rsidRPr="00432729" w:rsidRDefault="00432729" w:rsidP="00432729">
            <w:pPr>
              <w:widowControl w:val="0"/>
              <w:tabs>
                <w:tab w:val="left" w:pos="4352"/>
              </w:tabs>
              <w:spacing w:after="0" w:line="240" w:lineRule="auto"/>
              <w:ind w:left="102"/>
              <w:rPr>
                <w:rFonts w:eastAsia="Verdana" w:cstheme="minorHAnsi"/>
                <w:color w:val="000000"/>
                <w:sz w:val="22"/>
                <w:szCs w:val="22"/>
                <w:lang w:val="fr-FR"/>
              </w:rPr>
            </w:pPr>
            <w:r w:rsidRPr="00432729">
              <w:rPr>
                <w:rFonts w:cstheme="minorHAnsi"/>
                <w:color w:val="000000"/>
                <w:spacing w:val="-1"/>
                <w:sz w:val="22"/>
                <w:szCs w:val="22"/>
                <w:lang w:val="fr-FR"/>
              </w:rPr>
              <w:t>Deșeuri</w:t>
            </w:r>
            <w:r w:rsidRPr="00432729">
              <w:rPr>
                <w:rFonts w:cstheme="minorHAnsi"/>
                <w:color w:val="000000"/>
                <w:spacing w:val="-2"/>
                <w:sz w:val="22"/>
                <w:szCs w:val="22"/>
                <w:lang w:val="fr-FR"/>
              </w:rPr>
              <w:t xml:space="preserve"> </w:t>
            </w:r>
            <w:r w:rsidRPr="00432729">
              <w:rPr>
                <w:rFonts w:cstheme="minorHAnsi"/>
                <w:color w:val="000000"/>
                <w:sz w:val="22"/>
                <w:szCs w:val="22"/>
                <w:lang w:val="fr-FR"/>
              </w:rPr>
              <w:t>de</w:t>
            </w:r>
            <w:r w:rsidRPr="00432729">
              <w:rPr>
                <w:rFonts w:cstheme="minorHAnsi"/>
                <w:color w:val="000000"/>
                <w:spacing w:val="-2"/>
                <w:sz w:val="22"/>
                <w:szCs w:val="22"/>
                <w:lang w:val="fr-FR"/>
              </w:rPr>
              <w:t xml:space="preserve"> </w:t>
            </w:r>
            <w:r w:rsidRPr="00432729">
              <w:rPr>
                <w:rFonts w:cstheme="minorHAnsi"/>
                <w:color w:val="000000"/>
                <w:spacing w:val="-1"/>
                <w:sz w:val="22"/>
                <w:szCs w:val="22"/>
                <w:lang w:val="fr-FR"/>
              </w:rPr>
              <w:t>ambalaje colectate</w:t>
            </w:r>
            <w:r w:rsidRPr="00432729">
              <w:rPr>
                <w:rFonts w:cstheme="minorHAnsi"/>
                <w:color w:val="000000"/>
                <w:spacing w:val="-2"/>
                <w:sz w:val="22"/>
                <w:szCs w:val="22"/>
                <w:lang w:val="fr-FR"/>
              </w:rPr>
              <w:t xml:space="preserve"> </w:t>
            </w:r>
            <w:r w:rsidRPr="00432729">
              <w:rPr>
                <w:rFonts w:cstheme="minorHAnsi"/>
                <w:color w:val="000000"/>
                <w:sz w:val="22"/>
                <w:szCs w:val="22"/>
                <w:lang w:val="fr-FR"/>
              </w:rPr>
              <w:t>separat</w:t>
            </w:r>
            <w:r w:rsidRPr="00432729">
              <w:rPr>
                <w:rFonts w:cstheme="minorHAnsi"/>
                <w:color w:val="000000"/>
                <w:spacing w:val="-2"/>
                <w:sz w:val="22"/>
                <w:szCs w:val="22"/>
                <w:lang w:val="fr-FR"/>
              </w:rPr>
              <w:t xml:space="preserve"> </w:t>
            </w:r>
            <w:r w:rsidRPr="00432729">
              <w:rPr>
                <w:rFonts w:cstheme="minorHAnsi"/>
                <w:color w:val="000000"/>
                <w:sz w:val="22"/>
                <w:szCs w:val="22"/>
                <w:lang w:val="fr-FR"/>
              </w:rPr>
              <w:t>și</w:t>
            </w:r>
            <w:r w:rsidRPr="00432729">
              <w:rPr>
                <w:rFonts w:cstheme="minorHAnsi"/>
                <w:color w:val="000000"/>
                <w:spacing w:val="-1"/>
                <w:sz w:val="22"/>
                <w:szCs w:val="22"/>
                <w:lang w:val="fr-FR"/>
              </w:rPr>
              <w:t xml:space="preserve"> reciclate</w:t>
            </w:r>
          </w:p>
        </w:tc>
        <w:tc>
          <w:tcPr>
            <w:tcW w:w="1001" w:type="pct"/>
            <w:vAlign w:val="center"/>
          </w:tcPr>
          <w:p w14:paraId="52860110"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3.234</w:t>
            </w:r>
          </w:p>
        </w:tc>
        <w:tc>
          <w:tcPr>
            <w:tcW w:w="1000" w:type="pct"/>
            <w:vAlign w:val="center"/>
          </w:tcPr>
          <w:p w14:paraId="79E3B5C0"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-3.353.658</w:t>
            </w:r>
          </w:p>
        </w:tc>
      </w:tr>
      <w:tr w:rsidR="00432729" w:rsidRPr="00432729" w14:paraId="0FE04FAB" w14:textId="77777777" w:rsidTr="00432729">
        <w:trPr>
          <w:trHeight w:val="20"/>
        </w:trPr>
        <w:tc>
          <w:tcPr>
            <w:tcW w:w="2999" w:type="pct"/>
          </w:tcPr>
          <w:p w14:paraId="05EF6872" w14:textId="77777777" w:rsidR="00432729" w:rsidRPr="00432729" w:rsidRDefault="00432729" w:rsidP="00432729">
            <w:pPr>
              <w:widowControl w:val="0"/>
              <w:tabs>
                <w:tab w:val="left" w:pos="4352"/>
              </w:tabs>
              <w:spacing w:after="0" w:line="240" w:lineRule="auto"/>
              <w:ind w:left="102" w:right="130"/>
              <w:rPr>
                <w:rFonts w:eastAsia="Verdana" w:cstheme="minorHAnsi"/>
                <w:color w:val="000000"/>
                <w:sz w:val="22"/>
                <w:szCs w:val="22"/>
                <w:lang w:val="ro-RO"/>
              </w:rPr>
            </w:pPr>
            <w:r w:rsidRPr="00432729">
              <w:rPr>
                <w:rFonts w:cstheme="minorHAnsi"/>
                <w:color w:val="000000"/>
                <w:spacing w:val="-1"/>
                <w:sz w:val="22"/>
                <w:szCs w:val="22"/>
                <w:lang w:val="ro-RO"/>
              </w:rPr>
              <w:t>Deșeuri colectate</w:t>
            </w:r>
            <w:r w:rsidRPr="00432729">
              <w:rPr>
                <w:rFonts w:cstheme="minorHAnsi"/>
                <w:color w:val="000000"/>
                <w:spacing w:val="-2"/>
                <w:sz w:val="22"/>
                <w:szCs w:val="22"/>
                <w:lang w:val="ro-RO"/>
              </w:rPr>
              <w:t xml:space="preserve"> </w:t>
            </w:r>
            <w:r w:rsidRPr="00432729">
              <w:rPr>
                <w:rFonts w:cstheme="minorHAnsi"/>
                <w:color w:val="000000"/>
                <w:sz w:val="22"/>
                <w:szCs w:val="22"/>
                <w:lang w:val="ro-RO"/>
              </w:rPr>
              <w:t>în</w:t>
            </w:r>
            <w:r w:rsidRPr="00432729">
              <w:rPr>
                <w:rFonts w:cstheme="minorHAnsi"/>
                <w:color w:val="000000"/>
                <w:spacing w:val="-2"/>
                <w:sz w:val="22"/>
                <w:szCs w:val="22"/>
                <w:lang w:val="ro-RO"/>
              </w:rPr>
              <w:t xml:space="preserve"> </w:t>
            </w:r>
            <w:r w:rsidRPr="00432729">
              <w:rPr>
                <w:rFonts w:cstheme="minorHAnsi"/>
                <w:color w:val="000000"/>
                <w:sz w:val="22"/>
                <w:szCs w:val="22"/>
                <w:lang w:val="ro-RO"/>
              </w:rPr>
              <w:t>amestec</w:t>
            </w:r>
            <w:r w:rsidRPr="00432729">
              <w:rPr>
                <w:rFonts w:cstheme="minorHAnsi"/>
                <w:color w:val="000000"/>
                <w:spacing w:val="-3"/>
                <w:sz w:val="22"/>
                <w:szCs w:val="22"/>
                <w:lang w:val="ro-RO"/>
              </w:rPr>
              <w:t xml:space="preserve"> </w:t>
            </w:r>
            <w:r w:rsidRPr="00432729">
              <w:rPr>
                <w:rFonts w:cstheme="minorHAnsi"/>
                <w:color w:val="000000"/>
                <w:sz w:val="22"/>
                <w:szCs w:val="22"/>
                <w:lang w:val="ro-RO"/>
              </w:rPr>
              <w:t>și</w:t>
            </w:r>
            <w:r w:rsidRPr="00432729">
              <w:rPr>
                <w:rFonts w:cstheme="minorHAnsi"/>
                <w:color w:val="000000"/>
                <w:spacing w:val="-1"/>
                <w:sz w:val="22"/>
                <w:szCs w:val="22"/>
                <w:lang w:val="ro-RO"/>
              </w:rPr>
              <w:t xml:space="preserve"> </w:t>
            </w:r>
            <w:r w:rsidRPr="00432729">
              <w:rPr>
                <w:rFonts w:cstheme="minorHAnsi"/>
                <w:color w:val="000000"/>
                <w:sz w:val="22"/>
                <w:szCs w:val="22"/>
                <w:lang w:val="ro-RO"/>
              </w:rPr>
              <w:t>tratate</w:t>
            </w:r>
            <w:r w:rsidRPr="00432729">
              <w:rPr>
                <w:rFonts w:cstheme="minorHAnsi"/>
                <w:color w:val="000000"/>
                <w:spacing w:val="-1"/>
                <w:sz w:val="22"/>
                <w:szCs w:val="22"/>
                <w:lang w:val="ro-RO"/>
              </w:rPr>
              <w:t xml:space="preserve"> </w:t>
            </w:r>
            <w:r w:rsidRPr="00432729">
              <w:rPr>
                <w:rFonts w:cstheme="minorHAnsi"/>
                <w:color w:val="000000"/>
                <w:sz w:val="22"/>
                <w:szCs w:val="22"/>
                <w:lang w:val="ro-RO"/>
              </w:rPr>
              <w:t>în</w:t>
            </w:r>
            <w:r w:rsidRPr="00432729">
              <w:rPr>
                <w:rFonts w:cstheme="minorHAnsi"/>
                <w:color w:val="000000"/>
                <w:spacing w:val="-3"/>
                <w:sz w:val="22"/>
                <w:szCs w:val="22"/>
                <w:lang w:val="ro-RO"/>
              </w:rPr>
              <w:t xml:space="preserve"> </w:t>
            </w:r>
            <w:r w:rsidRPr="00432729">
              <w:rPr>
                <w:rFonts w:cstheme="minorHAnsi"/>
                <w:color w:val="000000"/>
                <w:spacing w:val="-1"/>
                <w:sz w:val="22"/>
                <w:szCs w:val="22"/>
                <w:lang w:val="ro-RO"/>
              </w:rPr>
              <w:t>instalaţii TMB</w:t>
            </w:r>
            <w:r w:rsidRPr="00432729">
              <w:rPr>
                <w:rFonts w:cstheme="minorHAnsi"/>
                <w:color w:val="000000"/>
                <w:spacing w:val="-2"/>
                <w:sz w:val="22"/>
                <w:szCs w:val="22"/>
                <w:lang w:val="ro-RO"/>
              </w:rPr>
              <w:t xml:space="preserve"> </w:t>
            </w:r>
            <w:r w:rsidRPr="00432729">
              <w:rPr>
                <w:rFonts w:cstheme="minorHAnsi"/>
                <w:color w:val="000000"/>
                <w:sz w:val="22"/>
                <w:szCs w:val="22"/>
                <w:lang w:val="ro-RO"/>
              </w:rPr>
              <w:t>cu</w:t>
            </w:r>
            <w:r w:rsidRPr="00432729">
              <w:rPr>
                <w:rFonts w:cstheme="minorHAnsi"/>
                <w:color w:val="000000"/>
                <w:spacing w:val="-3"/>
                <w:sz w:val="22"/>
                <w:szCs w:val="22"/>
                <w:lang w:val="ro-RO"/>
              </w:rPr>
              <w:t xml:space="preserve"> </w:t>
            </w:r>
            <w:r w:rsidRPr="00432729">
              <w:rPr>
                <w:rFonts w:cstheme="minorHAnsi"/>
                <w:color w:val="000000"/>
                <w:sz w:val="22"/>
                <w:szCs w:val="22"/>
                <w:lang w:val="ro-RO"/>
              </w:rPr>
              <w:t>tratare</w:t>
            </w:r>
            <w:r w:rsidRPr="00432729">
              <w:rPr>
                <w:rFonts w:cstheme="minorHAnsi"/>
                <w:color w:val="000000"/>
                <w:spacing w:val="-1"/>
                <w:sz w:val="22"/>
                <w:szCs w:val="22"/>
                <w:lang w:val="ro-RO"/>
              </w:rPr>
              <w:t xml:space="preserve"> aerobă,</w:t>
            </w:r>
            <w:r w:rsidRPr="00432729">
              <w:rPr>
                <w:rFonts w:cstheme="minorHAnsi"/>
                <w:color w:val="000000"/>
                <w:spacing w:val="55"/>
                <w:sz w:val="22"/>
                <w:szCs w:val="22"/>
                <w:lang w:val="ro-RO"/>
              </w:rPr>
              <w:t xml:space="preserve"> </w:t>
            </w:r>
            <w:r w:rsidRPr="00432729">
              <w:rPr>
                <w:rFonts w:cstheme="minorHAnsi"/>
                <w:color w:val="000000"/>
                <w:sz w:val="22"/>
                <w:szCs w:val="22"/>
                <w:lang w:val="ro-RO"/>
              </w:rPr>
              <w:t>cu</w:t>
            </w:r>
            <w:r w:rsidRPr="00432729">
              <w:rPr>
                <w:rFonts w:cstheme="minorHAnsi"/>
                <w:color w:val="000000"/>
                <w:spacing w:val="-4"/>
                <w:sz w:val="22"/>
                <w:szCs w:val="22"/>
                <w:lang w:val="ro-RO"/>
              </w:rPr>
              <w:t xml:space="preserve"> </w:t>
            </w:r>
            <w:r w:rsidRPr="00432729">
              <w:rPr>
                <w:rFonts w:cstheme="minorHAnsi"/>
                <w:color w:val="000000"/>
                <w:sz w:val="22"/>
                <w:szCs w:val="22"/>
                <w:lang w:val="ro-RO"/>
              </w:rPr>
              <w:t>depozitarea</w:t>
            </w:r>
            <w:r w:rsidRPr="00432729">
              <w:rPr>
                <w:rFonts w:cstheme="minorHAnsi"/>
                <w:color w:val="000000"/>
                <w:spacing w:val="-1"/>
                <w:sz w:val="22"/>
                <w:szCs w:val="22"/>
                <w:lang w:val="ro-RO"/>
              </w:rPr>
              <w:t xml:space="preserve"> deșeului tratat</w:t>
            </w:r>
          </w:p>
        </w:tc>
        <w:tc>
          <w:tcPr>
            <w:tcW w:w="1001" w:type="pct"/>
            <w:vAlign w:val="center"/>
          </w:tcPr>
          <w:p w14:paraId="624EA28A"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54.758</w:t>
            </w:r>
          </w:p>
        </w:tc>
        <w:tc>
          <w:tcPr>
            <w:tcW w:w="1000" w:type="pct"/>
            <w:vAlign w:val="center"/>
          </w:tcPr>
          <w:p w14:paraId="7DBE7D78"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8.816.038</w:t>
            </w:r>
          </w:p>
        </w:tc>
      </w:tr>
      <w:tr w:rsidR="00432729" w:rsidRPr="00432729" w14:paraId="6EC2399D" w14:textId="77777777" w:rsidTr="00432729">
        <w:trPr>
          <w:trHeight w:val="839"/>
        </w:trPr>
        <w:tc>
          <w:tcPr>
            <w:tcW w:w="2999" w:type="pct"/>
          </w:tcPr>
          <w:p w14:paraId="2B5D1C54" w14:textId="77777777" w:rsidR="00432729" w:rsidRPr="00432729" w:rsidRDefault="00432729" w:rsidP="00432729">
            <w:pPr>
              <w:widowControl w:val="0"/>
              <w:tabs>
                <w:tab w:val="left" w:pos="4352"/>
              </w:tabs>
              <w:spacing w:after="0" w:line="240" w:lineRule="auto"/>
              <w:ind w:left="102"/>
              <w:rPr>
                <w:rFonts w:eastAsia="Verdana" w:cstheme="minorHAnsi"/>
                <w:color w:val="000000"/>
                <w:sz w:val="22"/>
                <w:szCs w:val="22"/>
                <w:lang w:val="ro-RO"/>
              </w:rPr>
            </w:pPr>
            <w:r w:rsidRPr="00432729">
              <w:rPr>
                <w:rFonts w:cstheme="minorHAnsi"/>
                <w:color w:val="000000"/>
                <w:spacing w:val="-1"/>
                <w:sz w:val="22"/>
                <w:szCs w:val="22"/>
                <w:lang w:val="ro-RO"/>
              </w:rPr>
              <w:t>Deșeuri colectate</w:t>
            </w:r>
            <w:r w:rsidRPr="00432729">
              <w:rPr>
                <w:rFonts w:cstheme="minorHAnsi"/>
                <w:color w:val="000000"/>
                <w:spacing w:val="-2"/>
                <w:sz w:val="22"/>
                <w:szCs w:val="22"/>
                <w:lang w:val="ro-RO"/>
              </w:rPr>
              <w:t xml:space="preserve"> </w:t>
            </w:r>
            <w:r w:rsidRPr="00432729">
              <w:rPr>
                <w:rFonts w:cstheme="minorHAnsi"/>
                <w:color w:val="000000"/>
                <w:sz w:val="22"/>
                <w:szCs w:val="22"/>
                <w:lang w:val="ro-RO"/>
              </w:rPr>
              <w:t>în</w:t>
            </w:r>
            <w:r w:rsidRPr="00432729">
              <w:rPr>
                <w:rFonts w:cstheme="minorHAnsi"/>
                <w:color w:val="000000"/>
                <w:spacing w:val="-2"/>
                <w:sz w:val="22"/>
                <w:szCs w:val="22"/>
                <w:lang w:val="ro-RO"/>
              </w:rPr>
              <w:t xml:space="preserve"> </w:t>
            </w:r>
            <w:r w:rsidRPr="00432729">
              <w:rPr>
                <w:rFonts w:cstheme="minorHAnsi"/>
                <w:color w:val="000000"/>
                <w:sz w:val="22"/>
                <w:szCs w:val="22"/>
                <w:lang w:val="ro-RO"/>
              </w:rPr>
              <w:t>amestec</w:t>
            </w:r>
            <w:r w:rsidRPr="00432729">
              <w:rPr>
                <w:rFonts w:cstheme="minorHAnsi"/>
                <w:color w:val="000000"/>
                <w:spacing w:val="-3"/>
                <w:sz w:val="22"/>
                <w:szCs w:val="22"/>
                <w:lang w:val="ro-RO"/>
              </w:rPr>
              <w:t xml:space="preserve"> </w:t>
            </w:r>
            <w:r w:rsidRPr="00432729">
              <w:rPr>
                <w:rFonts w:cstheme="minorHAnsi"/>
                <w:color w:val="000000"/>
                <w:sz w:val="22"/>
                <w:szCs w:val="22"/>
                <w:lang w:val="ro-RO"/>
              </w:rPr>
              <w:t>și</w:t>
            </w:r>
            <w:r w:rsidRPr="00432729">
              <w:rPr>
                <w:rFonts w:cstheme="minorHAnsi"/>
                <w:color w:val="000000"/>
                <w:spacing w:val="-1"/>
                <w:sz w:val="22"/>
                <w:szCs w:val="22"/>
                <w:lang w:val="ro-RO"/>
              </w:rPr>
              <w:t xml:space="preserve"> </w:t>
            </w:r>
            <w:r w:rsidRPr="00432729">
              <w:rPr>
                <w:rFonts w:cstheme="minorHAnsi"/>
                <w:color w:val="000000"/>
                <w:sz w:val="22"/>
                <w:szCs w:val="22"/>
                <w:lang w:val="ro-RO"/>
              </w:rPr>
              <w:t>tratate</w:t>
            </w:r>
            <w:r w:rsidRPr="00432729">
              <w:rPr>
                <w:rFonts w:cstheme="minorHAnsi"/>
                <w:color w:val="000000"/>
                <w:spacing w:val="-1"/>
                <w:sz w:val="22"/>
                <w:szCs w:val="22"/>
                <w:lang w:val="ro-RO"/>
              </w:rPr>
              <w:t xml:space="preserve"> </w:t>
            </w:r>
            <w:r w:rsidRPr="00432729">
              <w:rPr>
                <w:rFonts w:cstheme="minorHAnsi"/>
                <w:color w:val="000000"/>
                <w:sz w:val="22"/>
                <w:szCs w:val="22"/>
                <w:lang w:val="ro-RO"/>
              </w:rPr>
              <w:t>în</w:t>
            </w:r>
            <w:r w:rsidRPr="00432729">
              <w:rPr>
                <w:rFonts w:cstheme="minorHAnsi"/>
                <w:color w:val="000000"/>
                <w:spacing w:val="-3"/>
                <w:sz w:val="22"/>
                <w:szCs w:val="22"/>
                <w:lang w:val="ro-RO"/>
              </w:rPr>
              <w:t xml:space="preserve"> </w:t>
            </w:r>
            <w:r w:rsidRPr="00432729">
              <w:rPr>
                <w:rFonts w:cstheme="minorHAnsi"/>
                <w:color w:val="000000"/>
                <w:spacing w:val="-1"/>
                <w:sz w:val="22"/>
                <w:szCs w:val="22"/>
                <w:lang w:val="ro-RO"/>
              </w:rPr>
              <w:t>instalaţii TMB</w:t>
            </w:r>
            <w:r w:rsidRPr="00432729">
              <w:rPr>
                <w:rFonts w:cstheme="minorHAnsi"/>
                <w:color w:val="000000"/>
                <w:spacing w:val="-2"/>
                <w:sz w:val="22"/>
                <w:szCs w:val="22"/>
                <w:lang w:val="ro-RO"/>
              </w:rPr>
              <w:t xml:space="preserve"> </w:t>
            </w:r>
            <w:r w:rsidRPr="00432729">
              <w:rPr>
                <w:rFonts w:cstheme="minorHAnsi"/>
                <w:color w:val="000000"/>
                <w:sz w:val="22"/>
                <w:szCs w:val="22"/>
                <w:lang w:val="ro-RO"/>
              </w:rPr>
              <w:t>cu</w:t>
            </w:r>
            <w:r w:rsidRPr="00432729">
              <w:rPr>
                <w:rFonts w:cstheme="minorHAnsi"/>
                <w:color w:val="000000"/>
                <w:spacing w:val="-3"/>
                <w:sz w:val="22"/>
                <w:szCs w:val="22"/>
                <w:lang w:val="ro-RO"/>
              </w:rPr>
              <w:t xml:space="preserve"> </w:t>
            </w:r>
            <w:r w:rsidRPr="00432729">
              <w:rPr>
                <w:rFonts w:cstheme="minorHAnsi"/>
                <w:color w:val="000000"/>
                <w:sz w:val="22"/>
                <w:szCs w:val="22"/>
                <w:lang w:val="ro-RO"/>
              </w:rPr>
              <w:t>tratare</w:t>
            </w:r>
            <w:r w:rsidRPr="00432729">
              <w:rPr>
                <w:rFonts w:cstheme="minorHAnsi"/>
                <w:color w:val="000000"/>
                <w:spacing w:val="-1"/>
                <w:sz w:val="22"/>
                <w:szCs w:val="22"/>
                <w:lang w:val="ro-RO"/>
              </w:rPr>
              <w:t xml:space="preserve"> aerobă, </w:t>
            </w:r>
            <w:r w:rsidRPr="00432729">
              <w:rPr>
                <w:rFonts w:cstheme="minorHAnsi"/>
                <w:color w:val="000000"/>
                <w:sz w:val="22"/>
                <w:szCs w:val="22"/>
                <w:lang w:val="ro-RO"/>
              </w:rPr>
              <w:t>cu</w:t>
            </w:r>
            <w:r w:rsidRPr="00432729">
              <w:rPr>
                <w:rFonts w:cstheme="minorHAnsi"/>
                <w:color w:val="000000"/>
                <w:spacing w:val="-5"/>
                <w:sz w:val="22"/>
                <w:szCs w:val="22"/>
                <w:lang w:val="ro-RO"/>
              </w:rPr>
              <w:t xml:space="preserve"> </w:t>
            </w:r>
            <w:r w:rsidRPr="00432729">
              <w:rPr>
                <w:rFonts w:cstheme="minorHAnsi"/>
                <w:color w:val="000000"/>
                <w:sz w:val="22"/>
                <w:szCs w:val="22"/>
                <w:lang w:val="ro-RO"/>
              </w:rPr>
              <w:t>valorificarea</w:t>
            </w:r>
            <w:r w:rsidRPr="00432729">
              <w:rPr>
                <w:rFonts w:cstheme="minorHAnsi"/>
                <w:color w:val="000000"/>
                <w:spacing w:val="-3"/>
                <w:sz w:val="22"/>
                <w:szCs w:val="22"/>
                <w:lang w:val="ro-RO"/>
              </w:rPr>
              <w:t xml:space="preserve"> </w:t>
            </w:r>
            <w:r w:rsidRPr="00432729">
              <w:rPr>
                <w:rFonts w:cstheme="minorHAnsi"/>
                <w:color w:val="000000"/>
                <w:spacing w:val="-1"/>
                <w:sz w:val="22"/>
                <w:szCs w:val="22"/>
                <w:lang w:val="ro-RO"/>
              </w:rPr>
              <w:t>energetică</w:t>
            </w:r>
            <w:r w:rsidRPr="00432729">
              <w:rPr>
                <w:rFonts w:cstheme="minorHAnsi"/>
                <w:color w:val="000000"/>
                <w:spacing w:val="-6"/>
                <w:sz w:val="22"/>
                <w:szCs w:val="22"/>
                <w:lang w:val="ro-RO"/>
              </w:rPr>
              <w:t xml:space="preserve"> </w:t>
            </w:r>
            <w:r w:rsidRPr="00432729">
              <w:rPr>
                <w:rFonts w:cstheme="minorHAnsi"/>
                <w:color w:val="000000"/>
                <w:sz w:val="22"/>
                <w:szCs w:val="22"/>
                <w:lang w:val="ro-RO"/>
              </w:rPr>
              <w:t>a</w:t>
            </w:r>
            <w:r w:rsidRPr="00432729">
              <w:rPr>
                <w:rFonts w:cstheme="minorHAnsi"/>
                <w:color w:val="000000"/>
                <w:spacing w:val="-4"/>
                <w:sz w:val="22"/>
                <w:szCs w:val="22"/>
                <w:lang w:val="ro-RO"/>
              </w:rPr>
              <w:t xml:space="preserve"> </w:t>
            </w:r>
            <w:r w:rsidRPr="00432729">
              <w:rPr>
                <w:rFonts w:cstheme="minorHAnsi"/>
                <w:color w:val="000000"/>
                <w:spacing w:val="-1"/>
                <w:sz w:val="22"/>
                <w:szCs w:val="22"/>
                <w:lang w:val="ro-RO"/>
              </w:rPr>
              <w:t>materialului</w:t>
            </w:r>
            <w:r w:rsidRPr="00432729">
              <w:rPr>
                <w:rFonts w:cstheme="minorHAnsi"/>
                <w:color w:val="000000"/>
                <w:spacing w:val="-2"/>
                <w:sz w:val="22"/>
                <w:szCs w:val="22"/>
                <w:lang w:val="ro-RO"/>
              </w:rPr>
              <w:t xml:space="preserve"> </w:t>
            </w:r>
            <w:r w:rsidRPr="00432729">
              <w:rPr>
                <w:rFonts w:cstheme="minorHAnsi"/>
                <w:color w:val="000000"/>
                <w:spacing w:val="-1"/>
                <w:sz w:val="22"/>
                <w:szCs w:val="22"/>
                <w:lang w:val="ro-RO"/>
              </w:rPr>
              <w:t>tratat</w:t>
            </w:r>
          </w:p>
        </w:tc>
        <w:tc>
          <w:tcPr>
            <w:tcW w:w="1001" w:type="pct"/>
            <w:vAlign w:val="center"/>
          </w:tcPr>
          <w:p w14:paraId="64A8A44B"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0</w:t>
            </w:r>
          </w:p>
        </w:tc>
        <w:tc>
          <w:tcPr>
            <w:tcW w:w="1000" w:type="pct"/>
            <w:vAlign w:val="center"/>
          </w:tcPr>
          <w:p w14:paraId="34B3BF64"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color w:val="000000"/>
                <w:sz w:val="22"/>
                <w:szCs w:val="22"/>
                <w:lang w:val="ro-RO"/>
              </w:rPr>
              <w:t>0</w:t>
            </w:r>
          </w:p>
        </w:tc>
      </w:tr>
      <w:tr w:rsidR="00432729" w:rsidRPr="00432729" w14:paraId="01C60755" w14:textId="77777777" w:rsidTr="00432729">
        <w:trPr>
          <w:trHeight w:val="20"/>
        </w:trPr>
        <w:tc>
          <w:tcPr>
            <w:tcW w:w="2999" w:type="pct"/>
          </w:tcPr>
          <w:p w14:paraId="2C293785" w14:textId="77777777" w:rsidR="00432729" w:rsidRPr="00432729" w:rsidRDefault="00432729" w:rsidP="00432729">
            <w:pPr>
              <w:spacing w:after="0" w:line="240" w:lineRule="auto"/>
              <w:rPr>
                <w:rFonts w:cstheme="minorHAnsi"/>
                <w:color w:val="000000"/>
                <w:sz w:val="22"/>
                <w:szCs w:val="22"/>
                <w:lang w:val="ro-RO"/>
              </w:rPr>
            </w:pPr>
            <w:r w:rsidRPr="00432729">
              <w:rPr>
                <w:rFonts w:cstheme="minorHAnsi"/>
                <w:color w:val="000000"/>
                <w:sz w:val="22"/>
                <w:szCs w:val="22"/>
                <w:lang w:val="ro-RO"/>
              </w:rPr>
              <w:t>TOTAL</w:t>
            </w:r>
          </w:p>
        </w:tc>
        <w:tc>
          <w:tcPr>
            <w:tcW w:w="1001" w:type="pct"/>
            <w:vAlign w:val="center"/>
          </w:tcPr>
          <w:p w14:paraId="72DCD2A7" w14:textId="77777777" w:rsidR="00432729" w:rsidRPr="00432729" w:rsidRDefault="00432729" w:rsidP="00432729">
            <w:pPr>
              <w:spacing w:after="0" w:line="240" w:lineRule="auto"/>
              <w:jc w:val="center"/>
              <w:rPr>
                <w:rFonts w:cstheme="minorHAnsi"/>
                <w:color w:val="000000"/>
                <w:sz w:val="22"/>
                <w:szCs w:val="22"/>
                <w:lang w:val="ro-RO"/>
              </w:rPr>
            </w:pPr>
          </w:p>
        </w:tc>
        <w:tc>
          <w:tcPr>
            <w:tcW w:w="1000" w:type="pct"/>
            <w:vAlign w:val="center"/>
          </w:tcPr>
          <w:p w14:paraId="1C8A5405" w14:textId="77777777" w:rsidR="00432729" w:rsidRPr="00432729" w:rsidRDefault="00432729" w:rsidP="00432729">
            <w:pPr>
              <w:spacing w:after="0" w:line="240" w:lineRule="auto"/>
              <w:jc w:val="center"/>
              <w:rPr>
                <w:rFonts w:cstheme="minorHAnsi"/>
                <w:color w:val="000000"/>
                <w:sz w:val="22"/>
                <w:szCs w:val="22"/>
                <w:lang w:val="ro-RO"/>
              </w:rPr>
            </w:pPr>
            <w:r w:rsidRPr="00432729">
              <w:rPr>
                <w:rFonts w:cstheme="minorHAnsi"/>
                <w:b/>
                <w:color w:val="000000"/>
                <w:sz w:val="22"/>
                <w:szCs w:val="22"/>
                <w:lang w:val="ro-RO"/>
              </w:rPr>
              <w:t>5.557.040</w:t>
            </w:r>
          </w:p>
        </w:tc>
      </w:tr>
    </w:tbl>
    <w:p w14:paraId="2F56AC15" w14:textId="77777777" w:rsidR="007F393C" w:rsidRPr="00BC0CE2" w:rsidRDefault="007F393C" w:rsidP="004C6D29">
      <w:pPr>
        <w:spacing w:after="0"/>
        <w:rPr>
          <w:rFonts w:cstheme="minorHAnsi"/>
          <w:lang w:val="ro-RO"/>
        </w:rPr>
      </w:pPr>
    </w:p>
    <w:p w14:paraId="2B146EE2" w14:textId="719A8DA1" w:rsidR="000D00AF" w:rsidRPr="00BC0CE2" w:rsidRDefault="000D00AF" w:rsidP="007F393C">
      <w:pPr>
        <w:rPr>
          <w:rFonts w:cstheme="minorHAnsi"/>
          <w:lang w:val="ro-RO"/>
        </w:rPr>
      </w:pPr>
      <w:r w:rsidRPr="00BC0CE2">
        <w:rPr>
          <w:rFonts w:cstheme="minorHAnsi"/>
          <w:lang w:val="ro-RO"/>
        </w:rPr>
        <w:t xml:space="preserve">Analizând rezultatele obținute pentru cele 3 alternative se poate observa că emisiile de gaze cu efect de seră variază foarte mult. Astfel diferența dintre emisiile GES la </w:t>
      </w:r>
      <w:r w:rsidRPr="00BC0CE2">
        <w:rPr>
          <w:rFonts w:cstheme="minorHAnsi"/>
          <w:i/>
          <w:iCs/>
          <w:lang w:val="ro-RO"/>
        </w:rPr>
        <w:t xml:space="preserve">Alternativa </w:t>
      </w:r>
      <w:r w:rsidR="008B7DDF" w:rsidRPr="00BC0CE2">
        <w:rPr>
          <w:rFonts w:cstheme="minorHAnsi"/>
          <w:i/>
          <w:iCs/>
          <w:lang w:val="ro-RO"/>
        </w:rPr>
        <w:t>„zero”</w:t>
      </w:r>
      <w:r w:rsidRPr="00BC0CE2">
        <w:rPr>
          <w:rFonts w:cstheme="minorHAnsi"/>
          <w:lang w:val="ro-RO"/>
        </w:rPr>
        <w:t xml:space="preserve"> </w:t>
      </w:r>
      <w:r w:rsidR="008D1C5A" w:rsidRPr="00BC0CE2">
        <w:rPr>
          <w:rFonts w:cstheme="minorHAnsi"/>
          <w:lang w:val="ro-RO"/>
        </w:rPr>
        <w:t>ș</w:t>
      </w:r>
      <w:r w:rsidRPr="00BC0CE2">
        <w:rPr>
          <w:rFonts w:cstheme="minorHAnsi"/>
          <w:lang w:val="ro-RO"/>
        </w:rPr>
        <w:t xml:space="preserve">i </w:t>
      </w:r>
      <w:r w:rsidRPr="00BC0CE2">
        <w:rPr>
          <w:rFonts w:cstheme="minorHAnsi"/>
          <w:i/>
          <w:iCs/>
          <w:lang w:val="ro-RO"/>
        </w:rPr>
        <w:t xml:space="preserve">Alternativa </w:t>
      </w:r>
      <w:r w:rsidR="0031527D">
        <w:rPr>
          <w:rFonts w:cstheme="minorHAnsi"/>
          <w:i/>
          <w:iCs/>
          <w:lang w:val="ro-RO"/>
        </w:rPr>
        <w:t>1</w:t>
      </w:r>
      <w:r w:rsidR="001E66F3" w:rsidRPr="00BC0CE2">
        <w:rPr>
          <w:rFonts w:cstheme="minorHAnsi"/>
          <w:lang w:val="ro-RO"/>
        </w:rPr>
        <w:t xml:space="preserve"> este considerabilă, din acest motiv prin implementarea </w:t>
      </w:r>
      <w:r w:rsidR="001E66F3" w:rsidRPr="00BC0CE2">
        <w:rPr>
          <w:rFonts w:cstheme="minorHAnsi"/>
          <w:i/>
          <w:iCs/>
          <w:lang w:val="ro-RO"/>
        </w:rPr>
        <w:t xml:space="preserve">Alternativei </w:t>
      </w:r>
      <w:r w:rsidR="008D1C5A" w:rsidRPr="00BC0CE2">
        <w:rPr>
          <w:rFonts w:cstheme="minorHAnsi"/>
          <w:i/>
          <w:iCs/>
          <w:lang w:val="ro-RO"/>
        </w:rPr>
        <w:t>„zero”</w:t>
      </w:r>
      <w:r w:rsidR="001E66F3" w:rsidRPr="00BC0CE2">
        <w:rPr>
          <w:rFonts w:cstheme="minorHAnsi"/>
          <w:lang w:val="ro-RO"/>
        </w:rPr>
        <w:t xml:space="preserve"> impactul potențial asupra schimbărilor climatice este mult mai mare comparativ cu impactul potențial al celorlalte două alternative.</w:t>
      </w:r>
    </w:p>
    <w:p w14:paraId="49EE91FE" w14:textId="77777777" w:rsidR="004C6D29" w:rsidRPr="00BC0CE2" w:rsidRDefault="004C6D29" w:rsidP="007F393C">
      <w:pPr>
        <w:rPr>
          <w:rFonts w:cstheme="minorHAnsi"/>
          <w:lang w:val="ro-RO"/>
        </w:rPr>
      </w:pPr>
    </w:p>
    <w:p w14:paraId="60639876" w14:textId="77777777" w:rsidR="008D1C5A" w:rsidRPr="00BC0CE2" w:rsidRDefault="008D1C5A" w:rsidP="00813F4F">
      <w:pPr>
        <w:pStyle w:val="Titlu3"/>
      </w:pPr>
      <w:bookmarkStart w:id="249" w:name="_Toc31209264"/>
      <w:bookmarkStart w:id="250" w:name="_Toc57991617"/>
      <w:r w:rsidRPr="00BC0CE2">
        <w:t>Evaluarea alternativelor din punct de vedere al impactului potențial asupra factorului de mediu sol/subsol</w:t>
      </w:r>
      <w:bookmarkEnd w:id="249"/>
      <w:bookmarkEnd w:id="250"/>
    </w:p>
    <w:p w14:paraId="67DCC2E1" w14:textId="77777777" w:rsidR="008D1C5A" w:rsidRPr="00BC0CE2" w:rsidRDefault="008D1C5A" w:rsidP="008D1C5A">
      <w:pPr>
        <w:rPr>
          <w:rFonts w:cstheme="minorHAnsi"/>
          <w:lang w:val="ro-RO"/>
        </w:rPr>
      </w:pPr>
      <w:r w:rsidRPr="00BC0CE2">
        <w:rPr>
          <w:rFonts w:cstheme="minorHAnsi"/>
          <w:lang w:val="ro-RO"/>
        </w:rPr>
        <w:t>Impactul asupra solului/subsolului apara ca urmare a suprafețelor ocupate definitiv de instalațiile de gestionare a deșeurilor.</w:t>
      </w:r>
    </w:p>
    <w:p w14:paraId="1B2D0DAE" w14:textId="292B0D82" w:rsidR="008D1C5A" w:rsidRPr="00BC0CE2" w:rsidRDefault="008D1C5A" w:rsidP="008D1C5A">
      <w:pPr>
        <w:rPr>
          <w:rFonts w:cstheme="minorHAnsi"/>
          <w:lang w:val="ro-RO"/>
        </w:rPr>
      </w:pPr>
      <w:r w:rsidRPr="00BC0CE2">
        <w:rPr>
          <w:rFonts w:cstheme="minorHAnsi"/>
          <w:lang w:val="ro-RO"/>
        </w:rPr>
        <w:t xml:space="preserve">Toate cele 3 alternative prezentate în PJGD </w:t>
      </w:r>
      <w:r w:rsidR="00676C37">
        <w:rPr>
          <w:rFonts w:cstheme="minorHAnsi"/>
          <w:lang w:val="ro-RO"/>
        </w:rPr>
        <w:t>Giurgiu</w:t>
      </w:r>
      <w:r w:rsidR="0090382D" w:rsidRPr="00BC0CE2">
        <w:rPr>
          <w:rFonts w:cstheme="minorHAnsi"/>
          <w:lang w:val="ro-RO"/>
        </w:rPr>
        <w:t xml:space="preserve"> vor avea un un impact asupra factorului de mediu sol prin faptul că </w:t>
      </w:r>
      <w:r w:rsidRPr="00BC0CE2">
        <w:rPr>
          <w:rFonts w:cstheme="minorHAnsi"/>
          <w:lang w:val="ro-RO"/>
        </w:rPr>
        <w:t>vor ocupa definitiv suprafețe de teren</w:t>
      </w:r>
      <w:r w:rsidR="0090382D" w:rsidRPr="00BC0CE2">
        <w:rPr>
          <w:rFonts w:cstheme="minorHAnsi"/>
          <w:lang w:val="ro-RO"/>
        </w:rPr>
        <w:t xml:space="preserve"> prin </w:t>
      </w:r>
      <w:r w:rsidR="00167AA8">
        <w:rPr>
          <w:rFonts w:cstheme="minorHAnsi"/>
          <w:lang w:val="ro-RO"/>
        </w:rPr>
        <w:t>optimizarea</w:t>
      </w:r>
      <w:r w:rsidR="0090382D" w:rsidRPr="00BC0CE2">
        <w:rPr>
          <w:rFonts w:cstheme="minorHAnsi"/>
          <w:lang w:val="ro-RO"/>
        </w:rPr>
        <w:t xml:space="preserve"> instalați</w:t>
      </w:r>
      <w:r w:rsidR="00167AA8">
        <w:rPr>
          <w:rFonts w:cstheme="minorHAnsi"/>
          <w:lang w:val="ro-RO"/>
        </w:rPr>
        <w:t>ei</w:t>
      </w:r>
      <w:r w:rsidR="0090382D" w:rsidRPr="00BC0CE2">
        <w:rPr>
          <w:rFonts w:cstheme="minorHAnsi"/>
          <w:lang w:val="ro-RO"/>
        </w:rPr>
        <w:t xml:space="preserve"> </w:t>
      </w:r>
      <w:r w:rsidR="005C0916" w:rsidRPr="00BC0CE2">
        <w:rPr>
          <w:rFonts w:cstheme="minorHAnsi"/>
          <w:lang w:val="ro-RO"/>
        </w:rPr>
        <w:t>de tratare mecano-biologică</w:t>
      </w:r>
      <w:r w:rsidR="0090382D" w:rsidRPr="00BC0CE2">
        <w:rPr>
          <w:rFonts w:cstheme="minorHAnsi"/>
          <w:lang w:val="ro-RO"/>
        </w:rPr>
        <w:t xml:space="preserve">, </w:t>
      </w:r>
      <w:r w:rsidR="00676C37">
        <w:rPr>
          <w:rFonts w:cstheme="minorHAnsi"/>
          <w:lang w:val="ro-RO"/>
        </w:rPr>
        <w:t xml:space="preserve">realizarea </w:t>
      </w:r>
      <w:r w:rsidR="006A58BE" w:rsidRPr="006A58BE">
        <w:rPr>
          <w:rFonts w:cstheme="minorHAnsi"/>
          <w:lang w:val="ro-RO"/>
        </w:rPr>
        <w:t>stațiilor de transfer</w:t>
      </w:r>
      <w:r w:rsidR="00676C37">
        <w:rPr>
          <w:rFonts w:cstheme="minorHAnsi"/>
          <w:lang w:val="ro-RO"/>
        </w:rPr>
        <w:t xml:space="preserve">, </w:t>
      </w:r>
      <w:r w:rsidR="007471BF" w:rsidRPr="007471BF">
        <w:rPr>
          <w:rFonts w:cstheme="minorHAnsi"/>
          <w:lang w:val="ro-RO"/>
        </w:rPr>
        <w:t>realizarea centrelor civice de colectare</w:t>
      </w:r>
      <w:r w:rsidR="00661FDD">
        <w:rPr>
          <w:rFonts w:cstheme="minorHAnsi"/>
          <w:lang w:val="ro-RO"/>
        </w:rPr>
        <w:t>/de aport voluntar</w:t>
      </w:r>
      <w:r w:rsidR="006A58BE">
        <w:rPr>
          <w:rFonts w:cstheme="minorHAnsi"/>
          <w:lang w:val="ro-RO"/>
        </w:rPr>
        <w:t>, investiții pentru colectarea selectivă a deșeurilor</w:t>
      </w:r>
      <w:r w:rsidR="007471BF" w:rsidRPr="007471BF">
        <w:rPr>
          <w:rFonts w:cstheme="minorHAnsi"/>
          <w:lang w:val="ro-RO"/>
        </w:rPr>
        <w:t xml:space="preserve"> </w:t>
      </w:r>
      <w:r w:rsidR="0090382D" w:rsidRPr="00BC0CE2">
        <w:rPr>
          <w:rFonts w:cstheme="minorHAnsi"/>
          <w:lang w:val="ro-RO"/>
        </w:rPr>
        <w:t>etc.</w:t>
      </w:r>
    </w:p>
    <w:p w14:paraId="7CDCFD7A" w14:textId="77777777" w:rsidR="00676C37" w:rsidRPr="00676C37" w:rsidRDefault="009D42EA" w:rsidP="00676C37">
      <w:pPr>
        <w:rPr>
          <w:rFonts w:cstheme="minorHAnsi"/>
          <w:lang w:val="ro-RO"/>
        </w:rPr>
      </w:pPr>
      <w:r w:rsidRPr="009D42EA">
        <w:rPr>
          <w:rFonts w:cstheme="minorHAnsi"/>
          <w:lang w:val="ro-RO"/>
        </w:rPr>
        <w:t xml:space="preserve">Pe teritoriul județului </w:t>
      </w:r>
      <w:r w:rsidR="00676C37">
        <w:rPr>
          <w:rFonts w:cstheme="minorHAnsi"/>
          <w:lang w:val="ro-RO"/>
        </w:rPr>
        <w:t>Giurgiu</w:t>
      </w:r>
      <w:r w:rsidRPr="009D42EA">
        <w:rPr>
          <w:rFonts w:cstheme="minorHAnsi"/>
          <w:lang w:val="ro-RO"/>
        </w:rPr>
        <w:t xml:space="preserve"> se află în funcțiune, Depozitul conform pentru deșeuri municipale de la</w:t>
      </w:r>
      <w:r w:rsidR="00676C37">
        <w:rPr>
          <w:rFonts w:cstheme="minorHAnsi"/>
          <w:lang w:val="ro-RO"/>
        </w:rPr>
        <w:t xml:space="preserve"> Frătești</w:t>
      </w:r>
      <w:r w:rsidRPr="009D42EA">
        <w:rPr>
          <w:rFonts w:cstheme="minorHAnsi"/>
          <w:lang w:val="ro-RO"/>
        </w:rPr>
        <w:t xml:space="preserve">, realizat prin Proiectul SMID </w:t>
      </w:r>
      <w:r w:rsidR="00676C37">
        <w:rPr>
          <w:rFonts w:cstheme="minorHAnsi"/>
          <w:lang w:val="ro-RO"/>
        </w:rPr>
        <w:t>Giurgiu</w:t>
      </w:r>
      <w:r w:rsidRPr="009D42EA">
        <w:rPr>
          <w:rFonts w:cstheme="minorHAnsi"/>
          <w:lang w:val="ro-RO"/>
        </w:rPr>
        <w:t xml:space="preserve">, finanțat prin POS Mediu. </w:t>
      </w:r>
      <w:r w:rsidR="00676C37" w:rsidRPr="00676C37">
        <w:rPr>
          <w:rFonts w:cstheme="minorHAnsi"/>
          <w:lang w:val="ro-RO"/>
        </w:rPr>
        <w:t>Depozitul este operat SC ECO SUD SA, în baza contractului de delegare nr. 267/15.11.2013, valabil 16 ani. Acesta se încadrează în clasa b, depozit de deșeuri nepericuloase, conform clasificării din H.G. nr. 349/2005 (art. 4), completată și modificată prin H.G. nr. 1292/2010.Depozitul este funcțional din 22.08.2017.</w:t>
      </w:r>
    </w:p>
    <w:p w14:paraId="44F52336" w14:textId="77777777" w:rsidR="00676C37" w:rsidRPr="00676C37" w:rsidRDefault="00676C37" w:rsidP="00676C37">
      <w:pPr>
        <w:rPr>
          <w:rFonts w:cstheme="minorHAnsi"/>
          <w:lang w:val="ro-RO"/>
        </w:rPr>
      </w:pPr>
      <w:r w:rsidRPr="00676C37">
        <w:rPr>
          <w:rFonts w:cstheme="minorHAnsi"/>
          <w:lang w:val="ro-RO"/>
        </w:rPr>
        <w:t>Depozitul primește deșeuri din zonele de colectare 1 și 2. Deșeurile reziduale colectate de pe teritoriul zonei 3, 4 sunt transportate la depozite din alte județe (Depozitul Glina, județul Ilfov investiție privată).</w:t>
      </w:r>
    </w:p>
    <w:p w14:paraId="71CF0DCE" w14:textId="4A595BF8" w:rsidR="00724494" w:rsidRPr="00724494" w:rsidRDefault="00676C37" w:rsidP="00676C37">
      <w:pPr>
        <w:rPr>
          <w:rFonts w:cstheme="minorHAnsi"/>
          <w:lang w:val="ro-RO"/>
        </w:rPr>
      </w:pPr>
      <w:r w:rsidRPr="00676C37">
        <w:rPr>
          <w:rFonts w:cstheme="minorHAnsi"/>
          <w:lang w:val="ro-RO"/>
        </w:rPr>
        <w:t xml:space="preserve">Depozitul din cadrul CMID Frătești este un depozit în rambleu cu suprafața de 6 ha, alcătuit din 3 celule cu capacitatea totală de 788.884 mc, din care doar celula 1 (capacitate de cca. 285.000 </w:t>
      </w:r>
      <w:r w:rsidRPr="00676C37">
        <w:rPr>
          <w:rFonts w:cstheme="minorHAnsi"/>
          <w:lang w:val="ro-RO"/>
        </w:rPr>
        <w:lastRenderedPageBreak/>
        <w:t xml:space="preserve">mc) a fost realizată prin proiectul SMID; 3 dintre celule au fost proiectate cu o durată estimată de viață de circa 20 de ani, din care durata estimată de viață a celulei 1 este de 7 ani. </w:t>
      </w:r>
    </w:p>
    <w:p w14:paraId="77F3FD82" w14:textId="612A0C7D" w:rsidR="009D42EA" w:rsidRPr="009D42EA" w:rsidRDefault="00724494" w:rsidP="009D42EA">
      <w:pPr>
        <w:rPr>
          <w:rFonts w:cstheme="minorHAnsi"/>
          <w:lang w:val="ro-RO"/>
        </w:rPr>
      </w:pPr>
      <w:r w:rsidRPr="00724494">
        <w:rPr>
          <w:rFonts w:cstheme="minorHAnsi"/>
          <w:lang w:val="ro-RO"/>
        </w:rPr>
        <w:t xml:space="preserve">Având în vederea necesitatea atingerii unor ținte mai restrictive privind reciclarea deșeurilor, valorificarea energetică a acestora, precum și reducerea la maxim 10% a cantităților de deșeuri depozitate la nivelul anului 2040, necesarul de capacitate pentru depozitare va fi în scădere, dar nu va ajunge la zero. </w:t>
      </w:r>
    </w:p>
    <w:p w14:paraId="345038C3" w14:textId="78D8578A" w:rsidR="00661FDD" w:rsidRDefault="000503C7" w:rsidP="00661FDD">
      <w:pPr>
        <w:rPr>
          <w:rFonts w:cstheme="minorHAnsi"/>
          <w:lang w:val="ro-RO"/>
        </w:rPr>
      </w:pPr>
      <w:r>
        <w:rPr>
          <w:rFonts w:cstheme="minorHAnsi"/>
          <w:spacing w:val="-4"/>
          <w:lang w:val="ro-RO"/>
        </w:rPr>
        <w:t xml:space="preserve">Pentru cele două alternative (Alternativa 1 și 2) au fost prevăzute centre </w:t>
      </w:r>
      <w:r w:rsidR="00661FDD">
        <w:rPr>
          <w:rFonts w:cstheme="minorHAnsi"/>
          <w:spacing w:val="-4"/>
          <w:lang w:val="ro-RO"/>
        </w:rPr>
        <w:t>civice de colectare/</w:t>
      </w:r>
      <w:r>
        <w:rPr>
          <w:rFonts w:cstheme="minorHAnsi"/>
          <w:spacing w:val="-4"/>
          <w:lang w:val="ro-RO"/>
        </w:rPr>
        <w:t>de aport voluntar, noi, care vor avea suprafete de maxim 4000-4500 mp. La această etapă de elaborare a PJGD, amplasamentele pentru centre</w:t>
      </w:r>
      <w:r w:rsidR="00676C37">
        <w:rPr>
          <w:rFonts w:cstheme="minorHAnsi"/>
          <w:spacing w:val="-4"/>
          <w:lang w:val="ro-RO"/>
        </w:rPr>
        <w:t>le</w:t>
      </w:r>
      <w:r>
        <w:rPr>
          <w:rFonts w:cstheme="minorHAnsi"/>
          <w:spacing w:val="-4"/>
          <w:lang w:val="ro-RO"/>
        </w:rPr>
        <w:t xml:space="preserve"> de aport voluntar sunt estimative, </w:t>
      </w:r>
      <w:r w:rsidR="00661FDD">
        <w:rPr>
          <w:rFonts w:cstheme="minorHAnsi"/>
          <w:spacing w:val="-4"/>
          <w:lang w:val="ro-RO"/>
        </w:rPr>
        <w:t xml:space="preserve"> </w:t>
      </w:r>
      <w:r w:rsidR="00661FDD">
        <w:rPr>
          <w:rFonts w:cstheme="minorHAnsi"/>
          <w:lang w:val="ro-RO"/>
        </w:rPr>
        <w:t>în intravilanul UAT-uri</w:t>
      </w:r>
      <w:r w:rsidR="00676C37">
        <w:rPr>
          <w:rFonts w:cstheme="minorHAnsi"/>
          <w:lang w:val="ro-RO"/>
        </w:rPr>
        <w:t>lor urbane.</w:t>
      </w:r>
    </w:p>
    <w:p w14:paraId="19990EE4" w14:textId="6E656F91" w:rsidR="00575EAF" w:rsidRPr="00575EAF" w:rsidRDefault="00575EAF" w:rsidP="00575EAF">
      <w:pPr>
        <w:rPr>
          <w:rFonts w:cstheme="minorHAnsi"/>
          <w:lang w:val="ro-RO"/>
        </w:rPr>
      </w:pPr>
      <w:r w:rsidRPr="00575EAF">
        <w:rPr>
          <w:rFonts w:cstheme="minorHAnsi"/>
          <w:lang w:val="ro-RO"/>
        </w:rPr>
        <w:t xml:space="preserve">Pentru </w:t>
      </w:r>
      <w:r w:rsidRPr="00575EAF">
        <w:rPr>
          <w:rFonts w:cstheme="minorHAnsi"/>
          <w:i/>
          <w:iCs/>
          <w:lang w:val="ro-RO"/>
        </w:rPr>
        <w:t>Alternativa „zero”</w:t>
      </w:r>
      <w:r w:rsidRPr="00575EAF">
        <w:rPr>
          <w:rFonts w:cstheme="minorHAnsi"/>
          <w:lang w:val="ro-RO"/>
        </w:rPr>
        <w:t xml:space="preserve"> nu s-au prevăzut costuri de investiţii</w:t>
      </w:r>
      <w:r>
        <w:rPr>
          <w:rFonts w:cstheme="minorHAnsi"/>
          <w:lang w:val="ro-RO"/>
        </w:rPr>
        <w:t>, r</w:t>
      </w:r>
      <w:r w:rsidRPr="00575EAF">
        <w:rPr>
          <w:rFonts w:cstheme="minorHAnsi"/>
          <w:lang w:val="ro-RO"/>
        </w:rPr>
        <w:t>einvestițiile aferente proiectului SMID intră în sarcina operatorilor contractați, valori incluse în tarifele practicate de către aceștia. Prin urmare nu au fost luate în considerare reinvestiţiile aferente proiectului SMID</w:t>
      </w:r>
      <w:r>
        <w:rPr>
          <w:rFonts w:cstheme="minorHAnsi"/>
          <w:lang w:val="ro-RO"/>
        </w:rPr>
        <w:t>.</w:t>
      </w:r>
    </w:p>
    <w:p w14:paraId="7857AE66" w14:textId="77777777" w:rsidR="007F393C" w:rsidRPr="00BC0CE2" w:rsidRDefault="007F393C" w:rsidP="00DA4A32">
      <w:pPr>
        <w:rPr>
          <w:rFonts w:cstheme="minorHAnsi"/>
          <w:lang w:val="ro-RO"/>
        </w:rPr>
      </w:pPr>
    </w:p>
    <w:p w14:paraId="56CA6E06" w14:textId="77777777" w:rsidR="00E637D8" w:rsidRPr="00BC0CE2" w:rsidRDefault="00E637D8" w:rsidP="00813F4F">
      <w:pPr>
        <w:pStyle w:val="Titlu3"/>
      </w:pPr>
      <w:bookmarkStart w:id="251" w:name="_Toc57991618"/>
      <w:r w:rsidRPr="00BC0CE2">
        <w:t>Evaluarea alternativelor din punct de vedere al impactului potențial asupra biodiversității</w:t>
      </w:r>
      <w:bookmarkEnd w:id="251"/>
    </w:p>
    <w:p w14:paraId="2EEBB678" w14:textId="5C1EB7FD" w:rsidR="00E637D8" w:rsidRPr="00BC0CE2" w:rsidRDefault="00E637D8" w:rsidP="00E637D8">
      <w:pPr>
        <w:rPr>
          <w:rFonts w:cstheme="minorHAnsi"/>
          <w:lang w:val="ro-RO"/>
        </w:rPr>
      </w:pPr>
      <w:r w:rsidRPr="00BC0CE2">
        <w:rPr>
          <w:rFonts w:cstheme="minorHAnsi"/>
          <w:lang w:val="ro-RO"/>
        </w:rPr>
        <w:t xml:space="preserve">Impactul asupra </w:t>
      </w:r>
      <w:r w:rsidR="00A0517E" w:rsidRPr="00BC0CE2">
        <w:rPr>
          <w:rFonts w:cstheme="minorHAnsi"/>
          <w:lang w:val="ro-RO"/>
        </w:rPr>
        <w:t xml:space="preserve">ariilor naturale protejate și asupra </w:t>
      </w:r>
      <w:r w:rsidRPr="00BC0CE2">
        <w:rPr>
          <w:rFonts w:cstheme="minorHAnsi"/>
          <w:lang w:val="ro-RO"/>
        </w:rPr>
        <w:t>biodiversității va fi nesemnificativ, având în vedere că amplasa</w:t>
      </w:r>
      <w:r w:rsidR="00A0517E" w:rsidRPr="00BC0CE2">
        <w:rPr>
          <w:rFonts w:cstheme="minorHAnsi"/>
          <w:lang w:val="ro-RO"/>
        </w:rPr>
        <w:t>rea</w:t>
      </w:r>
      <w:r w:rsidRPr="00BC0CE2">
        <w:rPr>
          <w:rFonts w:cstheme="minorHAnsi"/>
          <w:lang w:val="ro-RO"/>
        </w:rPr>
        <w:t xml:space="preserve"> noilor instalații de gestionare a deșeurilor </w:t>
      </w:r>
      <w:r w:rsidR="005E41F1">
        <w:rPr>
          <w:rFonts w:cstheme="minorHAnsi"/>
          <w:lang w:val="ro-RO"/>
        </w:rPr>
        <w:t xml:space="preserve">este </w:t>
      </w:r>
      <w:r w:rsidRPr="00BC0CE2">
        <w:rPr>
          <w:rFonts w:cstheme="minorHAnsi"/>
          <w:lang w:val="ro-RO"/>
        </w:rPr>
        <w:t>prevăzut</w:t>
      </w:r>
      <w:r w:rsidR="005E41F1">
        <w:rPr>
          <w:rFonts w:cstheme="minorHAnsi"/>
          <w:lang w:val="ro-RO"/>
        </w:rPr>
        <w:t>ă</w:t>
      </w:r>
      <w:r w:rsidRPr="00BC0CE2">
        <w:rPr>
          <w:rFonts w:cstheme="minorHAnsi"/>
          <w:lang w:val="ro-RO"/>
        </w:rPr>
        <w:t xml:space="preserve"> la distanțe însemnate față de ariile naturale protejate.</w:t>
      </w:r>
      <w:r w:rsidR="00A0517E" w:rsidRPr="00BC0CE2">
        <w:rPr>
          <w:rFonts w:cstheme="minorHAnsi"/>
          <w:lang w:val="ro-RO"/>
        </w:rPr>
        <w:t xml:space="preserve"> Se va avea în vedere și distanța necesară față de cursurile de apă și zonele rezidențiale.</w:t>
      </w:r>
    </w:p>
    <w:p w14:paraId="2EA9A325" w14:textId="77777777" w:rsidR="00A0517E" w:rsidRPr="00BC0CE2" w:rsidRDefault="00A0517E" w:rsidP="00813F4F">
      <w:pPr>
        <w:pStyle w:val="Titlu3"/>
      </w:pPr>
      <w:bookmarkStart w:id="252" w:name="_Toc31209265"/>
      <w:bookmarkStart w:id="253" w:name="_Toc57991619"/>
      <w:r w:rsidRPr="00BC0CE2">
        <w:t>Evaluarea alternativelor din punct de vedere al impactului potențial asupra sănătății umane</w:t>
      </w:r>
      <w:bookmarkEnd w:id="252"/>
      <w:bookmarkEnd w:id="253"/>
    </w:p>
    <w:p w14:paraId="3CE492EA" w14:textId="77777777" w:rsidR="00A0517E" w:rsidRPr="00BC0CE2" w:rsidRDefault="00A0517E" w:rsidP="00A0517E">
      <w:pPr>
        <w:rPr>
          <w:rFonts w:cstheme="minorHAnsi"/>
          <w:lang w:val="ro-RO"/>
        </w:rPr>
      </w:pPr>
      <w:r w:rsidRPr="00BC0CE2">
        <w:rPr>
          <w:rFonts w:cstheme="minorHAnsi"/>
          <w:lang w:val="ro-RO"/>
        </w:rPr>
        <w:t>Impactul potențial negativ asupra populației în urma activităților de gestionare a deșeurilor (colectare, transport, tratare în vederea valorificării, depozitare) se manifestă ca urmare a expunerii la zgomot şi la emisiile generate în atmosferă, respectiv a gestionării nesatisfăcătoare a apelor uzate (în special a levigatului).</w:t>
      </w:r>
    </w:p>
    <w:p w14:paraId="27E4F7FF" w14:textId="77777777" w:rsidR="00A0517E" w:rsidRPr="00BC0CE2" w:rsidRDefault="00D555F1" w:rsidP="00A0517E">
      <w:pPr>
        <w:rPr>
          <w:rFonts w:cstheme="minorHAnsi"/>
          <w:lang w:val="ro-RO"/>
        </w:rPr>
      </w:pPr>
      <w:r w:rsidRPr="00BC0CE2">
        <w:rPr>
          <w:rFonts w:cstheme="minorHAnsi"/>
          <w:lang w:val="ro-RO"/>
        </w:rPr>
        <w:t>Luând în considerare măsurile propuse în cadrul fiecărei alternative din PJGD, prin optimizarea proceselor de gestionare a deșeurilor, creșterea eficienței de valorificare/tratare și eliminarea deșeurilor se vor aduce beneficii asupra sănătății populației. În perioada 2020-2048, i</w:t>
      </w:r>
      <w:r w:rsidR="00A0517E" w:rsidRPr="00BC0CE2">
        <w:rPr>
          <w:rFonts w:cstheme="minorHAnsi"/>
          <w:lang w:val="ro-RO"/>
        </w:rPr>
        <w:t xml:space="preserve">mplementarea alternativelor 1 sau 2 </w:t>
      </w:r>
      <w:r w:rsidRPr="00BC0CE2">
        <w:rPr>
          <w:rFonts w:cstheme="minorHAnsi"/>
          <w:lang w:val="ro-RO"/>
        </w:rPr>
        <w:t>vor contribui</w:t>
      </w:r>
      <w:r w:rsidR="00A0517E" w:rsidRPr="00BC0CE2">
        <w:rPr>
          <w:rFonts w:cstheme="minorHAnsi"/>
          <w:lang w:val="ro-RO"/>
        </w:rPr>
        <w:t xml:space="preserve"> la o scădere </w:t>
      </w:r>
      <w:r w:rsidRPr="00BC0CE2">
        <w:rPr>
          <w:rFonts w:cstheme="minorHAnsi"/>
          <w:lang w:val="ro-RO"/>
        </w:rPr>
        <w:t>însemnată</w:t>
      </w:r>
      <w:r w:rsidR="00A0517E" w:rsidRPr="00BC0CE2">
        <w:rPr>
          <w:rFonts w:cstheme="minorHAnsi"/>
          <w:lang w:val="ro-RO"/>
        </w:rPr>
        <w:t xml:space="preserve"> a emisiilor</w:t>
      </w:r>
      <w:r w:rsidR="009071EB" w:rsidRPr="00BC0CE2">
        <w:rPr>
          <w:rFonts w:cstheme="minorHAnsi"/>
          <w:lang w:val="ro-RO"/>
        </w:rPr>
        <w:t xml:space="preserve"> de</w:t>
      </w:r>
      <w:r w:rsidR="00A0517E" w:rsidRPr="00BC0CE2">
        <w:rPr>
          <w:rFonts w:cstheme="minorHAnsi"/>
          <w:lang w:val="ro-RO"/>
        </w:rPr>
        <w:t xml:space="preserve"> </w:t>
      </w:r>
      <w:r w:rsidRPr="00BC0CE2">
        <w:rPr>
          <w:rFonts w:cstheme="minorHAnsi"/>
          <w:lang w:val="ro-RO"/>
        </w:rPr>
        <w:t>GES</w:t>
      </w:r>
      <w:r w:rsidR="00A0517E" w:rsidRPr="00BC0CE2">
        <w:rPr>
          <w:rFonts w:cstheme="minorHAnsi"/>
          <w:lang w:val="ro-RO"/>
        </w:rPr>
        <w:t>. Scăderea emisiilor</w:t>
      </w:r>
      <w:r w:rsidRPr="00BC0CE2">
        <w:rPr>
          <w:rFonts w:cstheme="minorHAnsi"/>
          <w:lang w:val="ro-RO"/>
        </w:rPr>
        <w:t xml:space="preserve"> de </w:t>
      </w:r>
      <w:r w:rsidR="009071EB" w:rsidRPr="00BC0CE2">
        <w:rPr>
          <w:rFonts w:cstheme="minorHAnsi"/>
          <w:lang w:val="ro-RO"/>
        </w:rPr>
        <w:t>GES</w:t>
      </w:r>
      <w:r w:rsidR="00A0517E" w:rsidRPr="00BC0CE2">
        <w:rPr>
          <w:rFonts w:cstheme="minorHAnsi"/>
          <w:lang w:val="ro-RO"/>
        </w:rPr>
        <w:t>,</w:t>
      </w:r>
      <w:r w:rsidR="009071EB" w:rsidRPr="00BC0CE2">
        <w:rPr>
          <w:rFonts w:cstheme="minorHAnsi"/>
          <w:lang w:val="ro-RO"/>
        </w:rPr>
        <w:t xml:space="preserve"> respectiv</w:t>
      </w:r>
      <w:r w:rsidR="00A0517E" w:rsidRPr="00BC0CE2">
        <w:rPr>
          <w:rFonts w:cstheme="minorHAnsi"/>
          <w:lang w:val="ro-RO"/>
        </w:rPr>
        <w:t xml:space="preserve"> colectarea, tratarea și eliminarea de manieră controlată a deșeurilor </w:t>
      </w:r>
      <w:r w:rsidR="009071EB" w:rsidRPr="00BC0CE2">
        <w:rPr>
          <w:rFonts w:cstheme="minorHAnsi"/>
          <w:lang w:val="ro-RO"/>
        </w:rPr>
        <w:t>indică</w:t>
      </w:r>
      <w:r w:rsidR="00A0517E" w:rsidRPr="00BC0CE2">
        <w:rPr>
          <w:rFonts w:cstheme="minorHAnsi"/>
          <w:lang w:val="ro-RO"/>
        </w:rPr>
        <w:t xml:space="preserve"> o creștere a confortului locuirii și o expunere mai redusă a populației la probleme de sănătate.</w:t>
      </w:r>
    </w:p>
    <w:p w14:paraId="160AB513" w14:textId="77777777" w:rsidR="00E637D8" w:rsidRPr="00BC0CE2" w:rsidRDefault="00E637D8" w:rsidP="00DA4A32">
      <w:pPr>
        <w:rPr>
          <w:rFonts w:cstheme="minorHAnsi"/>
          <w:lang w:val="ro-RO"/>
        </w:rPr>
      </w:pPr>
    </w:p>
    <w:p w14:paraId="33D15FA9" w14:textId="77777777" w:rsidR="009071EB" w:rsidRPr="00BC0CE2" w:rsidRDefault="009071EB" w:rsidP="00813F4F">
      <w:pPr>
        <w:pStyle w:val="Titlu3"/>
      </w:pPr>
      <w:bookmarkStart w:id="254" w:name="_Toc31209266"/>
      <w:bookmarkStart w:id="255" w:name="_Toc57991620"/>
      <w:r w:rsidRPr="00BC0CE2">
        <w:lastRenderedPageBreak/>
        <w:t>Evaluarea alternativelor din punct de vedere al impactului potențial asupra resurselor naturale</w:t>
      </w:r>
      <w:bookmarkEnd w:id="254"/>
      <w:bookmarkEnd w:id="255"/>
    </w:p>
    <w:p w14:paraId="024FB45C" w14:textId="5D43A0FA" w:rsidR="009071EB" w:rsidRPr="00BC0CE2" w:rsidRDefault="009071EB" w:rsidP="009071EB">
      <w:pPr>
        <w:rPr>
          <w:rFonts w:cstheme="minorHAnsi"/>
          <w:lang w:val="ro-RO"/>
        </w:rPr>
      </w:pPr>
      <w:r w:rsidRPr="00BC0CE2">
        <w:rPr>
          <w:rFonts w:cstheme="minorHAnsi"/>
          <w:lang w:val="ro-RO"/>
        </w:rPr>
        <w:t xml:space="preserve">Impactul asupra resurselor naturale al implementării investițiilor din PJGD </w:t>
      </w:r>
      <w:r w:rsidR="004D355C">
        <w:rPr>
          <w:rFonts w:cstheme="minorHAnsi"/>
          <w:lang w:val="ro-RO"/>
        </w:rPr>
        <w:t>Giurgiu</w:t>
      </w:r>
      <w:r w:rsidR="00D74FE7">
        <w:rPr>
          <w:rFonts w:cstheme="minorHAnsi"/>
          <w:lang w:val="ro-RO"/>
        </w:rPr>
        <w:t xml:space="preserve"> </w:t>
      </w:r>
      <w:r w:rsidRPr="00BC0CE2">
        <w:rPr>
          <w:rFonts w:cstheme="minorHAnsi"/>
          <w:lang w:val="ro-RO"/>
        </w:rPr>
        <w:t xml:space="preserve">va fi una pozitivă deoarece se va susține primordial prevenirea şi valorificărea materială a deșeurilor reciclabile și a biodeșeurilor sub formă de compost. </w:t>
      </w:r>
    </w:p>
    <w:p w14:paraId="46C6D85B" w14:textId="1D634A8E" w:rsidR="009071EB" w:rsidRPr="00BC0CE2" w:rsidRDefault="00A919C3" w:rsidP="009071EB">
      <w:pPr>
        <w:rPr>
          <w:rFonts w:cstheme="minorHAnsi"/>
          <w:lang w:val="ro-RO"/>
        </w:rPr>
      </w:pPr>
      <w:r w:rsidRPr="00BC0CE2">
        <w:rPr>
          <w:rFonts w:cstheme="minorHAnsi"/>
          <w:lang w:val="ro-RO"/>
        </w:rPr>
        <w:t xml:space="preserve">Instalațiile propuse în cadrul tratării mecano-biologice la </w:t>
      </w:r>
      <w:r w:rsidRPr="00BC0CE2">
        <w:rPr>
          <w:rFonts w:cstheme="minorHAnsi"/>
          <w:i/>
          <w:iCs/>
          <w:lang w:val="ro-RO"/>
        </w:rPr>
        <w:t>Alternativele 1</w:t>
      </w:r>
      <w:r w:rsidRPr="00BC0CE2">
        <w:rPr>
          <w:rFonts w:cstheme="minorHAnsi"/>
          <w:lang w:val="ro-RO"/>
        </w:rPr>
        <w:t xml:space="preserve"> și</w:t>
      </w:r>
      <w:r w:rsidRPr="00BC0CE2">
        <w:rPr>
          <w:rFonts w:cstheme="minorHAnsi"/>
          <w:i/>
          <w:iCs/>
          <w:lang w:val="ro-RO"/>
        </w:rPr>
        <w:t xml:space="preserve"> 2</w:t>
      </w:r>
      <w:r w:rsidRPr="00BC0CE2">
        <w:rPr>
          <w:rFonts w:cstheme="minorHAnsi"/>
          <w:lang w:val="ro-RO"/>
        </w:rPr>
        <w:t xml:space="preserve"> vor asigura valorificarea energetică a deșeurilor respectiv generarea de energie termică/electrică în cazul instalației de tratare prin producerea de RDF/SRF. </w:t>
      </w:r>
      <w:r w:rsidR="009071EB" w:rsidRPr="00BC0CE2">
        <w:rPr>
          <w:rFonts w:cstheme="minorHAnsi"/>
          <w:lang w:val="ro-RO"/>
        </w:rPr>
        <w:t xml:space="preserve">Astfel, procentul de deșeuri valorificate material și energetic aferent alternativei 1 este de </w:t>
      </w:r>
      <w:r w:rsidR="005E41F1" w:rsidRPr="005E41F1">
        <w:rPr>
          <w:rFonts w:cstheme="minorHAnsi"/>
          <w:lang w:val="ro-RO"/>
        </w:rPr>
        <w:t>68,18</w:t>
      </w:r>
      <w:r w:rsidR="009071EB" w:rsidRPr="005E41F1">
        <w:rPr>
          <w:rFonts w:cstheme="minorHAnsi"/>
          <w:lang w:val="ro-RO"/>
        </w:rPr>
        <w:t xml:space="preserve">%, iar cel aferent alternativei 2 este de </w:t>
      </w:r>
      <w:r w:rsidR="005E41F1" w:rsidRPr="005E41F1">
        <w:rPr>
          <w:rFonts w:cstheme="minorHAnsi"/>
          <w:lang w:val="ro-RO"/>
        </w:rPr>
        <w:t>66,03</w:t>
      </w:r>
      <w:r w:rsidR="009071EB" w:rsidRPr="005E41F1">
        <w:rPr>
          <w:rFonts w:cstheme="minorHAnsi"/>
          <w:lang w:val="ro-RO"/>
        </w:rPr>
        <w:t xml:space="preserve">%. În situația neimplementării PJGD (alternativa „zero”) procentul de deșeuri valorificate material și energetic este de </w:t>
      </w:r>
      <w:r w:rsidR="005E41F1" w:rsidRPr="005E41F1">
        <w:rPr>
          <w:rFonts w:cstheme="minorHAnsi"/>
          <w:lang w:val="ro-RO"/>
        </w:rPr>
        <w:t>28</w:t>
      </w:r>
      <w:r w:rsidR="009071EB" w:rsidRPr="005E41F1">
        <w:rPr>
          <w:rFonts w:cstheme="minorHAnsi"/>
          <w:lang w:val="ro-RO"/>
        </w:rPr>
        <w:t>%.</w:t>
      </w:r>
    </w:p>
    <w:p w14:paraId="5566F7F9" w14:textId="4708B920" w:rsidR="009071EB" w:rsidRPr="00BC0CE2" w:rsidRDefault="00A919C3" w:rsidP="00DA4A32">
      <w:pPr>
        <w:rPr>
          <w:rFonts w:cstheme="minorHAnsi"/>
          <w:lang w:val="ro-RO"/>
        </w:rPr>
      </w:pPr>
      <w:r w:rsidRPr="00BC0CE2">
        <w:rPr>
          <w:rFonts w:cstheme="minorHAnsi"/>
          <w:lang w:val="ro-RO"/>
        </w:rPr>
        <w:t>Cerințele economiei circulare privind valoarea produselor, a materialelor și a resurselor</w:t>
      </w:r>
      <w:r w:rsidR="00D8520E" w:rsidRPr="00BC0CE2">
        <w:rPr>
          <w:rFonts w:cstheme="minorHAnsi"/>
          <w:lang w:val="ro-RO"/>
        </w:rPr>
        <w:t xml:space="preserve"> este ca acestea</w:t>
      </w:r>
      <w:r w:rsidRPr="00BC0CE2">
        <w:rPr>
          <w:rFonts w:cstheme="minorHAnsi"/>
          <w:lang w:val="ro-RO"/>
        </w:rPr>
        <w:t xml:space="preserve"> </w:t>
      </w:r>
      <w:r w:rsidR="00D8520E" w:rsidRPr="00BC0CE2">
        <w:rPr>
          <w:rFonts w:cstheme="minorHAnsi"/>
          <w:lang w:val="ro-RO"/>
        </w:rPr>
        <w:t xml:space="preserve">să fie </w:t>
      </w:r>
      <w:r w:rsidRPr="00BC0CE2">
        <w:rPr>
          <w:rFonts w:cstheme="minorHAnsi"/>
          <w:lang w:val="ro-RO"/>
        </w:rPr>
        <w:t>menținut</w:t>
      </w:r>
      <w:r w:rsidR="00D8520E" w:rsidRPr="00BC0CE2">
        <w:rPr>
          <w:rFonts w:cstheme="minorHAnsi"/>
          <w:lang w:val="ro-RO"/>
        </w:rPr>
        <w:t>e</w:t>
      </w:r>
      <w:r w:rsidRPr="00BC0CE2">
        <w:rPr>
          <w:rFonts w:cstheme="minorHAnsi"/>
          <w:lang w:val="ro-RO"/>
        </w:rPr>
        <w:t xml:space="preserve"> în economie cât mai mult timp posibil iar generarea deșeurilor să fie redusă la minim</w:t>
      </w:r>
      <w:r w:rsidR="00D8520E" w:rsidRPr="00BC0CE2">
        <w:rPr>
          <w:rFonts w:cstheme="minorHAnsi"/>
          <w:lang w:val="ro-RO"/>
        </w:rPr>
        <w:t>, toate acestea</w:t>
      </w:r>
      <w:r w:rsidRPr="00BC0CE2">
        <w:rPr>
          <w:rFonts w:cstheme="minorHAnsi"/>
          <w:lang w:val="ro-RO"/>
        </w:rPr>
        <w:t xml:space="preserve"> sunt </w:t>
      </w:r>
      <w:r w:rsidR="00D8520E" w:rsidRPr="00BC0CE2">
        <w:rPr>
          <w:rFonts w:cstheme="minorHAnsi"/>
          <w:lang w:val="ro-RO"/>
        </w:rPr>
        <w:t xml:space="preserve">implementate/adoptate în cadrul PJGD </w:t>
      </w:r>
      <w:r w:rsidR="00676C37">
        <w:rPr>
          <w:rFonts w:cstheme="minorHAnsi"/>
          <w:lang w:val="ro-RO"/>
        </w:rPr>
        <w:t>Giurgiu</w:t>
      </w:r>
      <w:r w:rsidR="00D8520E" w:rsidRPr="00BC0CE2">
        <w:rPr>
          <w:rFonts w:cstheme="minorHAnsi"/>
          <w:lang w:val="ro-RO"/>
        </w:rPr>
        <w:t>. Principiul care stă la baza economiei circulare este transformarea deșeurilor în resurse.</w:t>
      </w:r>
    </w:p>
    <w:p w14:paraId="48CC1146" w14:textId="77777777" w:rsidR="00D8520E" w:rsidRPr="00BC0CE2" w:rsidRDefault="00D8520E" w:rsidP="00813F4F">
      <w:pPr>
        <w:pStyle w:val="Titlu3"/>
      </w:pPr>
      <w:bookmarkStart w:id="256" w:name="_Toc31209267"/>
      <w:bookmarkStart w:id="257" w:name="_Toc57991621"/>
      <w:r w:rsidRPr="00BC0CE2">
        <w:t>Gradul de reciclare a deșeurilor</w:t>
      </w:r>
      <w:bookmarkEnd w:id="256"/>
      <w:bookmarkEnd w:id="257"/>
    </w:p>
    <w:p w14:paraId="57BF88D7" w14:textId="76A73789" w:rsidR="00D8520E" w:rsidRDefault="00D8520E" w:rsidP="00D8520E">
      <w:pPr>
        <w:rPr>
          <w:rFonts w:cstheme="minorHAnsi"/>
          <w:lang w:val="ro-RO"/>
        </w:rPr>
      </w:pPr>
      <w:r w:rsidRPr="00BC0CE2">
        <w:rPr>
          <w:rFonts w:cstheme="minorHAnsi"/>
          <w:lang w:val="ro-RO"/>
        </w:rPr>
        <w:t>Cele 3 variante au fost comparate din punct de vedere al atingerii țintelor privind reciclarea/valorificarea deșeurilor municipale, până la sfârșitul perioadei de prognoză.</w:t>
      </w:r>
    </w:p>
    <w:p w14:paraId="69F174D9" w14:textId="229C4D58" w:rsidR="00D8520E" w:rsidRDefault="00A472F6" w:rsidP="00146BE8">
      <w:pPr>
        <w:pStyle w:val="Legend"/>
      </w:pPr>
      <w:bookmarkStart w:id="258" w:name="_Toc58145272"/>
      <w:r w:rsidRPr="00BC0CE2">
        <w:t xml:space="preserve">Tabel </w:t>
      </w:r>
      <w:r w:rsidR="002E1693">
        <w:fldChar w:fldCharType="begin"/>
      </w:r>
      <w:r w:rsidR="002E1693">
        <w:instrText xml:space="preserve"> STYLEREF 1 \s </w:instrText>
      </w:r>
      <w:r w:rsidR="002E1693">
        <w:fldChar w:fldCharType="separate"/>
      </w:r>
      <w:r w:rsidR="002435B6">
        <w:rPr>
          <w:noProof/>
        </w:rPr>
        <w:t>8</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5</w:t>
      </w:r>
      <w:r w:rsidR="002E1693">
        <w:fldChar w:fldCharType="end"/>
      </w:r>
      <w:r w:rsidRPr="00BC0CE2">
        <w:t xml:space="preserve">. </w:t>
      </w:r>
      <w:r w:rsidR="00D8520E" w:rsidRPr="00BC0CE2">
        <w:t>Tabel comparativ pentru verificarea atingerii țintelor în cele 3 alternative</w:t>
      </w:r>
      <w:bookmarkEnd w:id="258"/>
    </w:p>
    <w:tbl>
      <w:tblPr>
        <w:tblW w:w="48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2857"/>
        <w:gridCol w:w="1273"/>
        <w:gridCol w:w="1273"/>
        <w:gridCol w:w="1273"/>
      </w:tblGrid>
      <w:tr w:rsidR="00676C37" w:rsidRPr="00676C37" w14:paraId="73925EA8" w14:textId="77777777" w:rsidTr="00676C37">
        <w:trPr>
          <w:tblHeader/>
        </w:trPr>
        <w:tc>
          <w:tcPr>
            <w:tcW w:w="1391" w:type="pct"/>
            <w:shd w:val="clear" w:color="auto" w:fill="BFBFBF" w:themeFill="background1" w:themeFillShade="BF"/>
            <w:vAlign w:val="center"/>
          </w:tcPr>
          <w:p w14:paraId="11D7C827" w14:textId="77777777" w:rsidR="00676C37" w:rsidRPr="00676C37" w:rsidRDefault="00676C37" w:rsidP="00676C37">
            <w:pPr>
              <w:spacing w:after="0" w:line="240" w:lineRule="auto"/>
              <w:jc w:val="center"/>
              <w:rPr>
                <w:rFonts w:eastAsia="Calibri" w:cstheme="minorHAnsi"/>
                <w:b/>
                <w:bCs/>
                <w:sz w:val="22"/>
                <w:szCs w:val="22"/>
                <w:lang w:val="ro-RO"/>
              </w:rPr>
            </w:pPr>
            <w:bookmarkStart w:id="259" w:name="_Hlk14447739"/>
            <w:r w:rsidRPr="00676C37">
              <w:rPr>
                <w:rFonts w:eastAsia="Calibri" w:cstheme="minorHAnsi"/>
                <w:b/>
                <w:bCs/>
                <w:sz w:val="22"/>
                <w:szCs w:val="22"/>
                <w:lang w:val="ro-RO"/>
              </w:rPr>
              <w:t>Ținta / obiectivul</w:t>
            </w:r>
          </w:p>
        </w:tc>
        <w:tc>
          <w:tcPr>
            <w:tcW w:w="1545" w:type="pct"/>
            <w:shd w:val="clear" w:color="auto" w:fill="BFBFBF" w:themeFill="background1" w:themeFillShade="BF"/>
            <w:vAlign w:val="center"/>
          </w:tcPr>
          <w:p w14:paraId="1E26482D" w14:textId="77777777" w:rsidR="00676C37" w:rsidRPr="00676C37" w:rsidRDefault="00676C37" w:rsidP="00676C37">
            <w:pPr>
              <w:spacing w:after="0" w:line="240" w:lineRule="auto"/>
              <w:jc w:val="center"/>
              <w:rPr>
                <w:rFonts w:eastAsia="Calibri" w:cstheme="minorHAnsi"/>
                <w:b/>
                <w:bCs/>
                <w:sz w:val="22"/>
                <w:szCs w:val="22"/>
                <w:lang w:val="ro-RO"/>
              </w:rPr>
            </w:pPr>
            <w:r w:rsidRPr="00676C37">
              <w:rPr>
                <w:rFonts w:eastAsia="Calibri" w:cstheme="minorHAnsi"/>
                <w:b/>
                <w:bCs/>
                <w:sz w:val="22"/>
                <w:szCs w:val="22"/>
                <w:lang w:val="ro-RO"/>
              </w:rPr>
              <w:t>Cuantificarea țintei</w:t>
            </w:r>
          </w:p>
        </w:tc>
        <w:tc>
          <w:tcPr>
            <w:tcW w:w="688" w:type="pct"/>
            <w:shd w:val="clear" w:color="auto" w:fill="BFBFBF" w:themeFill="background1" w:themeFillShade="BF"/>
            <w:vAlign w:val="center"/>
          </w:tcPr>
          <w:p w14:paraId="3DABAF2E" w14:textId="77777777" w:rsidR="00676C37" w:rsidRPr="00676C37" w:rsidRDefault="00676C37" w:rsidP="00676C37">
            <w:pPr>
              <w:spacing w:after="0" w:line="240" w:lineRule="auto"/>
              <w:jc w:val="center"/>
              <w:rPr>
                <w:rFonts w:eastAsia="Calibri" w:cstheme="minorHAnsi"/>
                <w:b/>
                <w:bCs/>
                <w:sz w:val="22"/>
                <w:szCs w:val="22"/>
                <w:vertAlign w:val="superscript"/>
                <w:lang w:val="ro-RO"/>
              </w:rPr>
            </w:pPr>
            <w:r w:rsidRPr="00676C37">
              <w:rPr>
                <w:rFonts w:eastAsia="Calibri" w:cstheme="minorHAnsi"/>
                <w:b/>
                <w:bCs/>
                <w:sz w:val="22"/>
                <w:szCs w:val="22"/>
                <w:lang w:val="ro-RO"/>
              </w:rPr>
              <w:t>Alternativa „zero”</w:t>
            </w:r>
            <w:r w:rsidRPr="00676C37">
              <w:rPr>
                <w:rFonts w:eastAsia="Calibri" w:cstheme="minorHAnsi"/>
                <w:b/>
                <w:bCs/>
                <w:sz w:val="22"/>
                <w:szCs w:val="22"/>
                <w:vertAlign w:val="superscript"/>
                <w:lang w:val="ro-RO"/>
              </w:rPr>
              <w:t>1</w:t>
            </w:r>
          </w:p>
        </w:tc>
        <w:tc>
          <w:tcPr>
            <w:tcW w:w="688" w:type="pct"/>
            <w:shd w:val="clear" w:color="auto" w:fill="BFBFBF" w:themeFill="background1" w:themeFillShade="BF"/>
            <w:vAlign w:val="center"/>
          </w:tcPr>
          <w:p w14:paraId="7E6C4076" w14:textId="77777777" w:rsidR="00676C37" w:rsidRPr="00676C37" w:rsidRDefault="00676C37" w:rsidP="00676C37">
            <w:pPr>
              <w:spacing w:after="0" w:line="240" w:lineRule="auto"/>
              <w:jc w:val="center"/>
              <w:rPr>
                <w:rFonts w:eastAsia="Calibri" w:cstheme="minorHAnsi"/>
                <w:b/>
                <w:bCs/>
                <w:sz w:val="22"/>
                <w:szCs w:val="22"/>
                <w:lang w:val="ro-RO"/>
              </w:rPr>
            </w:pPr>
            <w:r w:rsidRPr="00676C37">
              <w:rPr>
                <w:rFonts w:eastAsia="Calibri" w:cstheme="minorHAnsi"/>
                <w:b/>
                <w:bCs/>
                <w:sz w:val="22"/>
                <w:szCs w:val="22"/>
                <w:lang w:val="ro-RO"/>
              </w:rPr>
              <w:t>Alternativa 1</w:t>
            </w:r>
          </w:p>
        </w:tc>
        <w:tc>
          <w:tcPr>
            <w:tcW w:w="688" w:type="pct"/>
            <w:shd w:val="clear" w:color="auto" w:fill="BFBFBF" w:themeFill="background1" w:themeFillShade="BF"/>
            <w:vAlign w:val="center"/>
          </w:tcPr>
          <w:p w14:paraId="19F1FD62" w14:textId="77777777" w:rsidR="00676C37" w:rsidRPr="00676C37" w:rsidRDefault="00676C37" w:rsidP="00676C37">
            <w:pPr>
              <w:spacing w:after="0" w:line="240" w:lineRule="auto"/>
              <w:jc w:val="center"/>
              <w:rPr>
                <w:rFonts w:eastAsia="Calibri" w:cstheme="minorHAnsi"/>
                <w:b/>
                <w:bCs/>
                <w:sz w:val="22"/>
                <w:szCs w:val="22"/>
                <w:lang w:val="ro-RO"/>
              </w:rPr>
            </w:pPr>
            <w:r w:rsidRPr="00676C37">
              <w:rPr>
                <w:rFonts w:eastAsia="Calibri" w:cstheme="minorHAnsi"/>
                <w:b/>
                <w:bCs/>
                <w:sz w:val="22"/>
                <w:szCs w:val="22"/>
                <w:lang w:val="ro-RO"/>
              </w:rPr>
              <w:t>Alternativa 2</w:t>
            </w:r>
          </w:p>
        </w:tc>
      </w:tr>
      <w:tr w:rsidR="00676C37" w:rsidRPr="00676C37" w14:paraId="12AC8B3F" w14:textId="77777777" w:rsidTr="00676C37">
        <w:tc>
          <w:tcPr>
            <w:tcW w:w="1391" w:type="pct"/>
            <w:vMerge w:val="restart"/>
            <w:shd w:val="clear" w:color="auto" w:fill="auto"/>
            <w:vAlign w:val="center"/>
          </w:tcPr>
          <w:p w14:paraId="51464CDD" w14:textId="77777777" w:rsidR="00676C37" w:rsidRPr="00676C37" w:rsidRDefault="00676C37" w:rsidP="00676C37">
            <w:pPr>
              <w:spacing w:after="0" w:line="240" w:lineRule="auto"/>
              <w:jc w:val="left"/>
              <w:rPr>
                <w:rFonts w:eastAsia="Calibri" w:cstheme="minorHAnsi"/>
                <w:i/>
                <w:iCs/>
                <w:sz w:val="22"/>
                <w:szCs w:val="22"/>
                <w:lang w:val="ro-RO"/>
              </w:rPr>
            </w:pPr>
            <w:r w:rsidRPr="00676C37">
              <w:rPr>
                <w:rFonts w:eastAsia="Calibri" w:cstheme="minorHAnsi"/>
                <w:i/>
                <w:iCs/>
                <w:sz w:val="22"/>
                <w:szCs w:val="22"/>
                <w:lang w:val="ro-RO"/>
              </w:rPr>
              <w:t xml:space="preserve">Tinta privind colectarea separata a deseurilor reciclabile </w:t>
            </w:r>
          </w:p>
        </w:tc>
        <w:tc>
          <w:tcPr>
            <w:tcW w:w="1545" w:type="pct"/>
            <w:shd w:val="clear" w:color="auto" w:fill="auto"/>
          </w:tcPr>
          <w:p w14:paraId="10FFA19D"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52% din total generate în 2020, conform PNGD</w:t>
            </w:r>
          </w:p>
        </w:tc>
        <w:tc>
          <w:tcPr>
            <w:tcW w:w="688" w:type="pct"/>
            <w:shd w:val="clear" w:color="auto" w:fill="auto"/>
            <w:vAlign w:val="center"/>
          </w:tcPr>
          <w:p w14:paraId="39E7CA05"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0C3DEE52"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3EEC84B9"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3%</w:t>
            </w:r>
          </w:p>
        </w:tc>
      </w:tr>
      <w:tr w:rsidR="00676C37" w:rsidRPr="00676C37" w14:paraId="06FB6C14" w14:textId="77777777" w:rsidTr="00676C37">
        <w:tc>
          <w:tcPr>
            <w:tcW w:w="1391" w:type="pct"/>
            <w:vMerge/>
            <w:shd w:val="clear" w:color="auto" w:fill="auto"/>
            <w:vAlign w:val="center"/>
          </w:tcPr>
          <w:p w14:paraId="0066A1CB" w14:textId="77777777" w:rsidR="00676C37" w:rsidRPr="00676C37" w:rsidRDefault="00676C37" w:rsidP="00676C37">
            <w:pPr>
              <w:spacing w:after="0" w:line="240" w:lineRule="auto"/>
              <w:jc w:val="left"/>
              <w:rPr>
                <w:rFonts w:eastAsia="Calibri" w:cstheme="minorHAnsi"/>
                <w:i/>
                <w:iCs/>
                <w:sz w:val="22"/>
                <w:szCs w:val="22"/>
                <w:lang w:val="ro-RO"/>
              </w:rPr>
            </w:pPr>
          </w:p>
        </w:tc>
        <w:tc>
          <w:tcPr>
            <w:tcW w:w="1545" w:type="pct"/>
            <w:shd w:val="clear" w:color="auto" w:fill="auto"/>
          </w:tcPr>
          <w:p w14:paraId="7C599B2B"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75% din total generate în 2025, conform PNGD</w:t>
            </w:r>
          </w:p>
        </w:tc>
        <w:tc>
          <w:tcPr>
            <w:tcW w:w="688" w:type="pct"/>
            <w:shd w:val="clear" w:color="auto" w:fill="auto"/>
            <w:vAlign w:val="center"/>
          </w:tcPr>
          <w:p w14:paraId="14A2CA32"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44338E8B"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08F0550C"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30%</w:t>
            </w:r>
          </w:p>
        </w:tc>
      </w:tr>
      <w:tr w:rsidR="00676C37" w:rsidRPr="00676C37" w14:paraId="7FF6AE8D" w14:textId="77777777" w:rsidTr="00676C37">
        <w:tc>
          <w:tcPr>
            <w:tcW w:w="1391" w:type="pct"/>
            <w:shd w:val="clear" w:color="auto" w:fill="auto"/>
            <w:vAlign w:val="center"/>
          </w:tcPr>
          <w:p w14:paraId="766DF003" w14:textId="77777777" w:rsidR="00676C37" w:rsidRPr="00676C37" w:rsidRDefault="00676C37" w:rsidP="00676C37">
            <w:pPr>
              <w:spacing w:after="0" w:line="240" w:lineRule="auto"/>
              <w:jc w:val="left"/>
              <w:rPr>
                <w:rFonts w:eastAsia="Calibri" w:cstheme="minorHAnsi"/>
                <w:i/>
                <w:iCs/>
                <w:sz w:val="22"/>
                <w:szCs w:val="22"/>
                <w:lang w:val="ro-RO"/>
              </w:rPr>
            </w:pPr>
            <w:r w:rsidRPr="00676C37">
              <w:rPr>
                <w:rFonts w:eastAsia="Calibri" w:cstheme="minorHAnsi"/>
                <w:i/>
                <w:iCs/>
                <w:sz w:val="22"/>
                <w:szCs w:val="22"/>
                <w:lang w:val="ro-RO"/>
              </w:rPr>
              <w:t>Tinta privind colectarea separata a biodeseurilor</w:t>
            </w:r>
          </w:p>
        </w:tc>
        <w:tc>
          <w:tcPr>
            <w:tcW w:w="1545" w:type="pct"/>
            <w:shd w:val="clear" w:color="auto" w:fill="auto"/>
          </w:tcPr>
          <w:p w14:paraId="729D9E7E"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45% din total generate, în 2020, conform PNGD</w:t>
            </w:r>
          </w:p>
        </w:tc>
        <w:tc>
          <w:tcPr>
            <w:tcW w:w="688" w:type="pct"/>
            <w:shd w:val="clear" w:color="auto" w:fill="auto"/>
            <w:vAlign w:val="center"/>
          </w:tcPr>
          <w:p w14:paraId="23D64E46" w14:textId="77777777" w:rsidR="00676C37" w:rsidRPr="00676C37" w:rsidRDefault="00676C37" w:rsidP="00676C37">
            <w:pPr>
              <w:spacing w:after="0" w:line="240" w:lineRule="auto"/>
              <w:jc w:val="center"/>
              <w:rPr>
                <w:rFonts w:eastAsia="Calibri" w:cstheme="minorHAnsi"/>
                <w:sz w:val="22"/>
                <w:szCs w:val="22"/>
                <w:lang w:val="en-US"/>
              </w:rPr>
            </w:pPr>
          </w:p>
        </w:tc>
        <w:tc>
          <w:tcPr>
            <w:tcW w:w="688" w:type="pct"/>
            <w:shd w:val="clear" w:color="auto" w:fill="auto"/>
            <w:vAlign w:val="center"/>
          </w:tcPr>
          <w:p w14:paraId="6F8588B3"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70DA40D9"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0%</w:t>
            </w:r>
          </w:p>
        </w:tc>
      </w:tr>
      <w:tr w:rsidR="00676C37" w:rsidRPr="00676C37" w14:paraId="23F36CD7" w14:textId="77777777" w:rsidTr="00676C37">
        <w:tc>
          <w:tcPr>
            <w:tcW w:w="1391" w:type="pct"/>
            <w:vMerge w:val="restart"/>
            <w:shd w:val="clear" w:color="auto" w:fill="auto"/>
            <w:vAlign w:val="center"/>
          </w:tcPr>
          <w:p w14:paraId="359362D1" w14:textId="77777777" w:rsidR="00676C37" w:rsidRPr="00676C37" w:rsidRDefault="00676C37" w:rsidP="00676C37">
            <w:pPr>
              <w:spacing w:after="0" w:line="240" w:lineRule="auto"/>
              <w:jc w:val="left"/>
              <w:rPr>
                <w:rFonts w:eastAsia="Calibri" w:cstheme="minorHAnsi"/>
                <w:i/>
                <w:iCs/>
                <w:sz w:val="22"/>
                <w:szCs w:val="22"/>
                <w:lang w:val="ro-RO"/>
              </w:rPr>
            </w:pPr>
            <w:r w:rsidRPr="00676C37">
              <w:rPr>
                <w:rFonts w:eastAsia="Calibri" w:cstheme="minorHAnsi"/>
                <w:i/>
                <w:iCs/>
                <w:sz w:val="22"/>
                <w:szCs w:val="22"/>
                <w:lang w:val="ro-RO"/>
              </w:rPr>
              <w:t>Ţinta privind reciclarea/reutilizarea deşeurilor municipale</w:t>
            </w:r>
          </w:p>
        </w:tc>
        <w:tc>
          <w:tcPr>
            <w:tcW w:w="1545" w:type="pct"/>
            <w:shd w:val="clear" w:color="auto" w:fill="auto"/>
          </w:tcPr>
          <w:p w14:paraId="7242AEAF"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50% din total deșeuri reciclabile generate, în 2020</w:t>
            </w:r>
            <w:r w:rsidRPr="00676C37">
              <w:rPr>
                <w:rFonts w:eastAsia="Calibri" w:cstheme="minorHAnsi"/>
                <w:sz w:val="22"/>
                <w:szCs w:val="22"/>
                <w:vertAlign w:val="superscript"/>
                <w:lang w:val="ro-RO"/>
              </w:rPr>
              <w:t>2</w:t>
            </w:r>
          </w:p>
        </w:tc>
        <w:tc>
          <w:tcPr>
            <w:tcW w:w="688" w:type="pct"/>
            <w:shd w:val="clear" w:color="auto" w:fill="auto"/>
            <w:vAlign w:val="center"/>
          </w:tcPr>
          <w:p w14:paraId="033469B6" w14:textId="77777777" w:rsidR="00676C37" w:rsidRPr="00676C37" w:rsidRDefault="00676C37" w:rsidP="00676C37">
            <w:pPr>
              <w:spacing w:after="0" w:line="240" w:lineRule="auto"/>
              <w:jc w:val="center"/>
              <w:rPr>
                <w:rFonts w:eastAsia="Calibri" w:cstheme="minorHAnsi"/>
                <w:iCs/>
                <w:sz w:val="22"/>
                <w:szCs w:val="22"/>
                <w:lang w:val="ro-RO"/>
              </w:rPr>
            </w:pPr>
          </w:p>
        </w:tc>
        <w:tc>
          <w:tcPr>
            <w:tcW w:w="688" w:type="pct"/>
            <w:shd w:val="clear" w:color="auto" w:fill="auto"/>
            <w:vAlign w:val="center"/>
          </w:tcPr>
          <w:p w14:paraId="0CC82198" w14:textId="77777777" w:rsidR="00676C37" w:rsidRPr="00676C37" w:rsidRDefault="00676C37" w:rsidP="00676C37">
            <w:pPr>
              <w:spacing w:after="0" w:line="240" w:lineRule="auto"/>
              <w:jc w:val="center"/>
              <w:rPr>
                <w:rFonts w:eastAsia="Calibri" w:cstheme="minorHAnsi"/>
                <w:iCs/>
                <w:sz w:val="22"/>
                <w:szCs w:val="22"/>
                <w:lang w:val="ro-RO"/>
              </w:rPr>
            </w:pPr>
          </w:p>
        </w:tc>
        <w:tc>
          <w:tcPr>
            <w:tcW w:w="688" w:type="pct"/>
            <w:shd w:val="clear" w:color="auto" w:fill="auto"/>
            <w:vAlign w:val="center"/>
          </w:tcPr>
          <w:p w14:paraId="74BD79B8"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0,25%</w:t>
            </w:r>
          </w:p>
        </w:tc>
      </w:tr>
      <w:tr w:rsidR="00676C37" w:rsidRPr="00676C37" w14:paraId="0B382E22" w14:textId="77777777" w:rsidTr="00676C37">
        <w:tc>
          <w:tcPr>
            <w:tcW w:w="1391" w:type="pct"/>
            <w:vMerge/>
            <w:shd w:val="clear" w:color="auto" w:fill="auto"/>
            <w:vAlign w:val="center"/>
          </w:tcPr>
          <w:p w14:paraId="4CA3391D" w14:textId="77777777" w:rsidR="00676C37" w:rsidRPr="00676C37" w:rsidRDefault="00676C37" w:rsidP="00676C37">
            <w:pPr>
              <w:spacing w:after="0" w:line="240" w:lineRule="auto"/>
              <w:jc w:val="left"/>
              <w:rPr>
                <w:rFonts w:eastAsia="Calibri" w:cstheme="minorHAnsi"/>
                <w:b/>
                <w:bCs/>
                <w:sz w:val="22"/>
                <w:szCs w:val="22"/>
                <w:lang w:val="ro-RO"/>
              </w:rPr>
            </w:pPr>
          </w:p>
        </w:tc>
        <w:tc>
          <w:tcPr>
            <w:tcW w:w="1545" w:type="pct"/>
            <w:shd w:val="clear" w:color="auto" w:fill="auto"/>
          </w:tcPr>
          <w:p w14:paraId="2CD2F28A"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50% din total deșeuri municipale generate, în 2025</w:t>
            </w:r>
          </w:p>
        </w:tc>
        <w:tc>
          <w:tcPr>
            <w:tcW w:w="688" w:type="pct"/>
            <w:shd w:val="clear" w:color="auto" w:fill="auto"/>
            <w:vAlign w:val="center"/>
          </w:tcPr>
          <w:p w14:paraId="33AF6C47"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6BD9B8F5"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1A996EB1"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47,6%</w:t>
            </w:r>
          </w:p>
        </w:tc>
      </w:tr>
      <w:tr w:rsidR="00676C37" w:rsidRPr="00676C37" w14:paraId="3DBBDF48" w14:textId="77777777" w:rsidTr="00676C37">
        <w:tc>
          <w:tcPr>
            <w:tcW w:w="1391" w:type="pct"/>
            <w:vMerge/>
            <w:shd w:val="clear" w:color="auto" w:fill="auto"/>
            <w:vAlign w:val="center"/>
          </w:tcPr>
          <w:p w14:paraId="054E79D0" w14:textId="77777777" w:rsidR="00676C37" w:rsidRPr="00676C37" w:rsidRDefault="00676C37" w:rsidP="00676C37">
            <w:pPr>
              <w:spacing w:after="0" w:line="240" w:lineRule="auto"/>
              <w:jc w:val="left"/>
              <w:rPr>
                <w:rFonts w:eastAsia="Calibri" w:cstheme="minorHAnsi"/>
                <w:sz w:val="22"/>
                <w:szCs w:val="22"/>
                <w:lang w:val="ro-RO"/>
              </w:rPr>
            </w:pPr>
          </w:p>
        </w:tc>
        <w:tc>
          <w:tcPr>
            <w:tcW w:w="1545" w:type="pct"/>
            <w:shd w:val="clear" w:color="auto" w:fill="auto"/>
          </w:tcPr>
          <w:p w14:paraId="2EA3E187"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60% din total deșeuri municipale generate, în 2030</w:t>
            </w:r>
          </w:p>
        </w:tc>
        <w:tc>
          <w:tcPr>
            <w:tcW w:w="688" w:type="pct"/>
            <w:shd w:val="clear" w:color="auto" w:fill="auto"/>
            <w:vAlign w:val="center"/>
          </w:tcPr>
          <w:p w14:paraId="600FBE06"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56F9DF0B"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4AEE944B"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48,2%</w:t>
            </w:r>
          </w:p>
        </w:tc>
      </w:tr>
      <w:tr w:rsidR="00676C37" w:rsidRPr="00676C37" w14:paraId="22E41E8C" w14:textId="77777777" w:rsidTr="00676C37">
        <w:tc>
          <w:tcPr>
            <w:tcW w:w="1391" w:type="pct"/>
            <w:vMerge/>
            <w:shd w:val="clear" w:color="auto" w:fill="auto"/>
            <w:vAlign w:val="center"/>
          </w:tcPr>
          <w:p w14:paraId="6B71A56B" w14:textId="77777777" w:rsidR="00676C37" w:rsidRPr="00676C37" w:rsidRDefault="00676C37" w:rsidP="00676C37">
            <w:pPr>
              <w:spacing w:after="0" w:line="240" w:lineRule="auto"/>
              <w:jc w:val="left"/>
              <w:rPr>
                <w:rFonts w:eastAsia="Calibri" w:cstheme="minorHAnsi"/>
                <w:sz w:val="22"/>
                <w:szCs w:val="22"/>
                <w:lang w:val="ro-RO"/>
              </w:rPr>
            </w:pPr>
          </w:p>
        </w:tc>
        <w:tc>
          <w:tcPr>
            <w:tcW w:w="1545" w:type="pct"/>
            <w:shd w:val="clear" w:color="auto" w:fill="auto"/>
          </w:tcPr>
          <w:p w14:paraId="01E3F907"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65% din total deșeuri municipale generate, în 2035</w:t>
            </w:r>
          </w:p>
        </w:tc>
        <w:tc>
          <w:tcPr>
            <w:tcW w:w="688" w:type="pct"/>
            <w:shd w:val="clear" w:color="auto" w:fill="auto"/>
            <w:vAlign w:val="center"/>
          </w:tcPr>
          <w:p w14:paraId="21D53E76" w14:textId="77777777" w:rsidR="00676C37" w:rsidRPr="00676C37" w:rsidRDefault="00676C37" w:rsidP="00676C37">
            <w:pPr>
              <w:spacing w:after="0" w:line="240" w:lineRule="auto"/>
              <w:jc w:val="center"/>
              <w:rPr>
                <w:rFonts w:eastAsia="Calibri" w:cstheme="minorHAnsi"/>
                <w:sz w:val="22"/>
                <w:szCs w:val="22"/>
                <w:vertAlign w:val="superscript"/>
                <w:lang w:val="ro-RO"/>
              </w:rPr>
            </w:pPr>
          </w:p>
        </w:tc>
        <w:tc>
          <w:tcPr>
            <w:tcW w:w="688" w:type="pct"/>
            <w:shd w:val="clear" w:color="auto" w:fill="auto"/>
            <w:vAlign w:val="center"/>
          </w:tcPr>
          <w:p w14:paraId="0CCA0233"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3CC31407"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50%</w:t>
            </w:r>
          </w:p>
        </w:tc>
      </w:tr>
      <w:tr w:rsidR="00676C37" w:rsidRPr="00676C37" w14:paraId="1CA6336A" w14:textId="77777777" w:rsidTr="00676C37">
        <w:tc>
          <w:tcPr>
            <w:tcW w:w="1391" w:type="pct"/>
            <w:vMerge w:val="restart"/>
            <w:shd w:val="clear" w:color="auto" w:fill="auto"/>
            <w:vAlign w:val="center"/>
          </w:tcPr>
          <w:p w14:paraId="247497B5" w14:textId="77777777" w:rsidR="00676C37" w:rsidRPr="00676C37" w:rsidRDefault="00676C37" w:rsidP="00676C37">
            <w:pPr>
              <w:spacing w:after="0" w:line="240" w:lineRule="auto"/>
              <w:jc w:val="left"/>
              <w:rPr>
                <w:rFonts w:eastAsia="Calibri" w:cstheme="minorHAnsi"/>
                <w:i/>
                <w:iCs/>
                <w:sz w:val="22"/>
                <w:szCs w:val="22"/>
                <w:vertAlign w:val="superscript"/>
                <w:lang w:val="ro-RO"/>
              </w:rPr>
            </w:pPr>
            <w:r w:rsidRPr="00676C37">
              <w:rPr>
                <w:rFonts w:eastAsia="Calibri" w:cstheme="minorHAnsi"/>
                <w:i/>
                <w:iCs/>
                <w:sz w:val="22"/>
                <w:szCs w:val="22"/>
                <w:lang w:val="ro-RO"/>
              </w:rPr>
              <w:t>Ținta de reducere de la depozitare a deșeurilor biodegradabile</w:t>
            </w:r>
            <w:r w:rsidRPr="00676C37">
              <w:rPr>
                <w:rFonts w:eastAsia="Calibri" w:cstheme="minorHAnsi"/>
                <w:i/>
                <w:iCs/>
                <w:sz w:val="22"/>
                <w:szCs w:val="22"/>
                <w:vertAlign w:val="superscript"/>
                <w:lang w:val="ro-RO"/>
              </w:rPr>
              <w:t>2</w:t>
            </w:r>
          </w:p>
        </w:tc>
        <w:tc>
          <w:tcPr>
            <w:tcW w:w="1545" w:type="pct"/>
            <w:shd w:val="clear" w:color="auto" w:fill="auto"/>
          </w:tcPr>
          <w:p w14:paraId="27ECD319"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35% din cantitatea de biodegradabile 1995 sunt permise la depozitare</w:t>
            </w:r>
          </w:p>
        </w:tc>
        <w:tc>
          <w:tcPr>
            <w:tcW w:w="688" w:type="pct"/>
            <w:shd w:val="clear" w:color="auto" w:fill="auto"/>
            <w:vAlign w:val="center"/>
          </w:tcPr>
          <w:p w14:paraId="436B1F7A"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7FA36A67"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3B35DE84" w14:textId="2B50F6FE"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2025</w:t>
            </w:r>
          </w:p>
        </w:tc>
      </w:tr>
      <w:tr w:rsidR="00676C37" w:rsidRPr="00676C37" w14:paraId="19DA64DE" w14:textId="77777777" w:rsidTr="00676C37">
        <w:tc>
          <w:tcPr>
            <w:tcW w:w="1391" w:type="pct"/>
            <w:vMerge/>
            <w:shd w:val="clear" w:color="auto" w:fill="auto"/>
            <w:vAlign w:val="center"/>
          </w:tcPr>
          <w:p w14:paraId="2F0F2B99" w14:textId="77777777" w:rsidR="00676C37" w:rsidRPr="00676C37" w:rsidRDefault="00676C37" w:rsidP="00676C37">
            <w:pPr>
              <w:spacing w:after="0" w:line="240" w:lineRule="auto"/>
              <w:jc w:val="left"/>
              <w:rPr>
                <w:rFonts w:eastAsia="Calibri" w:cstheme="minorHAnsi"/>
                <w:sz w:val="22"/>
                <w:szCs w:val="22"/>
                <w:lang w:val="ro-RO"/>
              </w:rPr>
            </w:pPr>
          </w:p>
        </w:tc>
        <w:tc>
          <w:tcPr>
            <w:tcW w:w="1545" w:type="pct"/>
            <w:shd w:val="clear" w:color="auto" w:fill="auto"/>
          </w:tcPr>
          <w:p w14:paraId="740847FF"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Cantitatea de biodegradabil care trebuie redusă de la depozitare, in 2020</w:t>
            </w:r>
          </w:p>
          <w:p w14:paraId="7CBF0369" w14:textId="77777777" w:rsidR="00676C37" w:rsidRPr="00676C37" w:rsidRDefault="00676C37" w:rsidP="00676C37">
            <w:pPr>
              <w:spacing w:after="0" w:line="240" w:lineRule="auto"/>
              <w:jc w:val="center"/>
              <w:rPr>
                <w:rFonts w:eastAsia="Calibri" w:cstheme="minorHAnsi"/>
                <w:b/>
                <w:bCs/>
                <w:sz w:val="22"/>
                <w:szCs w:val="22"/>
                <w:lang w:val="ro-RO"/>
              </w:rPr>
            </w:pPr>
            <w:r w:rsidRPr="00676C37">
              <w:rPr>
                <w:rFonts w:eastAsia="Calibri" w:cstheme="minorHAnsi"/>
                <w:b/>
                <w:bCs/>
                <w:sz w:val="22"/>
                <w:szCs w:val="22"/>
                <w:lang w:val="ro-RO"/>
              </w:rPr>
              <w:lastRenderedPageBreak/>
              <w:t>46.705 tone</w:t>
            </w:r>
          </w:p>
        </w:tc>
        <w:tc>
          <w:tcPr>
            <w:tcW w:w="688" w:type="pct"/>
            <w:shd w:val="clear" w:color="auto" w:fill="auto"/>
            <w:vAlign w:val="center"/>
          </w:tcPr>
          <w:p w14:paraId="46F2C410"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6A586976"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5CD2B0ED" w14:textId="73D3E315"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 xml:space="preserve">Minim </w:t>
            </w:r>
          </w:p>
        </w:tc>
      </w:tr>
      <w:tr w:rsidR="00676C37" w:rsidRPr="00676C37" w14:paraId="4A8227BA" w14:textId="77777777" w:rsidTr="00676C37">
        <w:tc>
          <w:tcPr>
            <w:tcW w:w="1391" w:type="pct"/>
            <w:shd w:val="clear" w:color="auto" w:fill="auto"/>
            <w:vAlign w:val="center"/>
          </w:tcPr>
          <w:p w14:paraId="6A5C5A49" w14:textId="77777777" w:rsidR="00676C37" w:rsidRPr="00676C37" w:rsidRDefault="00676C37" w:rsidP="00676C37">
            <w:pPr>
              <w:spacing w:after="0" w:line="240" w:lineRule="auto"/>
              <w:jc w:val="left"/>
              <w:rPr>
                <w:rFonts w:eastAsia="Calibri" w:cstheme="minorHAnsi"/>
                <w:i/>
                <w:iCs/>
                <w:sz w:val="22"/>
                <w:szCs w:val="22"/>
                <w:lang w:val="ro-RO"/>
              </w:rPr>
            </w:pPr>
            <w:r w:rsidRPr="00676C37">
              <w:rPr>
                <w:rFonts w:eastAsia="Calibri" w:cstheme="minorHAnsi"/>
                <w:i/>
                <w:iCs/>
                <w:sz w:val="22"/>
                <w:szCs w:val="22"/>
                <w:lang w:val="ro-RO"/>
              </w:rPr>
              <w:lastRenderedPageBreak/>
              <w:t>Ținta de depozitare a deșeurilor municipale</w:t>
            </w:r>
          </w:p>
        </w:tc>
        <w:tc>
          <w:tcPr>
            <w:tcW w:w="1545" w:type="pct"/>
            <w:shd w:val="clear" w:color="auto" w:fill="auto"/>
          </w:tcPr>
          <w:p w14:paraId="740080DA"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10% din cantitatea de municipale generată, în 2035</w:t>
            </w:r>
          </w:p>
        </w:tc>
        <w:tc>
          <w:tcPr>
            <w:tcW w:w="688" w:type="pct"/>
            <w:shd w:val="clear" w:color="auto" w:fill="auto"/>
            <w:vAlign w:val="center"/>
          </w:tcPr>
          <w:p w14:paraId="525C1F55" w14:textId="77777777" w:rsidR="00676C37" w:rsidRPr="00676C37" w:rsidRDefault="00676C37" w:rsidP="00676C37">
            <w:pPr>
              <w:spacing w:after="0" w:line="240" w:lineRule="auto"/>
              <w:jc w:val="center"/>
              <w:rPr>
                <w:rFonts w:eastAsia="Calibri" w:cstheme="minorHAnsi"/>
                <w:iCs/>
                <w:sz w:val="22"/>
                <w:szCs w:val="22"/>
                <w:lang w:val="fr-FR"/>
              </w:rPr>
            </w:pPr>
          </w:p>
        </w:tc>
        <w:tc>
          <w:tcPr>
            <w:tcW w:w="688" w:type="pct"/>
            <w:shd w:val="clear" w:color="auto" w:fill="auto"/>
            <w:vAlign w:val="center"/>
          </w:tcPr>
          <w:p w14:paraId="332AEEB3" w14:textId="77777777" w:rsidR="00676C37" w:rsidRPr="00676C37" w:rsidRDefault="00676C37" w:rsidP="00676C37">
            <w:pPr>
              <w:spacing w:after="0" w:line="240" w:lineRule="auto"/>
              <w:jc w:val="center"/>
              <w:rPr>
                <w:rFonts w:eastAsia="Calibri" w:cstheme="minorHAnsi"/>
                <w:iCs/>
                <w:sz w:val="22"/>
                <w:szCs w:val="22"/>
                <w:lang w:val="ro-RO"/>
              </w:rPr>
            </w:pPr>
          </w:p>
        </w:tc>
        <w:tc>
          <w:tcPr>
            <w:tcW w:w="688" w:type="pct"/>
            <w:shd w:val="clear" w:color="auto" w:fill="auto"/>
            <w:vAlign w:val="center"/>
          </w:tcPr>
          <w:p w14:paraId="1114154F" w14:textId="77777777" w:rsidR="00676C37" w:rsidRPr="00676C37" w:rsidRDefault="00676C37" w:rsidP="00676C37">
            <w:pPr>
              <w:spacing w:after="0" w:line="240" w:lineRule="auto"/>
              <w:jc w:val="center"/>
              <w:rPr>
                <w:rFonts w:eastAsia="Calibri" w:cstheme="minorHAnsi"/>
                <w:iCs/>
                <w:sz w:val="22"/>
                <w:szCs w:val="22"/>
                <w:lang w:val="ro-RO"/>
              </w:rPr>
            </w:pPr>
            <w:r w:rsidRPr="00676C37">
              <w:rPr>
                <w:rFonts w:eastAsia="Calibri" w:cstheme="minorHAnsi"/>
                <w:iCs/>
                <w:sz w:val="22"/>
                <w:szCs w:val="22"/>
                <w:lang w:val="ro-RO"/>
              </w:rPr>
              <w:t>32,3%</w:t>
            </w:r>
          </w:p>
        </w:tc>
      </w:tr>
      <w:tr w:rsidR="00676C37" w:rsidRPr="00676C37" w14:paraId="659098BC" w14:textId="77777777" w:rsidTr="00676C37">
        <w:trPr>
          <w:trHeight w:val="629"/>
        </w:trPr>
        <w:tc>
          <w:tcPr>
            <w:tcW w:w="1391" w:type="pct"/>
            <w:shd w:val="clear" w:color="auto" w:fill="auto"/>
            <w:vAlign w:val="center"/>
          </w:tcPr>
          <w:p w14:paraId="7E3AF4F7" w14:textId="77777777" w:rsidR="00676C37" w:rsidRPr="00676C37" w:rsidRDefault="00676C37" w:rsidP="00676C37">
            <w:pPr>
              <w:spacing w:after="0" w:line="240" w:lineRule="auto"/>
              <w:jc w:val="left"/>
              <w:rPr>
                <w:rFonts w:eastAsia="Calibri" w:cstheme="minorHAnsi"/>
                <w:i/>
                <w:iCs/>
                <w:sz w:val="22"/>
                <w:szCs w:val="22"/>
                <w:vertAlign w:val="superscript"/>
                <w:lang w:val="ro-RO"/>
              </w:rPr>
            </w:pPr>
            <w:r w:rsidRPr="00676C37">
              <w:rPr>
                <w:rFonts w:eastAsia="Calibri" w:cstheme="minorHAnsi"/>
                <w:i/>
                <w:iCs/>
                <w:sz w:val="22"/>
                <w:szCs w:val="22"/>
                <w:lang w:val="ro-RO"/>
              </w:rPr>
              <w:t>Ținta de valorificare energetică</w:t>
            </w:r>
            <w:r w:rsidRPr="00676C37">
              <w:rPr>
                <w:rFonts w:eastAsia="Calibri" w:cstheme="minorHAnsi"/>
                <w:i/>
                <w:iCs/>
                <w:sz w:val="22"/>
                <w:szCs w:val="22"/>
                <w:vertAlign w:val="superscript"/>
                <w:lang w:val="ro-RO"/>
              </w:rPr>
              <w:t>2</w:t>
            </w:r>
          </w:p>
        </w:tc>
        <w:tc>
          <w:tcPr>
            <w:tcW w:w="1545" w:type="pct"/>
            <w:shd w:val="clear" w:color="auto" w:fill="auto"/>
          </w:tcPr>
          <w:p w14:paraId="36D4A53C"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15% din deșeuri municipale colectate, în 2020</w:t>
            </w:r>
          </w:p>
        </w:tc>
        <w:tc>
          <w:tcPr>
            <w:tcW w:w="688" w:type="pct"/>
            <w:shd w:val="clear" w:color="auto" w:fill="auto"/>
            <w:vAlign w:val="center"/>
          </w:tcPr>
          <w:p w14:paraId="16D3D23B"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5734D655" w14:textId="77777777" w:rsidR="00676C37" w:rsidRPr="00676C37" w:rsidRDefault="00676C37" w:rsidP="00676C37">
            <w:pPr>
              <w:spacing w:after="0" w:line="240" w:lineRule="auto"/>
              <w:jc w:val="center"/>
              <w:rPr>
                <w:rFonts w:eastAsia="Calibri" w:cstheme="minorHAnsi"/>
                <w:sz w:val="22"/>
                <w:szCs w:val="22"/>
                <w:lang w:val="ro-RO"/>
              </w:rPr>
            </w:pPr>
          </w:p>
        </w:tc>
        <w:tc>
          <w:tcPr>
            <w:tcW w:w="688" w:type="pct"/>
            <w:shd w:val="clear" w:color="auto" w:fill="auto"/>
            <w:vAlign w:val="center"/>
          </w:tcPr>
          <w:p w14:paraId="210F5DDD" w14:textId="77777777" w:rsidR="00676C37" w:rsidRPr="00676C37" w:rsidRDefault="00676C37" w:rsidP="00676C37">
            <w:pPr>
              <w:spacing w:after="0" w:line="240" w:lineRule="auto"/>
              <w:jc w:val="center"/>
              <w:rPr>
                <w:rFonts w:eastAsia="Calibri" w:cstheme="minorHAnsi"/>
                <w:sz w:val="22"/>
                <w:szCs w:val="22"/>
                <w:lang w:val="ro-RO"/>
              </w:rPr>
            </w:pPr>
            <w:r w:rsidRPr="00676C37">
              <w:rPr>
                <w:rFonts w:eastAsia="Calibri" w:cstheme="minorHAnsi"/>
                <w:sz w:val="22"/>
                <w:szCs w:val="22"/>
                <w:lang w:val="ro-RO"/>
              </w:rPr>
              <w:t>8%</w:t>
            </w:r>
          </w:p>
        </w:tc>
      </w:tr>
      <w:bookmarkEnd w:id="259"/>
    </w:tbl>
    <w:p w14:paraId="35A023E1" w14:textId="77777777" w:rsidR="00A472F6" w:rsidRPr="00BC0CE2" w:rsidRDefault="00A472F6" w:rsidP="00DA4A32">
      <w:pPr>
        <w:rPr>
          <w:rFonts w:cstheme="minorHAnsi"/>
          <w:lang w:val="ro-RO"/>
        </w:rPr>
      </w:pPr>
    </w:p>
    <w:p w14:paraId="5B8D377E" w14:textId="77777777" w:rsidR="00A472F6" w:rsidRPr="00BC0CE2" w:rsidRDefault="00A472F6" w:rsidP="00813F4F">
      <w:pPr>
        <w:pStyle w:val="Titlu3"/>
      </w:pPr>
      <w:bookmarkStart w:id="260" w:name="_Toc31209268"/>
      <w:bookmarkStart w:id="261" w:name="_Toc57991622"/>
      <w:r w:rsidRPr="00BC0CE2">
        <w:t>Gradul de valorificare energetică</w:t>
      </w:r>
      <w:bookmarkEnd w:id="260"/>
      <w:bookmarkEnd w:id="261"/>
    </w:p>
    <w:p w14:paraId="7DACEC00" w14:textId="07933E0E" w:rsidR="009327CF" w:rsidRPr="009327CF" w:rsidRDefault="00AB5736" w:rsidP="009327CF">
      <w:pPr>
        <w:rPr>
          <w:rFonts w:cstheme="minorHAnsi"/>
          <w:lang w:val="ro-RO"/>
        </w:rPr>
      </w:pPr>
      <w:r w:rsidRPr="00BC0CE2">
        <w:rPr>
          <w:rFonts w:cstheme="minorHAnsi"/>
          <w:lang w:val="ro-RO"/>
        </w:rPr>
        <w:t>La nivelul PJGD</w:t>
      </w:r>
      <w:r w:rsidR="00676C37">
        <w:rPr>
          <w:rFonts w:cstheme="minorHAnsi"/>
          <w:lang w:val="ro-RO"/>
        </w:rPr>
        <w:t xml:space="preserve"> Giurgiu</w:t>
      </w:r>
      <w:r w:rsidRPr="00BC0CE2">
        <w:rPr>
          <w:rFonts w:cstheme="minorHAnsi"/>
          <w:lang w:val="ro-RO"/>
        </w:rPr>
        <w:t xml:space="preserve"> în urma</w:t>
      </w:r>
      <w:r w:rsidR="00A472F6" w:rsidRPr="00BC0CE2">
        <w:rPr>
          <w:rFonts w:cstheme="minorHAnsi"/>
          <w:lang w:val="ro-RO"/>
        </w:rPr>
        <w:t xml:space="preserve"> analiz</w:t>
      </w:r>
      <w:r w:rsidRPr="00BC0CE2">
        <w:rPr>
          <w:rFonts w:cstheme="minorHAnsi"/>
          <w:lang w:val="ro-RO"/>
        </w:rPr>
        <w:t>ei</w:t>
      </w:r>
      <w:r w:rsidR="00A472F6" w:rsidRPr="00BC0CE2">
        <w:rPr>
          <w:rFonts w:cstheme="minorHAnsi"/>
          <w:lang w:val="ro-RO"/>
        </w:rPr>
        <w:t xml:space="preserve"> multicriterial</w:t>
      </w:r>
      <w:r w:rsidRPr="00BC0CE2">
        <w:rPr>
          <w:rFonts w:cstheme="minorHAnsi"/>
          <w:lang w:val="ro-RO"/>
        </w:rPr>
        <w:t>e</w:t>
      </w:r>
      <w:r w:rsidR="00A472F6" w:rsidRPr="00BC0CE2">
        <w:rPr>
          <w:rFonts w:cstheme="minorHAnsi"/>
          <w:lang w:val="ro-RO"/>
        </w:rPr>
        <w:t xml:space="preserve"> realizată </w:t>
      </w:r>
      <w:r w:rsidR="009327CF" w:rsidRPr="009327CF">
        <w:rPr>
          <w:rFonts w:cstheme="minorHAnsi"/>
          <w:i/>
          <w:iCs/>
          <w:lang w:val="ro-RO"/>
        </w:rPr>
        <w:t>Alternativa 2</w:t>
      </w:r>
      <w:r w:rsidR="009327CF" w:rsidRPr="009327CF">
        <w:rPr>
          <w:rFonts w:cstheme="minorHAnsi"/>
          <w:lang w:val="ro-RO"/>
        </w:rPr>
        <w:t xml:space="preserve"> presupune valorificarea energetică a deșeurilor rezultate din sortarea deșeurilor reciclabile și a celor din instalația de tratare mecanică. </w:t>
      </w:r>
    </w:p>
    <w:p w14:paraId="0C204B66" w14:textId="77777777" w:rsidR="00A472F6" w:rsidRPr="00BC0CE2" w:rsidRDefault="00A472F6" w:rsidP="00DA4A32">
      <w:pPr>
        <w:rPr>
          <w:rFonts w:cstheme="minorHAnsi"/>
          <w:lang w:val="ro-RO"/>
        </w:rPr>
      </w:pPr>
    </w:p>
    <w:p w14:paraId="4DF93F5A" w14:textId="77777777" w:rsidR="00763085" w:rsidRPr="00BC0CE2" w:rsidRDefault="00763085" w:rsidP="00813F4F">
      <w:pPr>
        <w:pStyle w:val="Titlu3"/>
      </w:pPr>
      <w:bookmarkStart w:id="262" w:name="_Toc31209269"/>
      <w:bookmarkStart w:id="263" w:name="_Toc57991623"/>
      <w:r w:rsidRPr="00BC0CE2">
        <w:t>Evaluarea alternativelor din punct de vedere al impactului potențial asupra patrimoniului cultural</w:t>
      </w:r>
      <w:bookmarkEnd w:id="262"/>
      <w:bookmarkEnd w:id="263"/>
    </w:p>
    <w:p w14:paraId="6E003B7B" w14:textId="20081E1F" w:rsidR="00763085" w:rsidRDefault="00763085" w:rsidP="00763085">
      <w:pPr>
        <w:rPr>
          <w:rFonts w:cstheme="minorHAnsi"/>
          <w:lang w:val="ro-RO"/>
        </w:rPr>
      </w:pPr>
      <w:r w:rsidRPr="00BC0CE2">
        <w:rPr>
          <w:rFonts w:cstheme="minorHAnsi"/>
          <w:lang w:val="ro-RO"/>
        </w:rPr>
        <w:t>La stabilirea amplasamentelor viitoarelor instalații de gestionare a deșeurilor, în cadrul studiului de fezabilitate al viitorului proiect se vor lua în considerare aspectele referitoare la patrimoniul cultural, cu respectarea prevederilor Legii nr. 422/2001, republicată, cu modificările și completările ulterioare, astfel încât acestea să nu fie amenajate în areale cu valoare de patrimoniu sau în vecinătatea acestora.</w:t>
      </w:r>
    </w:p>
    <w:p w14:paraId="19F6CB15" w14:textId="77777777" w:rsidR="00763085" w:rsidRPr="00BC0CE2" w:rsidRDefault="00763085" w:rsidP="00763085">
      <w:pPr>
        <w:rPr>
          <w:rFonts w:cstheme="minorHAnsi"/>
          <w:lang w:val="ro-RO"/>
        </w:rPr>
      </w:pPr>
      <w:r w:rsidRPr="00BC0CE2">
        <w:rPr>
          <w:rFonts w:cstheme="minorHAnsi"/>
          <w:b/>
          <w:bCs/>
          <w:lang w:val="ro-RO"/>
        </w:rPr>
        <w:t>În urma rezultatelor analizei criteriale, Alternativa 2 este cea recomandată</w:t>
      </w:r>
      <w:r w:rsidRPr="00BC0CE2">
        <w:rPr>
          <w:rFonts w:cstheme="minorHAnsi"/>
          <w:lang w:val="ro-RO"/>
        </w:rPr>
        <w:t>.</w:t>
      </w:r>
    </w:p>
    <w:p w14:paraId="1790F2AF" w14:textId="77777777" w:rsidR="005E41F1" w:rsidRPr="005E41F1" w:rsidRDefault="005E41F1" w:rsidP="005E41F1">
      <w:pPr>
        <w:rPr>
          <w:lang w:val="ro-RO"/>
        </w:rPr>
      </w:pPr>
      <w:r w:rsidRPr="005E41F1">
        <w:rPr>
          <w:lang w:val="ro-RO"/>
        </w:rPr>
        <w:t>Alternativa 2 este alternativa aleasă pentru a fi implementată în perioada de planificare 2020-2048 și cuprinde, pe lângă infrastructura existentă, realizată prin POS Mediu, următoarele investiții:</w:t>
      </w:r>
    </w:p>
    <w:p w14:paraId="00510182" w14:textId="77777777" w:rsidR="003B220A" w:rsidRPr="00B21776" w:rsidRDefault="003B220A" w:rsidP="003B220A">
      <w:pPr>
        <w:spacing w:after="0" w:line="360" w:lineRule="auto"/>
        <w:rPr>
          <w:rFonts w:cstheme="minorHAnsi"/>
          <w:b/>
          <w:bCs/>
          <w:i/>
          <w:iCs/>
          <w:lang w:val="fr-FR"/>
        </w:rPr>
      </w:pPr>
      <w:r w:rsidRPr="00B21776">
        <w:rPr>
          <w:rFonts w:cstheme="minorHAnsi"/>
          <w:b/>
          <w:bCs/>
          <w:i/>
          <w:iCs/>
          <w:lang w:val="fr-FR"/>
        </w:rPr>
        <w:t>Colectare și transport</w:t>
      </w:r>
    </w:p>
    <w:p w14:paraId="03551763" w14:textId="77777777" w:rsidR="00B21776" w:rsidRDefault="003B220A" w:rsidP="003B220A">
      <w:pPr>
        <w:spacing w:after="0" w:line="360" w:lineRule="auto"/>
        <w:rPr>
          <w:rFonts w:cstheme="minorHAnsi"/>
          <w:lang w:val="fr-FR"/>
        </w:rPr>
      </w:pPr>
      <w:r w:rsidRPr="003B220A">
        <w:rPr>
          <w:rFonts w:cstheme="minorHAnsi"/>
          <w:lang w:val="fr-FR"/>
        </w:rPr>
        <w:t>Tin</w:t>
      </w:r>
      <w:r w:rsidR="00B21776">
        <w:rPr>
          <w:rFonts w:cstheme="minorHAnsi"/>
          <w:lang w:val="fr-FR"/>
        </w:rPr>
        <w:t>â</w:t>
      </w:r>
      <w:r w:rsidRPr="003B220A">
        <w:rPr>
          <w:rFonts w:cstheme="minorHAnsi"/>
          <w:lang w:val="fr-FR"/>
        </w:rPr>
        <w:t>nd cont de situa</w:t>
      </w:r>
      <w:r w:rsidR="00B21776">
        <w:rPr>
          <w:rFonts w:cstheme="minorHAnsi"/>
          <w:lang w:val="fr-FR"/>
        </w:rPr>
        <w:t>ț</w:t>
      </w:r>
      <w:r w:rsidRPr="003B220A">
        <w:rPr>
          <w:rFonts w:cstheme="minorHAnsi"/>
          <w:lang w:val="fr-FR"/>
        </w:rPr>
        <w:t>ia existentă în anul de referință, se vor asigura următoarele rate de capturare:</w:t>
      </w:r>
    </w:p>
    <w:p w14:paraId="71FB1D5A" w14:textId="77777777" w:rsidR="00B21776" w:rsidRDefault="003B220A" w:rsidP="00FC35CF">
      <w:pPr>
        <w:pStyle w:val="Listparagraf"/>
        <w:numPr>
          <w:ilvl w:val="0"/>
          <w:numId w:val="82"/>
        </w:numPr>
        <w:spacing w:after="0" w:line="360" w:lineRule="auto"/>
        <w:rPr>
          <w:rFonts w:cstheme="minorHAnsi"/>
          <w:lang w:val="fr-FR"/>
        </w:rPr>
      </w:pPr>
      <w:r w:rsidRPr="00B21776">
        <w:rPr>
          <w:rFonts w:cstheme="minorHAnsi"/>
          <w:lang w:val="fr-FR"/>
        </w:rPr>
        <w:t>Asigurarea unei rate totale de capturare a deșeurilor reciclabile colectate separat de 30% în anul 2025, 50% în 2030 și 80% în 2035;</w:t>
      </w:r>
    </w:p>
    <w:p w14:paraId="3AEC10CF" w14:textId="77777777" w:rsidR="00B21776" w:rsidRDefault="003B220A" w:rsidP="00FC35CF">
      <w:pPr>
        <w:pStyle w:val="Listparagraf"/>
        <w:numPr>
          <w:ilvl w:val="0"/>
          <w:numId w:val="82"/>
        </w:numPr>
        <w:spacing w:after="0" w:line="360" w:lineRule="auto"/>
        <w:rPr>
          <w:rFonts w:cstheme="minorHAnsi"/>
          <w:lang w:val="fr-FR"/>
        </w:rPr>
      </w:pPr>
      <w:r w:rsidRPr="00B21776">
        <w:rPr>
          <w:rFonts w:cstheme="minorHAnsi"/>
          <w:lang w:val="fr-FR"/>
        </w:rPr>
        <w:t>Rata de capturare de minim 10% a biodeșeurilor în 2025 (etapa 1 - pentru început colectarea separată a biodeșeurilor din deșeuri similare rezultate de la prepararea hranei (HoReCa) și alimente expirate din lanțul comercial; etapa 2 - progresiv se va implementa colectarea separată a biodeșeurilor din zona de case (rată de capturare de 60% în 2035;</w:t>
      </w:r>
    </w:p>
    <w:p w14:paraId="1F3EECBA" w14:textId="10E820DD" w:rsidR="00B21776" w:rsidRDefault="003B220A" w:rsidP="00FC35CF">
      <w:pPr>
        <w:pStyle w:val="Listparagraf"/>
        <w:numPr>
          <w:ilvl w:val="0"/>
          <w:numId w:val="82"/>
        </w:numPr>
        <w:spacing w:after="0" w:line="360" w:lineRule="auto"/>
        <w:rPr>
          <w:rFonts w:cstheme="minorHAnsi"/>
          <w:lang w:val="fr-FR"/>
        </w:rPr>
      </w:pPr>
      <w:r w:rsidRPr="00B21776">
        <w:rPr>
          <w:rFonts w:cstheme="minorHAnsi"/>
          <w:lang w:val="fr-FR"/>
        </w:rPr>
        <w:lastRenderedPageBreak/>
        <w:t>Colectarea separată a biodeșeurilor din parcuri și grădini astfel: rată de capturare de minim 25% începând cu anul 2025</w:t>
      </w:r>
      <w:r w:rsidR="00B21776">
        <w:rPr>
          <w:rFonts w:cstheme="minorHAnsi"/>
          <w:lang w:val="fr-FR"/>
        </w:rPr>
        <w:t> ;</w:t>
      </w:r>
    </w:p>
    <w:p w14:paraId="2E24058F" w14:textId="77777777" w:rsidR="00B21776" w:rsidRDefault="003B220A" w:rsidP="00FC35CF">
      <w:pPr>
        <w:pStyle w:val="Listparagraf"/>
        <w:numPr>
          <w:ilvl w:val="0"/>
          <w:numId w:val="82"/>
        </w:numPr>
        <w:spacing w:after="0" w:line="360" w:lineRule="auto"/>
        <w:rPr>
          <w:rFonts w:cstheme="minorHAnsi"/>
          <w:lang w:val="fr-FR"/>
        </w:rPr>
      </w:pPr>
      <w:r w:rsidRPr="00B21776">
        <w:rPr>
          <w:rFonts w:cstheme="minorHAnsi"/>
          <w:lang w:val="fr-FR"/>
        </w:rPr>
        <w:t>Colectarea separată a deșeurilor voluminoase astfel: rată de capturare de minim 20% începând cu anul 2025</w:t>
      </w:r>
      <w:r w:rsidR="00B21776">
        <w:rPr>
          <w:rFonts w:cstheme="minorHAnsi"/>
          <w:lang w:val="fr-FR"/>
        </w:rPr>
        <w:t> ;</w:t>
      </w:r>
    </w:p>
    <w:p w14:paraId="640CC31C" w14:textId="77777777" w:rsidR="00B21776" w:rsidRDefault="003B220A" w:rsidP="00FC35CF">
      <w:pPr>
        <w:pStyle w:val="Listparagraf"/>
        <w:numPr>
          <w:ilvl w:val="0"/>
          <w:numId w:val="82"/>
        </w:numPr>
        <w:spacing w:after="0" w:line="360" w:lineRule="auto"/>
        <w:rPr>
          <w:rFonts w:cstheme="minorHAnsi"/>
          <w:lang w:val="fr-FR"/>
        </w:rPr>
      </w:pPr>
      <w:r w:rsidRPr="00B21776">
        <w:rPr>
          <w:rFonts w:cstheme="minorHAnsi"/>
          <w:lang w:val="fr-FR"/>
        </w:rPr>
        <w:t>Colectarea separată a deșeurilor periculoase astfel: rată de capturare de minim 15% începând cu anul 2025.</w:t>
      </w:r>
    </w:p>
    <w:p w14:paraId="23A5C1F7" w14:textId="7ADBF9D8" w:rsidR="003B220A" w:rsidRPr="00B21776" w:rsidRDefault="003B220A" w:rsidP="00FC35CF">
      <w:pPr>
        <w:pStyle w:val="Listparagraf"/>
        <w:numPr>
          <w:ilvl w:val="0"/>
          <w:numId w:val="82"/>
        </w:numPr>
        <w:spacing w:after="0" w:line="360" w:lineRule="auto"/>
        <w:rPr>
          <w:rFonts w:cstheme="minorHAnsi"/>
          <w:lang w:val="fr-FR"/>
        </w:rPr>
      </w:pPr>
      <w:r w:rsidRPr="00B21776">
        <w:rPr>
          <w:rFonts w:cstheme="minorHAnsi"/>
          <w:lang w:val="fr-FR"/>
        </w:rPr>
        <w:t>Dezvoltarea de centre cu aport voluntar, prin modernizarea celor 3 centre existente și construirea a 3-5 centre noi;</w:t>
      </w:r>
    </w:p>
    <w:p w14:paraId="290EEC43" w14:textId="77777777" w:rsidR="003B220A" w:rsidRPr="00B21776" w:rsidRDefault="003B220A" w:rsidP="003B220A">
      <w:pPr>
        <w:spacing w:after="0" w:line="360" w:lineRule="auto"/>
        <w:rPr>
          <w:rFonts w:cstheme="minorHAnsi"/>
          <w:b/>
          <w:bCs/>
          <w:i/>
          <w:iCs/>
          <w:lang w:val="fr-FR"/>
        </w:rPr>
      </w:pPr>
      <w:r w:rsidRPr="00B21776">
        <w:rPr>
          <w:rFonts w:cstheme="minorHAnsi"/>
          <w:b/>
          <w:bCs/>
          <w:i/>
          <w:iCs/>
          <w:lang w:val="fr-FR"/>
        </w:rPr>
        <w:t xml:space="preserve">Tratare și eliminare </w:t>
      </w:r>
    </w:p>
    <w:p w14:paraId="3C8A7D6A" w14:textId="77777777" w:rsidR="003B220A" w:rsidRPr="003B220A" w:rsidRDefault="003B220A" w:rsidP="003B220A">
      <w:pPr>
        <w:spacing w:after="0" w:line="360" w:lineRule="auto"/>
        <w:rPr>
          <w:rFonts w:cstheme="minorHAnsi"/>
          <w:lang w:val="fr-FR"/>
        </w:rPr>
      </w:pPr>
      <w:r w:rsidRPr="003B220A">
        <w:rPr>
          <w:rFonts w:cstheme="minorHAnsi"/>
          <w:lang w:val="fr-FR"/>
        </w:rPr>
        <w:t>Instalațiile de tratare a deșeurilor municipale vor fi:</w:t>
      </w:r>
    </w:p>
    <w:p w14:paraId="0615B036" w14:textId="77777777" w:rsidR="00B21776" w:rsidRDefault="003B220A" w:rsidP="00FC35CF">
      <w:pPr>
        <w:pStyle w:val="Listparagraf"/>
        <w:numPr>
          <w:ilvl w:val="0"/>
          <w:numId w:val="83"/>
        </w:numPr>
        <w:spacing w:after="0" w:line="360" w:lineRule="auto"/>
        <w:rPr>
          <w:rFonts w:cstheme="minorHAnsi"/>
          <w:lang w:val="fr-FR"/>
        </w:rPr>
      </w:pPr>
      <w:r w:rsidRPr="00B21776">
        <w:rPr>
          <w:rFonts w:cstheme="minorHAnsi"/>
          <w:lang w:val="fr-FR"/>
        </w:rPr>
        <w:t>Construirea a 3 stații de transfer;</w:t>
      </w:r>
    </w:p>
    <w:p w14:paraId="6404FBF7" w14:textId="77777777" w:rsidR="00B21776" w:rsidRDefault="003B220A" w:rsidP="00FC35CF">
      <w:pPr>
        <w:pStyle w:val="Listparagraf"/>
        <w:numPr>
          <w:ilvl w:val="0"/>
          <w:numId w:val="83"/>
        </w:numPr>
        <w:spacing w:after="0" w:line="360" w:lineRule="auto"/>
        <w:rPr>
          <w:rFonts w:cstheme="minorHAnsi"/>
          <w:lang w:val="fr-FR"/>
        </w:rPr>
      </w:pPr>
      <w:r w:rsidRPr="00B21776">
        <w:rPr>
          <w:rFonts w:cstheme="minorHAnsi"/>
          <w:lang w:val="fr-FR"/>
        </w:rPr>
        <w:t>Stația de sortare existentă a deșeurilor reciclabile colectate separat care va trebui modernizată pentru a putea asigura sortarea unei cantități de 10.010 t în anul 2025;</w:t>
      </w:r>
    </w:p>
    <w:p w14:paraId="059EEE6B" w14:textId="41188076" w:rsidR="003B220A" w:rsidRPr="00B21776" w:rsidRDefault="003B220A" w:rsidP="00FC35CF">
      <w:pPr>
        <w:pStyle w:val="Listparagraf"/>
        <w:numPr>
          <w:ilvl w:val="0"/>
          <w:numId w:val="83"/>
        </w:numPr>
        <w:spacing w:after="0" w:line="360" w:lineRule="auto"/>
        <w:rPr>
          <w:rFonts w:cstheme="minorHAnsi"/>
          <w:lang w:val="fr-FR"/>
        </w:rPr>
      </w:pPr>
      <w:r w:rsidRPr="00B21776">
        <w:rPr>
          <w:rFonts w:cstheme="minorHAnsi"/>
          <w:lang w:val="fr-FR"/>
        </w:rPr>
        <w:t>Instalație/instalații de tratare a deșeurilor colectate în amestec (reciclabile și biodegradabile) cu o capacitate de procesare de 55.180 t în anul 2025; capacitatea de procesare va scădea la 31.100 t din anul 2035;</w:t>
      </w:r>
    </w:p>
    <w:p w14:paraId="3D2D3B0A" w14:textId="77777777" w:rsidR="003B220A" w:rsidRPr="003B220A" w:rsidRDefault="003B220A" w:rsidP="003B220A">
      <w:pPr>
        <w:spacing w:after="0" w:line="360" w:lineRule="auto"/>
        <w:rPr>
          <w:rFonts w:cstheme="minorHAnsi"/>
          <w:lang w:val="fr-FR"/>
        </w:rPr>
      </w:pPr>
      <w:r w:rsidRPr="003B220A">
        <w:rPr>
          <w:rFonts w:cstheme="minorHAnsi"/>
          <w:lang w:val="fr-FR"/>
        </w:rPr>
        <w:t>Pentru instalațiile de gestionare a deșeurilor se consideră următoarele ipoteze:</w:t>
      </w:r>
    </w:p>
    <w:p w14:paraId="4E6821A3" w14:textId="77777777" w:rsidR="00B21776" w:rsidRDefault="003B220A" w:rsidP="00FC35CF">
      <w:pPr>
        <w:pStyle w:val="Listparagraf"/>
        <w:numPr>
          <w:ilvl w:val="0"/>
          <w:numId w:val="84"/>
        </w:numPr>
        <w:spacing w:after="0" w:line="360" w:lineRule="auto"/>
        <w:rPr>
          <w:rFonts w:cstheme="minorHAnsi"/>
          <w:lang w:val="fr-FR"/>
        </w:rPr>
      </w:pPr>
      <w:r w:rsidRPr="00B21776">
        <w:rPr>
          <w:rFonts w:cstheme="minorHAnsi"/>
          <w:lang w:val="fr-FR"/>
        </w:rPr>
        <w:t>Deșeurile colectate separat care intră în stațiile de sortare conțin 20% impurități până în anul 2022, 15% în perioada 2023-2024 și 10% începând cu anul 2025;</w:t>
      </w:r>
    </w:p>
    <w:p w14:paraId="3E4B7F2A" w14:textId="77777777" w:rsidR="00B21776" w:rsidRDefault="003B220A" w:rsidP="00FC35CF">
      <w:pPr>
        <w:pStyle w:val="Listparagraf"/>
        <w:numPr>
          <w:ilvl w:val="0"/>
          <w:numId w:val="84"/>
        </w:numPr>
        <w:spacing w:after="0" w:line="360" w:lineRule="auto"/>
        <w:rPr>
          <w:rFonts w:cstheme="minorHAnsi"/>
          <w:lang w:val="fr-FR"/>
        </w:rPr>
      </w:pPr>
      <w:r w:rsidRPr="00B21776">
        <w:rPr>
          <w:rFonts w:cstheme="minorHAnsi"/>
          <w:lang w:val="fr-FR"/>
        </w:rPr>
        <w:t>Rată deșeurilor reciclabile capturate, care intră în stațiile de sortare și care nu pot fi reciclate reprezintă maxim 5%; eficiențele stațiilor de sortare a deșeurilor reciclabile colectate separat vor fi minim 95%;</w:t>
      </w:r>
    </w:p>
    <w:p w14:paraId="4AC08021" w14:textId="77777777" w:rsidR="00B21776" w:rsidRDefault="003B220A" w:rsidP="00FC35CF">
      <w:pPr>
        <w:pStyle w:val="Listparagraf"/>
        <w:numPr>
          <w:ilvl w:val="0"/>
          <w:numId w:val="84"/>
        </w:numPr>
        <w:spacing w:after="0" w:line="360" w:lineRule="auto"/>
        <w:rPr>
          <w:rFonts w:cstheme="minorHAnsi"/>
          <w:lang w:val="fr-FR"/>
        </w:rPr>
      </w:pPr>
      <w:r w:rsidRPr="00B21776">
        <w:rPr>
          <w:rFonts w:cstheme="minorHAnsi"/>
          <w:lang w:val="fr-FR"/>
        </w:rPr>
        <w:t>Deșeurile colectate separat care intră în stațiile de compostare conțin 5% impurități în perioada 2020-2022 și 2% începând cu anul 2023;</w:t>
      </w:r>
    </w:p>
    <w:p w14:paraId="10077B82" w14:textId="77777777" w:rsidR="00B21776" w:rsidRDefault="003B220A" w:rsidP="00FC35CF">
      <w:pPr>
        <w:pStyle w:val="Listparagraf"/>
        <w:numPr>
          <w:ilvl w:val="0"/>
          <w:numId w:val="84"/>
        </w:numPr>
        <w:spacing w:after="0" w:line="360" w:lineRule="auto"/>
        <w:rPr>
          <w:rFonts w:cstheme="minorHAnsi"/>
          <w:lang w:val="fr-FR"/>
        </w:rPr>
      </w:pPr>
      <w:r w:rsidRPr="00B21776">
        <w:rPr>
          <w:rFonts w:cstheme="minorHAnsi"/>
          <w:lang w:val="fr-FR"/>
        </w:rPr>
        <w:t>Eficiența minimă a instalațiilor de compostare a deșeurilor verzi va fi de 97%;Rată de îndepărtare a deșeurilor biodegradabile de la depozitare de 95% în cazul instalațiilor de tratate biologică (biostabilizare);</w:t>
      </w:r>
    </w:p>
    <w:p w14:paraId="2D5B937B" w14:textId="40DD9770" w:rsidR="0072776F" w:rsidRPr="00B21776" w:rsidRDefault="003B220A" w:rsidP="00FC35CF">
      <w:pPr>
        <w:pStyle w:val="Listparagraf"/>
        <w:numPr>
          <w:ilvl w:val="0"/>
          <w:numId w:val="84"/>
        </w:numPr>
        <w:spacing w:after="0" w:line="360" w:lineRule="auto"/>
        <w:rPr>
          <w:rFonts w:cstheme="minorHAnsi"/>
          <w:lang w:val="fr-FR"/>
        </w:rPr>
      </w:pPr>
      <w:r w:rsidRPr="00B21776">
        <w:rPr>
          <w:rFonts w:cstheme="minorHAnsi"/>
          <w:lang w:val="fr-FR"/>
        </w:rPr>
        <w:t>Cantitatea de reziduuri rezultate din procesul de sortare a deseurilor colectate în amestec, care este depozitată, reprezintă maxim 35% din input în 2025;</w:t>
      </w:r>
    </w:p>
    <w:p w14:paraId="2BD99F99" w14:textId="73FF89EF" w:rsidR="00763085" w:rsidRPr="00BC0CE2" w:rsidRDefault="00763085">
      <w:pPr>
        <w:spacing w:after="0" w:line="360" w:lineRule="auto"/>
        <w:rPr>
          <w:rFonts w:cstheme="minorHAnsi"/>
          <w:lang w:val="ro-RO"/>
        </w:rPr>
      </w:pPr>
      <w:r w:rsidRPr="00BC0CE2">
        <w:rPr>
          <w:rFonts w:cstheme="minorHAnsi"/>
          <w:lang w:val="ro-RO"/>
        </w:rPr>
        <w:br w:type="page"/>
      </w:r>
    </w:p>
    <w:p w14:paraId="56CC888C" w14:textId="77777777" w:rsidR="00763085" w:rsidRPr="00BC0CE2" w:rsidRDefault="00763085" w:rsidP="00DA4A32">
      <w:pPr>
        <w:rPr>
          <w:rFonts w:cstheme="minorHAnsi"/>
          <w:lang w:val="ro-RO"/>
        </w:rPr>
      </w:pPr>
    </w:p>
    <w:p w14:paraId="7F9F4623" w14:textId="77777777" w:rsidR="00763085" w:rsidRPr="00BC0CE2" w:rsidRDefault="00763085" w:rsidP="00FC35CF">
      <w:pPr>
        <w:pStyle w:val="Titlu1"/>
        <w:numPr>
          <w:ilvl w:val="0"/>
          <w:numId w:val="30"/>
        </w:numPr>
        <w:shd w:val="clear" w:color="auto" w:fill="009999"/>
        <w:rPr>
          <w:rFonts w:asciiTheme="minorHAnsi" w:hAnsiTheme="minorHAnsi" w:cstheme="minorHAnsi"/>
          <w:lang w:val="ro-RO"/>
        </w:rPr>
      </w:pPr>
      <w:bookmarkStart w:id="264" w:name="_Toc57991624"/>
      <w:r w:rsidRPr="00BC0CE2">
        <w:rPr>
          <w:rFonts w:asciiTheme="minorHAnsi" w:hAnsiTheme="minorHAnsi" w:cstheme="minorHAnsi"/>
          <w:lang w:val="ro-RO"/>
        </w:rPr>
        <w:t>MĂSURI PROPUSE PENTRU A PREVENI, REDUCE ȘI COMPENSA CÂT DE COMPLET POSIBIL ORICE EFECT ADVERS ASUPRA MEDIULUI PRIN IMPLEMENTAREA PLANULUI</w:t>
      </w:r>
      <w:bookmarkEnd w:id="264"/>
    </w:p>
    <w:p w14:paraId="1C52A068" w14:textId="77777777" w:rsidR="00763085" w:rsidRPr="00BC0CE2" w:rsidRDefault="00763085" w:rsidP="00DA4A32">
      <w:pPr>
        <w:rPr>
          <w:rFonts w:cstheme="minorHAnsi"/>
          <w:lang w:val="ro-RO"/>
        </w:rPr>
      </w:pPr>
    </w:p>
    <w:p w14:paraId="28E07AA4" w14:textId="5E0AEB67" w:rsidR="00763085" w:rsidRPr="00BC0CE2" w:rsidRDefault="00763085" w:rsidP="00763085">
      <w:pPr>
        <w:rPr>
          <w:rFonts w:cstheme="minorHAnsi"/>
          <w:lang w:val="ro-RO"/>
        </w:rPr>
      </w:pPr>
      <w:r w:rsidRPr="00BC0CE2">
        <w:rPr>
          <w:rFonts w:cstheme="minorHAnsi"/>
          <w:lang w:val="ro-RO"/>
        </w:rPr>
        <w:t xml:space="preserve">Alternativele prezentate în cadrul PJGD </w:t>
      </w:r>
      <w:r w:rsidR="00B21776">
        <w:rPr>
          <w:rFonts w:cstheme="minorHAnsi"/>
          <w:lang w:val="ro-RO"/>
        </w:rPr>
        <w:t>Giurgiu</w:t>
      </w:r>
      <w:r w:rsidRPr="00BC0CE2">
        <w:rPr>
          <w:rFonts w:cstheme="minorHAnsi"/>
          <w:lang w:val="ro-RO"/>
        </w:rPr>
        <w:t xml:space="preserve"> </w:t>
      </w:r>
      <w:r w:rsidR="006F3784" w:rsidRPr="00BC0CE2">
        <w:rPr>
          <w:rFonts w:cstheme="minorHAnsi"/>
          <w:lang w:val="ro-RO"/>
        </w:rPr>
        <w:t>presupun o</w:t>
      </w:r>
      <w:r w:rsidRPr="00BC0CE2">
        <w:rPr>
          <w:rFonts w:cstheme="minorHAnsi"/>
          <w:lang w:val="ro-RO"/>
        </w:rPr>
        <w:t xml:space="preserve"> extindere</w:t>
      </w:r>
      <w:r w:rsidR="006F3784" w:rsidRPr="00BC0CE2">
        <w:rPr>
          <w:rFonts w:cstheme="minorHAnsi"/>
          <w:lang w:val="ro-RO"/>
        </w:rPr>
        <w:t xml:space="preserve"> </w:t>
      </w:r>
      <w:r w:rsidRPr="00BC0CE2">
        <w:rPr>
          <w:rFonts w:cstheme="minorHAnsi"/>
          <w:lang w:val="ro-RO"/>
        </w:rPr>
        <w:t>a infrastructurii existente pentru colectarea, sortarea, compostarea, tratarea și eliminarea finală a deșeurilor.</w:t>
      </w:r>
      <w:r w:rsidR="006F3784" w:rsidRPr="00BC0CE2">
        <w:rPr>
          <w:rFonts w:cstheme="minorHAnsi"/>
          <w:lang w:val="ro-RO"/>
        </w:rPr>
        <w:t xml:space="preserve"> </w:t>
      </w:r>
      <w:r w:rsidRPr="00BC0CE2">
        <w:rPr>
          <w:rFonts w:cstheme="minorHAnsi"/>
          <w:lang w:val="ro-RO"/>
        </w:rPr>
        <w:t>Amplasamentele noilor investiții propuse se vor stabili prin studii de fezabilitate/proiecte tehnice, impactul asupra mediului urmând a fi cuantificat pentru fiecare instalație în parte, conform regelemtărilor în vigoare (Legea nr. 292/2018).</w:t>
      </w:r>
    </w:p>
    <w:p w14:paraId="46CDBCA5" w14:textId="77777777" w:rsidR="006F3784" w:rsidRPr="00BC0CE2" w:rsidRDefault="00EE6581" w:rsidP="00DA4A32">
      <w:pPr>
        <w:rPr>
          <w:rFonts w:cstheme="minorHAnsi"/>
          <w:lang w:val="ro-RO"/>
        </w:rPr>
      </w:pPr>
      <w:r w:rsidRPr="00BC0CE2">
        <w:rPr>
          <w:rFonts w:cstheme="minorHAnsi"/>
          <w:lang w:val="ro-RO"/>
        </w:rPr>
        <w:t>Ținând cont de</w:t>
      </w:r>
      <w:r w:rsidR="006F3784" w:rsidRPr="00BC0CE2">
        <w:rPr>
          <w:rFonts w:cstheme="minorHAnsi"/>
          <w:lang w:val="ro-RO"/>
        </w:rPr>
        <w:t xml:space="preserve"> caracterul documentului care face obiectul prezentei proceduri de evaluare strategică de mediu respectiv că implementarea acestuia are în vedere îmbunătățirea sistemului de gestionare a deșeurilor, se evaluează că efectele implementării PJGD vor fi de natură pozitivă.</w:t>
      </w:r>
    </w:p>
    <w:p w14:paraId="5DCAE254" w14:textId="318F233B" w:rsidR="002439ED" w:rsidRPr="00BC0CE2" w:rsidRDefault="002439ED" w:rsidP="002439ED">
      <w:pPr>
        <w:rPr>
          <w:rFonts w:cstheme="minorHAnsi"/>
          <w:lang w:val="ro-RO"/>
        </w:rPr>
      </w:pPr>
      <w:bookmarkStart w:id="265" w:name="_Hlk36211491"/>
      <w:r w:rsidRPr="00BC0CE2">
        <w:rPr>
          <w:rFonts w:cstheme="minorHAnsi"/>
          <w:lang w:val="ro-RO"/>
        </w:rPr>
        <w:t xml:space="preserve">Pentru stabilirea locațiilor se vor ține cont și de următoarele aspecte: caracteristicile locale, tipul instalației, utilizarea și respectarea celor mai bune tehnici disponibile BAT în domeniu. </w:t>
      </w:r>
      <w:r w:rsidR="00EE6581" w:rsidRPr="00BC0CE2">
        <w:rPr>
          <w:rFonts w:cstheme="minorHAnsi"/>
          <w:lang w:val="ro-RO"/>
        </w:rPr>
        <w:t>S</w:t>
      </w:r>
      <w:r w:rsidRPr="00BC0CE2">
        <w:rPr>
          <w:rFonts w:cstheme="minorHAnsi"/>
          <w:lang w:val="ro-RO"/>
        </w:rPr>
        <w:t>e recomandă utilizarea</w:t>
      </w:r>
      <w:r w:rsidR="00EE6581" w:rsidRPr="00BC0CE2">
        <w:rPr>
          <w:rFonts w:cstheme="minorHAnsi"/>
          <w:lang w:val="ro-RO"/>
        </w:rPr>
        <w:t xml:space="preserve"> unor</w:t>
      </w:r>
      <w:r w:rsidRPr="00BC0CE2">
        <w:rPr>
          <w:rFonts w:cstheme="minorHAnsi"/>
          <w:lang w:val="ro-RO"/>
        </w:rPr>
        <w:t xml:space="preserve"> terenuri neproductive.</w:t>
      </w:r>
    </w:p>
    <w:bookmarkEnd w:id="265"/>
    <w:p w14:paraId="4B5988EE" w14:textId="48D3D9D2" w:rsidR="00763085" w:rsidRPr="00BC0CE2" w:rsidRDefault="00EE6581" w:rsidP="00DA4A32">
      <w:pPr>
        <w:rPr>
          <w:rFonts w:cstheme="minorHAnsi"/>
          <w:lang w:val="ro-RO"/>
        </w:rPr>
      </w:pPr>
      <w:r w:rsidRPr="00BC0CE2">
        <w:rPr>
          <w:rFonts w:cstheme="minorHAnsi"/>
          <w:lang w:val="ro-RO"/>
        </w:rPr>
        <w:t xml:space="preserve">Distanța minimă de protecție sanitară între obiectivele de investiții față de zonele rezidențiale, </w:t>
      </w:r>
      <w:r w:rsidR="005E41F1">
        <w:rPr>
          <w:rFonts w:cstheme="minorHAnsi"/>
          <w:lang w:val="ro-RO"/>
        </w:rPr>
        <w:t>va fi stabilită în conformitate cu</w:t>
      </w:r>
      <w:r w:rsidRPr="00BC0CE2">
        <w:rPr>
          <w:rFonts w:cstheme="minorHAnsi"/>
          <w:lang w:val="ro-RO"/>
        </w:rPr>
        <w:t xml:space="preserve"> </w:t>
      </w:r>
      <w:r w:rsidRPr="00BC0CE2">
        <w:rPr>
          <w:rFonts w:cstheme="minorHAnsi"/>
          <w:i/>
          <w:iCs/>
          <w:lang w:val="ro-RO"/>
        </w:rPr>
        <w:t>O.M. 119</w:t>
      </w:r>
      <w:r w:rsidR="005E41F1">
        <w:rPr>
          <w:rFonts w:cstheme="minorHAnsi"/>
          <w:i/>
          <w:iCs/>
          <w:lang w:val="ro-RO"/>
        </w:rPr>
        <w:t xml:space="preserve">/ 2014 </w:t>
      </w:r>
      <w:r w:rsidRPr="00BC0CE2">
        <w:rPr>
          <w:rFonts w:cstheme="minorHAnsi"/>
          <w:i/>
          <w:iCs/>
          <w:lang w:val="ro-RO"/>
        </w:rPr>
        <w:t>pentru aprobarea Normelor de igienă și sănătate publică privind mediul de viață al populației</w:t>
      </w:r>
      <w:r w:rsidRPr="00BC0CE2">
        <w:rPr>
          <w:rFonts w:cstheme="minorHAnsi"/>
          <w:lang w:val="ro-RO"/>
        </w:rPr>
        <w:t>, cu modificările și completările ulterioare.</w:t>
      </w:r>
    </w:p>
    <w:p w14:paraId="49B61546" w14:textId="2FA16EE6" w:rsidR="00F16FE0" w:rsidRPr="00F16FE0" w:rsidRDefault="00F16FE0" w:rsidP="00F16FE0">
      <w:pPr>
        <w:rPr>
          <w:rFonts w:cstheme="minorHAnsi"/>
          <w:lang w:val="ro-RO"/>
        </w:rPr>
      </w:pPr>
      <w:r w:rsidRPr="00F16FE0">
        <w:rPr>
          <w:rFonts w:cstheme="minorHAnsi"/>
          <w:lang w:val="ro-RO"/>
        </w:rPr>
        <w:t xml:space="preserve">Pentru colectarea fluxurilor speciale de deșeuri prin aport voluntar de la populație – este propusă amenajare a </w:t>
      </w:r>
      <w:r w:rsidR="00B21776">
        <w:rPr>
          <w:rFonts w:cstheme="minorHAnsi"/>
          <w:lang w:val="ro-RO"/>
        </w:rPr>
        <w:t xml:space="preserve">4 </w:t>
      </w:r>
      <w:r w:rsidRPr="00F16FE0">
        <w:rPr>
          <w:rFonts w:cstheme="minorHAnsi"/>
          <w:lang w:val="ro-RO"/>
        </w:rPr>
        <w:t>astfel de amplasamente, care să acopere cca 72% din populația județului, care să deservească necesitățile populației și operatorilor economici pe o rază de minim 10 km fiecare. Fluxurile de deșeuri speciale cuprind deșeurile voluminoase, periculoase, de construcții și demolări, deșeuri vegetale (ex brazi de Crăciun) dar centrele civice pot primi, prin aportul voluntar la deținătorilor și restul deșeurilor reciclabile care se colectează în cadrul sistemului de salubrizare;</w:t>
      </w:r>
    </w:p>
    <w:p w14:paraId="695B0082" w14:textId="77777777" w:rsidR="00F16FE0" w:rsidRPr="00F16FE0" w:rsidRDefault="00F16FE0" w:rsidP="00F16FE0">
      <w:pPr>
        <w:rPr>
          <w:rFonts w:cstheme="minorHAnsi"/>
          <w:b/>
          <w:bCs/>
          <w:lang w:val="ro-RO"/>
        </w:rPr>
      </w:pPr>
      <w:r w:rsidRPr="00F16FE0">
        <w:rPr>
          <w:rFonts w:cstheme="minorHAnsi"/>
          <w:b/>
          <w:bCs/>
          <w:lang w:val="ro-RO"/>
        </w:rPr>
        <w:t>Condiții de amplasament pentru aceste centre de colectare și tratare :</w:t>
      </w:r>
    </w:p>
    <w:p w14:paraId="632F7283" w14:textId="77777777" w:rsidR="00F16FE0" w:rsidRPr="00F16FE0" w:rsidRDefault="00F16FE0" w:rsidP="00FC35CF">
      <w:pPr>
        <w:numPr>
          <w:ilvl w:val="0"/>
          <w:numId w:val="55"/>
        </w:numPr>
        <w:spacing w:after="0"/>
        <w:ind w:left="907"/>
        <w:rPr>
          <w:rFonts w:cstheme="minorHAnsi"/>
          <w:lang w:val="ro-RO"/>
        </w:rPr>
      </w:pPr>
      <w:r w:rsidRPr="00F16FE0">
        <w:rPr>
          <w:rFonts w:cstheme="minorHAnsi"/>
          <w:lang w:val="ro-RO"/>
        </w:rPr>
        <w:t>În localitate sau la limita localităților urbane, dar nu în zone cu blocuri</w:t>
      </w:r>
    </w:p>
    <w:p w14:paraId="2E48EC06" w14:textId="4593700F" w:rsidR="00F16FE0" w:rsidRPr="00F16FE0" w:rsidRDefault="00F16FE0" w:rsidP="00FC35CF">
      <w:pPr>
        <w:numPr>
          <w:ilvl w:val="0"/>
          <w:numId w:val="55"/>
        </w:numPr>
        <w:spacing w:after="0"/>
        <w:ind w:left="907"/>
        <w:rPr>
          <w:rFonts w:cstheme="minorHAnsi"/>
          <w:lang w:val="ro-RO"/>
        </w:rPr>
      </w:pPr>
      <w:r w:rsidRPr="00F16FE0">
        <w:rPr>
          <w:rFonts w:cstheme="minorHAnsi"/>
          <w:lang w:val="ro-RO"/>
        </w:rPr>
        <w:t>Acces facil: drum asfaltat, mijloace de transport</w:t>
      </w:r>
    </w:p>
    <w:p w14:paraId="3E937341" w14:textId="7AC1A4BE" w:rsidR="00F16FE0" w:rsidRPr="00F16FE0" w:rsidRDefault="00F16FE0" w:rsidP="00FC35CF">
      <w:pPr>
        <w:numPr>
          <w:ilvl w:val="0"/>
          <w:numId w:val="55"/>
        </w:numPr>
        <w:spacing w:after="0"/>
        <w:ind w:left="907"/>
        <w:rPr>
          <w:rFonts w:cstheme="minorHAnsi"/>
          <w:lang w:val="ro-RO"/>
        </w:rPr>
      </w:pPr>
      <w:r w:rsidRPr="00F16FE0">
        <w:rPr>
          <w:rFonts w:cstheme="minorHAnsi"/>
          <w:lang w:val="ro-RO"/>
        </w:rPr>
        <w:t xml:space="preserve">Distanța față de prima casă min </w:t>
      </w:r>
      <w:r w:rsidR="005E41F1">
        <w:rPr>
          <w:rFonts w:cstheme="minorHAnsi"/>
          <w:lang w:val="ro-RO"/>
        </w:rPr>
        <w:t>200</w:t>
      </w:r>
      <w:r w:rsidRPr="00F16FE0">
        <w:rPr>
          <w:rFonts w:cstheme="minorHAnsi"/>
          <w:lang w:val="ro-RO"/>
        </w:rPr>
        <w:t xml:space="preserve"> m</w:t>
      </w:r>
    </w:p>
    <w:p w14:paraId="39B94C9F" w14:textId="3F504FCA" w:rsidR="00F16FE0" w:rsidRPr="00F16FE0" w:rsidRDefault="00F16FE0" w:rsidP="00FC35CF">
      <w:pPr>
        <w:numPr>
          <w:ilvl w:val="0"/>
          <w:numId w:val="55"/>
        </w:numPr>
        <w:spacing w:after="0"/>
        <w:ind w:left="907"/>
        <w:rPr>
          <w:rFonts w:cstheme="minorHAnsi"/>
          <w:lang w:val="ro-RO"/>
        </w:rPr>
      </w:pPr>
      <w:r w:rsidRPr="00F16FE0">
        <w:rPr>
          <w:rFonts w:cstheme="minorHAnsi"/>
          <w:lang w:val="ro-RO"/>
        </w:rPr>
        <w:t>Acces la utilități: energie electrică, apă, canalizare</w:t>
      </w:r>
    </w:p>
    <w:p w14:paraId="14BD3898" w14:textId="77777777" w:rsidR="00F16FE0" w:rsidRPr="00F16FE0" w:rsidRDefault="00F16FE0" w:rsidP="00FC35CF">
      <w:pPr>
        <w:numPr>
          <w:ilvl w:val="0"/>
          <w:numId w:val="55"/>
        </w:numPr>
        <w:rPr>
          <w:rFonts w:cstheme="minorHAnsi"/>
          <w:lang w:val="ro-RO"/>
        </w:rPr>
      </w:pPr>
      <w:r w:rsidRPr="00F16FE0">
        <w:rPr>
          <w:rFonts w:cstheme="minorHAnsi"/>
          <w:lang w:val="ro-RO"/>
        </w:rPr>
        <w:t>Posibilitate de extindere.</w:t>
      </w:r>
    </w:p>
    <w:p w14:paraId="50F86285" w14:textId="5AF61934" w:rsidR="00FC35CF" w:rsidRDefault="00FC35CF" w:rsidP="004F503D">
      <w:pPr>
        <w:rPr>
          <w:rFonts w:cstheme="minorHAnsi"/>
          <w:lang w:val="ro-RO"/>
        </w:rPr>
      </w:pPr>
      <w:r w:rsidRPr="00FC35CF">
        <w:rPr>
          <w:rFonts w:cstheme="minorHAnsi"/>
          <w:lang w:val="ro-RO"/>
        </w:rPr>
        <w:t xml:space="preserve">Pentru valorificarea fluxurilor de deșeuri speciale, inclusiv a fluxurilor de deșeuri de construcții și demolări care fac obiectul serviciului de salubrizare, se propune amenajarea unor centre </w:t>
      </w:r>
      <w:r w:rsidRPr="00FC35CF">
        <w:rPr>
          <w:rFonts w:cstheme="minorHAnsi"/>
          <w:lang w:val="ro-RO"/>
        </w:rPr>
        <w:lastRenderedPageBreak/>
        <w:t>publice de colectare, prin aport voluntar al categoriilor de deșeuri speciale: voluminoase, periculoase menajere (inclusiv DEEE). Centrele pot funcționa și pentru aportul voluntar al celorlalte deșeuri reciclabile (textile, hârtie/carton, plastic, metal, sticlă) și al deșeurilor de construcții și demolari. Se propune realizarea câte unui astfel de centru în toate localitățile urbane ale județului, iar la nivelul municipiului Giurgiu, 2 astfel de centre.</w:t>
      </w:r>
    </w:p>
    <w:p w14:paraId="5555D909" w14:textId="772B3E0D" w:rsidR="004F503D" w:rsidRPr="004F503D" w:rsidRDefault="004F503D" w:rsidP="004F503D">
      <w:pPr>
        <w:rPr>
          <w:rFonts w:cstheme="minorHAnsi"/>
          <w:b/>
          <w:bCs/>
          <w:lang w:val="ro-RO"/>
        </w:rPr>
      </w:pPr>
      <w:r w:rsidRPr="004F503D">
        <w:rPr>
          <w:rFonts w:cstheme="minorHAnsi"/>
          <w:b/>
          <w:bCs/>
          <w:lang w:val="ro-RO"/>
        </w:rPr>
        <w:t>Condiții de amplasament pentru aceste centre de colectare și tratare :</w:t>
      </w:r>
    </w:p>
    <w:p w14:paraId="5973FEE4" w14:textId="77777777" w:rsidR="004F503D" w:rsidRPr="004F503D" w:rsidRDefault="004F503D" w:rsidP="00FC35CF">
      <w:pPr>
        <w:numPr>
          <w:ilvl w:val="0"/>
          <w:numId w:val="55"/>
        </w:numPr>
        <w:spacing w:after="0"/>
        <w:ind w:left="907"/>
        <w:rPr>
          <w:rFonts w:cstheme="minorHAnsi"/>
          <w:lang w:val="ro-RO"/>
        </w:rPr>
      </w:pPr>
      <w:r w:rsidRPr="004F503D">
        <w:rPr>
          <w:rFonts w:cstheme="minorHAnsi"/>
          <w:lang w:val="ro-RO"/>
        </w:rPr>
        <w:t>În localitate sau la limita localităților urbane, dar nu în zone cu blocuri</w:t>
      </w:r>
    </w:p>
    <w:p w14:paraId="52065BC0" w14:textId="45CF6C04" w:rsidR="004F503D" w:rsidRPr="004F503D" w:rsidRDefault="004F503D" w:rsidP="00FC35CF">
      <w:pPr>
        <w:numPr>
          <w:ilvl w:val="0"/>
          <w:numId w:val="55"/>
        </w:numPr>
        <w:spacing w:after="0"/>
        <w:ind w:left="907"/>
        <w:rPr>
          <w:rFonts w:cstheme="minorHAnsi"/>
          <w:lang w:val="ro-RO"/>
        </w:rPr>
      </w:pPr>
      <w:r w:rsidRPr="004F503D">
        <w:rPr>
          <w:rFonts w:cstheme="minorHAnsi"/>
          <w:lang w:val="ro-RO"/>
        </w:rPr>
        <w:t>Acces facil: drum asfaltat, mijloace de transport</w:t>
      </w:r>
    </w:p>
    <w:p w14:paraId="58FAB64E" w14:textId="6A5D404B" w:rsidR="004F503D" w:rsidRPr="004F503D" w:rsidRDefault="004F503D" w:rsidP="00FC35CF">
      <w:pPr>
        <w:numPr>
          <w:ilvl w:val="0"/>
          <w:numId w:val="55"/>
        </w:numPr>
        <w:spacing w:after="0"/>
        <w:ind w:left="907"/>
        <w:rPr>
          <w:rFonts w:cstheme="minorHAnsi"/>
          <w:lang w:val="ro-RO"/>
        </w:rPr>
      </w:pPr>
      <w:r w:rsidRPr="004F503D">
        <w:rPr>
          <w:rFonts w:cstheme="minorHAnsi"/>
          <w:lang w:val="ro-RO"/>
        </w:rPr>
        <w:t xml:space="preserve">Distanța față de prima casă min 500 m </w:t>
      </w:r>
    </w:p>
    <w:p w14:paraId="2530BB35" w14:textId="416FBB35" w:rsidR="004F503D" w:rsidRPr="004F503D" w:rsidRDefault="004F503D" w:rsidP="00FC35CF">
      <w:pPr>
        <w:numPr>
          <w:ilvl w:val="0"/>
          <w:numId w:val="55"/>
        </w:numPr>
        <w:spacing w:after="0"/>
        <w:ind w:left="907"/>
        <w:rPr>
          <w:rFonts w:cstheme="minorHAnsi"/>
          <w:lang w:val="ro-RO"/>
        </w:rPr>
      </w:pPr>
      <w:r w:rsidRPr="004F503D">
        <w:rPr>
          <w:rFonts w:cstheme="minorHAnsi"/>
          <w:lang w:val="ro-RO"/>
        </w:rPr>
        <w:t xml:space="preserve">Acces la utilități: energie electrică, apă, canalizare </w:t>
      </w:r>
    </w:p>
    <w:p w14:paraId="598AB72B" w14:textId="77777777" w:rsidR="004F503D" w:rsidRPr="004F503D" w:rsidRDefault="004F503D" w:rsidP="00FC35CF">
      <w:pPr>
        <w:numPr>
          <w:ilvl w:val="0"/>
          <w:numId w:val="55"/>
        </w:numPr>
        <w:rPr>
          <w:rFonts w:cstheme="minorHAnsi"/>
          <w:lang w:val="ro-RO"/>
        </w:rPr>
      </w:pPr>
      <w:r w:rsidRPr="004F503D">
        <w:rPr>
          <w:rFonts w:cstheme="minorHAnsi"/>
          <w:lang w:val="ro-RO"/>
        </w:rPr>
        <w:t>Posibilitate de extindere.</w:t>
      </w:r>
    </w:p>
    <w:p w14:paraId="39A1E16F" w14:textId="0F7714B0" w:rsidR="004F503D" w:rsidRDefault="004F503D" w:rsidP="004F503D">
      <w:pPr>
        <w:rPr>
          <w:rFonts w:cstheme="minorHAnsi"/>
          <w:lang w:val="ro-RO"/>
        </w:rPr>
      </w:pPr>
      <w:r w:rsidRPr="004F503D">
        <w:rPr>
          <w:rFonts w:cstheme="minorHAnsi"/>
          <w:lang w:val="ro-RO"/>
        </w:rPr>
        <w:t>Pentru construcția stației de</w:t>
      </w:r>
      <w:r w:rsidR="00FC35CF">
        <w:rPr>
          <w:rFonts w:cstheme="minorHAnsi"/>
          <w:lang w:val="ro-RO"/>
        </w:rPr>
        <w:t xml:space="preserve"> tratare mecano-biologică</w:t>
      </w:r>
      <w:r w:rsidRPr="004F503D">
        <w:rPr>
          <w:rFonts w:cstheme="minorHAnsi"/>
          <w:lang w:val="ro-RO"/>
        </w:rPr>
        <w:t xml:space="preserve"> </w:t>
      </w:r>
    </w:p>
    <w:p w14:paraId="0763E583" w14:textId="6F14E2D1" w:rsidR="00B10074" w:rsidRDefault="00FC35CF" w:rsidP="00EE6581">
      <w:pPr>
        <w:rPr>
          <w:rFonts w:cstheme="minorHAnsi"/>
          <w:lang w:val="ro-RO"/>
        </w:rPr>
      </w:pPr>
      <w:r w:rsidRPr="00FC35CF">
        <w:rPr>
          <w:rFonts w:cstheme="minorHAnsi"/>
          <w:lang w:val="ro-RO"/>
        </w:rPr>
        <w:t>Pentru tratarea deșeurilor municipale reziduale (de la populație, de la agenți economici, din piețe, parcuri și grădini și stradale – fără măturatul stradal), se propune o instalație de tratare mecano-biologică cu biostabilizare, cu o capacitate medie de cca 31.000 tone/an, cu un randament în material reciclabil (în principal plastic și metal si hartie / carton de până la 22% din 2025 și în RDF de cca 10%. Reziduul obținut în instalația TMB cu biostabilizare ar putea fi eliminate pe depozit.</w:t>
      </w:r>
    </w:p>
    <w:p w14:paraId="6C3DC4E9" w14:textId="77777777" w:rsidR="00FC35CF" w:rsidRPr="00FC35CF" w:rsidRDefault="00FC35CF" w:rsidP="00FC35CF">
      <w:pPr>
        <w:rPr>
          <w:rFonts w:cstheme="minorHAnsi"/>
          <w:b/>
          <w:bCs/>
          <w:lang w:val="ro-RO"/>
        </w:rPr>
      </w:pPr>
      <w:r w:rsidRPr="00FC35CF">
        <w:rPr>
          <w:rFonts w:cstheme="minorHAnsi"/>
          <w:b/>
          <w:bCs/>
          <w:lang w:val="ro-RO"/>
        </w:rPr>
        <w:t>Condiții de amplasament pentru instalații noi:</w:t>
      </w:r>
    </w:p>
    <w:p w14:paraId="2FABA44B" w14:textId="77777777" w:rsidR="00FC35CF" w:rsidRDefault="00FC35CF" w:rsidP="00FC35CF">
      <w:pPr>
        <w:pStyle w:val="Listparagraf"/>
        <w:numPr>
          <w:ilvl w:val="0"/>
          <w:numId w:val="85"/>
        </w:numPr>
        <w:rPr>
          <w:rFonts w:cstheme="minorHAnsi"/>
          <w:lang w:val="ro-RO"/>
        </w:rPr>
      </w:pPr>
      <w:r w:rsidRPr="00FC35CF">
        <w:rPr>
          <w:rFonts w:cstheme="minorHAnsi"/>
          <w:lang w:val="ro-RO"/>
        </w:rPr>
        <w:t>min. 1 km față de prima casă (e va ține seama de PUG/PUZ/PUD, după caz în ceea ce privește dezvoltarea urbanistică a localităților limitrofe pentru următorii 30 de ani);</w:t>
      </w:r>
    </w:p>
    <w:p w14:paraId="5BEB51EA" w14:textId="77777777" w:rsidR="00FC35CF" w:rsidRDefault="00FC35CF" w:rsidP="00FC35CF">
      <w:pPr>
        <w:pStyle w:val="Listparagraf"/>
        <w:numPr>
          <w:ilvl w:val="0"/>
          <w:numId w:val="85"/>
        </w:numPr>
        <w:rPr>
          <w:rFonts w:cstheme="minorHAnsi"/>
          <w:lang w:val="ro-RO"/>
        </w:rPr>
      </w:pPr>
      <w:r w:rsidRPr="00FC35CF">
        <w:rPr>
          <w:rFonts w:cstheme="minorHAnsi"/>
          <w:lang w:val="ro-RO"/>
        </w:rPr>
        <w:t>terenul să nu fie mlăștinos;</w:t>
      </w:r>
    </w:p>
    <w:p w14:paraId="06CA2A53" w14:textId="77777777" w:rsidR="00FC35CF" w:rsidRDefault="00FC35CF" w:rsidP="00FC35CF">
      <w:pPr>
        <w:pStyle w:val="Listparagraf"/>
        <w:numPr>
          <w:ilvl w:val="0"/>
          <w:numId w:val="85"/>
        </w:numPr>
        <w:rPr>
          <w:rFonts w:cstheme="minorHAnsi"/>
          <w:lang w:val="ro-RO"/>
        </w:rPr>
      </w:pPr>
      <w:r w:rsidRPr="00FC35CF">
        <w:rPr>
          <w:rFonts w:cstheme="minorHAnsi"/>
          <w:lang w:val="ro-RO"/>
        </w:rPr>
        <w:t>teren stabil, neinundabil, fără izvoare, cu permeabilitate cât mai mică;</w:t>
      </w:r>
    </w:p>
    <w:p w14:paraId="275F16AA" w14:textId="77777777" w:rsidR="00FC35CF" w:rsidRDefault="00FC35CF" w:rsidP="00FC35CF">
      <w:pPr>
        <w:pStyle w:val="Listparagraf"/>
        <w:numPr>
          <w:ilvl w:val="0"/>
          <w:numId w:val="85"/>
        </w:numPr>
        <w:rPr>
          <w:rFonts w:cstheme="minorHAnsi"/>
          <w:lang w:val="ro-RO"/>
        </w:rPr>
      </w:pPr>
      <w:r w:rsidRPr="00FC35CF">
        <w:rPr>
          <w:rFonts w:cstheme="minorHAnsi"/>
          <w:lang w:val="ro-RO"/>
        </w:rPr>
        <w:t>distanța față de un curs natural, albia majoră a acestuia, să fie cât mai mare;</w:t>
      </w:r>
    </w:p>
    <w:p w14:paraId="7C999BA8" w14:textId="77777777" w:rsidR="00FC35CF" w:rsidRDefault="00FC35CF" w:rsidP="00FC35CF">
      <w:pPr>
        <w:pStyle w:val="Listparagraf"/>
        <w:numPr>
          <w:ilvl w:val="0"/>
          <w:numId w:val="85"/>
        </w:numPr>
        <w:rPr>
          <w:rFonts w:cstheme="minorHAnsi"/>
          <w:lang w:val="ro-RO"/>
        </w:rPr>
      </w:pPr>
      <w:r w:rsidRPr="00FC35CF">
        <w:rPr>
          <w:rFonts w:cstheme="minorHAnsi"/>
          <w:lang w:val="ro-RO"/>
        </w:rPr>
        <w:t>aportul de apă de pe versanți să fie cât mai mic;</w:t>
      </w:r>
    </w:p>
    <w:p w14:paraId="4564C4A9" w14:textId="77777777" w:rsidR="00FC35CF" w:rsidRDefault="00FC35CF" w:rsidP="00FC35CF">
      <w:pPr>
        <w:pStyle w:val="Listparagraf"/>
        <w:numPr>
          <w:ilvl w:val="0"/>
          <w:numId w:val="85"/>
        </w:numPr>
        <w:rPr>
          <w:rFonts w:cstheme="minorHAnsi"/>
          <w:lang w:val="ro-RO"/>
        </w:rPr>
      </w:pPr>
      <w:r w:rsidRPr="00FC35CF">
        <w:rPr>
          <w:rFonts w:cstheme="minorHAnsi"/>
          <w:lang w:val="ro-RO"/>
        </w:rPr>
        <w:t>teren de preferință cu pante cât mai mici, sub 5%</w:t>
      </w:r>
    </w:p>
    <w:p w14:paraId="2DCBF419" w14:textId="5D7750D4" w:rsidR="00FC35CF" w:rsidRPr="00FC35CF" w:rsidRDefault="00FC35CF" w:rsidP="00FC35CF">
      <w:pPr>
        <w:pStyle w:val="Listparagraf"/>
        <w:numPr>
          <w:ilvl w:val="0"/>
          <w:numId w:val="85"/>
        </w:numPr>
        <w:rPr>
          <w:rFonts w:cstheme="minorHAnsi"/>
          <w:lang w:val="ro-RO"/>
        </w:rPr>
      </w:pPr>
      <w:r w:rsidRPr="00FC35CF">
        <w:rPr>
          <w:rFonts w:cstheme="minorHAnsi"/>
          <w:lang w:val="ro-RO"/>
        </w:rPr>
        <w:t>să nu fie în zone:</w:t>
      </w:r>
    </w:p>
    <w:p w14:paraId="6F73383A" w14:textId="77777777" w:rsidR="00FC35CF" w:rsidRDefault="00FC35CF" w:rsidP="00FC35CF">
      <w:pPr>
        <w:pStyle w:val="Listparagraf"/>
        <w:numPr>
          <w:ilvl w:val="0"/>
          <w:numId w:val="86"/>
        </w:numPr>
        <w:rPr>
          <w:rFonts w:cstheme="minorHAnsi"/>
          <w:lang w:val="ro-RO"/>
        </w:rPr>
      </w:pPr>
      <w:r w:rsidRPr="00FC35CF">
        <w:rPr>
          <w:rFonts w:cstheme="minorHAnsi"/>
          <w:lang w:val="ro-RO"/>
        </w:rPr>
        <w:t>cu arii protejate şi zone de protecție a elementelor patrimoniului natural şi cultural;</w:t>
      </w:r>
    </w:p>
    <w:p w14:paraId="2C2B2B53" w14:textId="77777777" w:rsidR="00FC35CF" w:rsidRDefault="00FC35CF" w:rsidP="00FC35CF">
      <w:pPr>
        <w:pStyle w:val="Listparagraf"/>
        <w:numPr>
          <w:ilvl w:val="0"/>
          <w:numId w:val="86"/>
        </w:numPr>
        <w:rPr>
          <w:rFonts w:cstheme="minorHAnsi"/>
          <w:lang w:val="ro-RO"/>
        </w:rPr>
      </w:pPr>
      <w:r w:rsidRPr="00FC35CF">
        <w:rPr>
          <w:rFonts w:cstheme="minorHAnsi"/>
          <w:lang w:val="ro-RO"/>
        </w:rPr>
        <w:t>zone cu izvoare de apa minerală sau apă termală cu scop terapeutic;</w:t>
      </w:r>
    </w:p>
    <w:p w14:paraId="5FD1FC2C" w14:textId="77777777" w:rsidR="00FC35CF" w:rsidRDefault="00FC35CF" w:rsidP="00FC35CF">
      <w:pPr>
        <w:pStyle w:val="Listparagraf"/>
        <w:numPr>
          <w:ilvl w:val="0"/>
          <w:numId w:val="86"/>
        </w:numPr>
        <w:rPr>
          <w:rFonts w:cstheme="minorHAnsi"/>
          <w:lang w:val="ro-RO"/>
        </w:rPr>
      </w:pPr>
      <w:r w:rsidRPr="00FC35CF">
        <w:rPr>
          <w:rFonts w:cstheme="minorHAnsi"/>
          <w:lang w:val="ro-RO"/>
        </w:rPr>
        <w:t>în excavații din care nu este posibilă evacuarea levigatului prin cădere liberă în conductele de evacuare plasate în afara zonei de depozitare;</w:t>
      </w:r>
    </w:p>
    <w:p w14:paraId="6ACF4D26" w14:textId="6084C04C" w:rsidR="00FC35CF" w:rsidRPr="00FC35CF" w:rsidRDefault="00FC35CF" w:rsidP="00FC35CF">
      <w:pPr>
        <w:pStyle w:val="Listparagraf"/>
        <w:numPr>
          <w:ilvl w:val="0"/>
          <w:numId w:val="86"/>
        </w:numPr>
        <w:rPr>
          <w:rFonts w:cstheme="minorHAnsi"/>
          <w:lang w:val="ro-RO"/>
        </w:rPr>
      </w:pPr>
      <w:r w:rsidRPr="00FC35CF">
        <w:rPr>
          <w:rFonts w:cstheme="minorHAnsi"/>
          <w:lang w:val="ro-RO"/>
        </w:rPr>
        <w:t>în care pot apărea alunecări de teren şi căderi de pământ în mod natural, respectiv în care există posibilitatea apariției acestor fenomene în urma exploatărilor miniere în subteran sau la suprafață;</w:t>
      </w:r>
    </w:p>
    <w:p w14:paraId="1D2D8599" w14:textId="77777777" w:rsidR="00FC35CF" w:rsidRDefault="00FC35CF" w:rsidP="00FC35CF">
      <w:pPr>
        <w:pStyle w:val="Listparagraf"/>
        <w:numPr>
          <w:ilvl w:val="0"/>
          <w:numId w:val="87"/>
        </w:numPr>
        <w:rPr>
          <w:rFonts w:cstheme="minorHAnsi"/>
          <w:lang w:val="ro-RO"/>
        </w:rPr>
      </w:pPr>
      <w:r w:rsidRPr="00FC35CF">
        <w:rPr>
          <w:rFonts w:cstheme="minorHAnsi"/>
          <w:lang w:val="ro-RO"/>
        </w:rPr>
        <w:t>acces la utilități: drum acces, alimentare cu energie electrică, retea de preluare a energiei termice si electrice;</w:t>
      </w:r>
    </w:p>
    <w:p w14:paraId="7A2D68DB" w14:textId="77777777" w:rsidR="00FC35CF" w:rsidRDefault="00FC35CF" w:rsidP="00FC35CF">
      <w:pPr>
        <w:pStyle w:val="Listparagraf"/>
        <w:numPr>
          <w:ilvl w:val="0"/>
          <w:numId w:val="87"/>
        </w:numPr>
        <w:rPr>
          <w:rFonts w:cstheme="minorHAnsi"/>
          <w:lang w:val="ro-RO"/>
        </w:rPr>
      </w:pPr>
      <w:r w:rsidRPr="00FC35CF">
        <w:rPr>
          <w:rFonts w:cstheme="minorHAnsi"/>
          <w:lang w:val="ro-RO"/>
        </w:rPr>
        <w:lastRenderedPageBreak/>
        <w:t>posibilitate de extindere;</w:t>
      </w:r>
    </w:p>
    <w:p w14:paraId="51415939" w14:textId="77777777" w:rsidR="00FC35CF" w:rsidRDefault="00FC35CF" w:rsidP="00FC35CF">
      <w:pPr>
        <w:pStyle w:val="Listparagraf"/>
        <w:numPr>
          <w:ilvl w:val="0"/>
          <w:numId w:val="87"/>
        </w:numPr>
        <w:rPr>
          <w:rFonts w:cstheme="minorHAnsi"/>
          <w:lang w:val="ro-RO"/>
        </w:rPr>
      </w:pPr>
      <w:r w:rsidRPr="00FC35CF">
        <w:rPr>
          <w:rFonts w:cstheme="minorHAnsi"/>
          <w:lang w:val="ro-RO"/>
        </w:rPr>
        <w:t>sunt recomandate terenuri neproductive sau slab productive;</w:t>
      </w:r>
    </w:p>
    <w:p w14:paraId="16D8DA0E" w14:textId="298AEA0A" w:rsidR="00FC35CF" w:rsidRPr="00FC35CF" w:rsidRDefault="00FC35CF" w:rsidP="00FC35CF">
      <w:pPr>
        <w:pStyle w:val="Listparagraf"/>
        <w:numPr>
          <w:ilvl w:val="0"/>
          <w:numId w:val="87"/>
        </w:numPr>
        <w:rPr>
          <w:rFonts w:cstheme="minorHAnsi"/>
          <w:lang w:val="ro-RO"/>
        </w:rPr>
      </w:pPr>
      <w:r w:rsidRPr="00FC35CF">
        <w:rPr>
          <w:rFonts w:cstheme="minorHAnsi"/>
          <w:lang w:val="ro-RO"/>
        </w:rPr>
        <w:t>vizibilitatea instalatiilor: cât mai redusă cu exceptia centrelor cu aport voluntar;</w:t>
      </w:r>
    </w:p>
    <w:p w14:paraId="1832084E" w14:textId="77777777" w:rsidR="00FC35CF" w:rsidRPr="00FC35CF" w:rsidRDefault="00FC35CF" w:rsidP="00FC35CF">
      <w:pPr>
        <w:rPr>
          <w:rFonts w:cstheme="minorHAnsi"/>
          <w:lang w:val="ro-RO"/>
        </w:rPr>
      </w:pPr>
      <w:r w:rsidRPr="00FC35CF">
        <w:rPr>
          <w:rFonts w:cstheme="minorHAnsi"/>
          <w:lang w:val="ro-RO"/>
        </w:rPr>
        <w:t>Ordinul Ministrului sănătății nr. 119/2014, cu modificările și completările ulterioare, prevede distanțe minime fată de zonele locuite numai pentru depozite de deșeuri periculoase și nepericuloase de 1.000 m și pentru instalații de incinerare a deșeurilor periculoase și nepericuloase de 500 m. Ca urmare, amplasamentele noilor investiții vor fi stabilite în cadrul Studiului de Fezabilitate pe baza unei analize multicriteale care trebuie să ia în considerare minim: infrastructură, aspecte de mediu și sociale, aspecte financiare și în cadrul Stdiului de Evaluare a impactului.</w:t>
      </w:r>
    </w:p>
    <w:p w14:paraId="52755B2C" w14:textId="77777777" w:rsidR="00FC35CF" w:rsidRPr="00FC35CF" w:rsidRDefault="00FC35CF" w:rsidP="00FC35CF">
      <w:pPr>
        <w:rPr>
          <w:rFonts w:cstheme="minorHAnsi"/>
          <w:lang w:val="ro-RO"/>
        </w:rPr>
      </w:pPr>
      <w:r w:rsidRPr="00FC35CF">
        <w:rPr>
          <w:rFonts w:cstheme="minorHAnsi"/>
          <w:lang w:val="ro-RO"/>
        </w:rPr>
        <w:t>Estimarea suprafeţelor minim necesare pentru amplasamentele instalațiilor este prezentată astfel:</w:t>
      </w:r>
    </w:p>
    <w:p w14:paraId="7B3781B8" w14:textId="2C57333B" w:rsidR="00FC35CF" w:rsidRPr="00FC35CF" w:rsidRDefault="00FC35CF" w:rsidP="00FC35CF">
      <w:pPr>
        <w:rPr>
          <w:rFonts w:cstheme="minorHAnsi"/>
          <w:lang w:val="ro-RO"/>
        </w:rPr>
      </w:pPr>
      <w:r w:rsidRPr="00FC35CF">
        <w:rPr>
          <w:rFonts w:cstheme="minorHAnsi"/>
          <w:lang w:val="ro-RO"/>
        </w:rPr>
        <w:t>1.</w:t>
      </w:r>
      <w:r w:rsidRPr="00FC35CF">
        <w:rPr>
          <w:rFonts w:cstheme="minorHAnsi"/>
          <w:lang w:val="ro-RO"/>
        </w:rPr>
        <w:tab/>
        <w:t>Centre cu aport volunta</w:t>
      </w:r>
      <w:r w:rsidR="00CB36C8">
        <w:rPr>
          <w:rFonts w:cstheme="minorHAnsi"/>
          <w:lang w:val="ro-RO"/>
        </w:rPr>
        <w:t>r</w:t>
      </w:r>
      <w:r w:rsidRPr="00FC35CF">
        <w:rPr>
          <w:rFonts w:cstheme="minorHAnsi"/>
          <w:lang w:val="ro-RO"/>
        </w:rPr>
        <w:t xml:space="preserve"> - 1 ha;</w:t>
      </w:r>
    </w:p>
    <w:p w14:paraId="1B786EC6" w14:textId="77777777" w:rsidR="00FC35CF" w:rsidRPr="00FC35CF" w:rsidRDefault="00FC35CF" w:rsidP="00FC35CF">
      <w:pPr>
        <w:rPr>
          <w:rFonts w:cstheme="minorHAnsi"/>
          <w:lang w:val="ro-RO"/>
        </w:rPr>
      </w:pPr>
      <w:r w:rsidRPr="00FC35CF">
        <w:rPr>
          <w:rFonts w:cstheme="minorHAnsi"/>
          <w:lang w:val="ro-RO"/>
        </w:rPr>
        <w:t>2.</w:t>
      </w:r>
      <w:r w:rsidRPr="00FC35CF">
        <w:rPr>
          <w:rFonts w:cstheme="minorHAnsi"/>
          <w:lang w:val="ro-RO"/>
        </w:rPr>
        <w:tab/>
        <w:t>Statii de Transfer – 1,5 ha;</w:t>
      </w:r>
    </w:p>
    <w:p w14:paraId="0F4E592D" w14:textId="763E7060" w:rsidR="00FC35CF" w:rsidRPr="00BC0CE2" w:rsidRDefault="00FC35CF" w:rsidP="00FC35CF">
      <w:pPr>
        <w:rPr>
          <w:rFonts w:cstheme="minorHAnsi"/>
          <w:lang w:val="ro-RO"/>
        </w:rPr>
      </w:pPr>
      <w:r w:rsidRPr="00FC35CF">
        <w:rPr>
          <w:rFonts w:cstheme="minorHAnsi"/>
          <w:lang w:val="ro-RO"/>
        </w:rPr>
        <w:t>3.</w:t>
      </w:r>
      <w:r w:rsidRPr="00FC35CF">
        <w:rPr>
          <w:rFonts w:cstheme="minorHAnsi"/>
          <w:lang w:val="ro-RO"/>
        </w:rPr>
        <w:tab/>
        <w:t>TMB cu biostabilizare între 4-6 ha în funcție de tehnologia preconizată în SF.</w:t>
      </w:r>
    </w:p>
    <w:p w14:paraId="6BF28166" w14:textId="68BF54FF" w:rsidR="00F853E4" w:rsidRPr="00BC0CE2" w:rsidRDefault="00F853E4" w:rsidP="00146BE8">
      <w:pPr>
        <w:pStyle w:val="Legend"/>
      </w:pPr>
      <w:bookmarkStart w:id="266" w:name="_Toc58145273"/>
      <w:r w:rsidRPr="00B10074">
        <w:t xml:space="preserve">Tabel </w:t>
      </w:r>
      <w:r w:rsidR="002E1693">
        <w:fldChar w:fldCharType="begin"/>
      </w:r>
      <w:r w:rsidR="002E1693">
        <w:instrText xml:space="preserve"> STYLEREF 1 \s </w:instrText>
      </w:r>
      <w:r w:rsidR="002E1693">
        <w:fldChar w:fldCharType="separate"/>
      </w:r>
      <w:r w:rsidR="002435B6">
        <w:rPr>
          <w:noProof/>
        </w:rPr>
        <w:t>9</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1</w:t>
      </w:r>
      <w:r w:rsidR="002E1693">
        <w:fldChar w:fldCharType="end"/>
      </w:r>
      <w:r w:rsidRPr="00B10074">
        <w:t>. Măsuri propuse pentru a preveni, reduce și compensa efectele asupra mediului</w:t>
      </w:r>
      <w:bookmarkEnd w:id="26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237"/>
        <w:gridCol w:w="2410"/>
      </w:tblGrid>
      <w:tr w:rsidR="002654E6" w:rsidRPr="00BC0CE2" w14:paraId="2621C7E7" w14:textId="77777777" w:rsidTr="002E1693">
        <w:trPr>
          <w:trHeight w:val="397"/>
          <w:tblHeader/>
        </w:trPr>
        <w:tc>
          <w:tcPr>
            <w:tcW w:w="7196" w:type="dxa"/>
            <w:gridSpan w:val="2"/>
            <w:shd w:val="clear" w:color="auto" w:fill="BFBFBF" w:themeFill="background1" w:themeFillShade="BF"/>
            <w:vAlign w:val="center"/>
          </w:tcPr>
          <w:p w14:paraId="515B1386" w14:textId="77777777" w:rsidR="00EE6581" w:rsidRPr="00BC0CE2" w:rsidRDefault="00494FCE" w:rsidP="000B2C2E">
            <w:pPr>
              <w:spacing w:after="0"/>
              <w:jc w:val="center"/>
              <w:rPr>
                <w:rFonts w:cstheme="minorHAnsi"/>
                <w:b/>
                <w:sz w:val="22"/>
                <w:szCs w:val="22"/>
                <w:lang w:val="ro-RO"/>
              </w:rPr>
            </w:pPr>
            <w:bookmarkStart w:id="267" w:name="_Hlk46677949"/>
            <w:r w:rsidRPr="00BC0CE2">
              <w:rPr>
                <w:rFonts w:cstheme="minorHAnsi"/>
                <w:b/>
                <w:sz w:val="22"/>
                <w:szCs w:val="22"/>
                <w:lang w:val="ro-RO"/>
              </w:rPr>
              <w:t>Măsura</w:t>
            </w:r>
          </w:p>
        </w:tc>
        <w:tc>
          <w:tcPr>
            <w:tcW w:w="2410" w:type="dxa"/>
            <w:shd w:val="clear" w:color="auto" w:fill="BFBFBF" w:themeFill="background1" w:themeFillShade="BF"/>
            <w:vAlign w:val="center"/>
          </w:tcPr>
          <w:p w14:paraId="2E08E40E" w14:textId="77777777" w:rsidR="00EE6581" w:rsidRPr="00BC0CE2" w:rsidRDefault="00494FCE" w:rsidP="000B2C2E">
            <w:pPr>
              <w:spacing w:after="0"/>
              <w:jc w:val="center"/>
              <w:rPr>
                <w:rFonts w:cstheme="minorHAnsi"/>
                <w:b/>
                <w:sz w:val="22"/>
                <w:szCs w:val="22"/>
                <w:lang w:val="ro-RO"/>
              </w:rPr>
            </w:pPr>
            <w:r w:rsidRPr="00BC0CE2">
              <w:rPr>
                <w:rFonts w:cstheme="minorHAnsi"/>
                <w:b/>
                <w:sz w:val="22"/>
                <w:szCs w:val="22"/>
                <w:lang w:val="ro-RO"/>
              </w:rPr>
              <w:t>Responsabilitate</w:t>
            </w:r>
          </w:p>
        </w:tc>
      </w:tr>
      <w:tr w:rsidR="002654E6" w:rsidRPr="007C2FE8" w14:paraId="5B9D1688" w14:textId="77777777" w:rsidTr="000B2C2E">
        <w:trPr>
          <w:trHeight w:val="397"/>
        </w:trPr>
        <w:tc>
          <w:tcPr>
            <w:tcW w:w="9606" w:type="dxa"/>
            <w:gridSpan w:val="3"/>
            <w:shd w:val="clear" w:color="auto" w:fill="FFF2CC" w:themeFill="accent4" w:themeFillTint="33"/>
            <w:vAlign w:val="center"/>
          </w:tcPr>
          <w:p w14:paraId="78FEA216" w14:textId="77777777" w:rsidR="00EE6581" w:rsidRPr="00BC0CE2" w:rsidRDefault="00EE6581" w:rsidP="00EE6581">
            <w:pPr>
              <w:spacing w:after="0"/>
              <w:jc w:val="center"/>
              <w:rPr>
                <w:rFonts w:cstheme="minorHAnsi"/>
                <w:b/>
                <w:sz w:val="22"/>
                <w:szCs w:val="22"/>
                <w:lang w:val="ro-RO"/>
              </w:rPr>
            </w:pPr>
            <w:r w:rsidRPr="00BC0CE2">
              <w:rPr>
                <w:rFonts w:cstheme="minorHAnsi"/>
                <w:b/>
                <w:sz w:val="22"/>
                <w:szCs w:val="22"/>
                <w:lang w:val="ro-RO"/>
              </w:rPr>
              <w:t>Poluarea apelor subterane şi de suprafaţă</w:t>
            </w:r>
          </w:p>
        </w:tc>
      </w:tr>
      <w:tr w:rsidR="002654E6" w:rsidRPr="00752B66" w14:paraId="3B41C0BA" w14:textId="77777777" w:rsidTr="002654E6">
        <w:tc>
          <w:tcPr>
            <w:tcW w:w="9606" w:type="dxa"/>
            <w:gridSpan w:val="3"/>
          </w:tcPr>
          <w:p w14:paraId="34765904" w14:textId="6B2C61BF" w:rsidR="00EE6581" w:rsidRPr="00752B66" w:rsidRDefault="00EE6581" w:rsidP="00752B66">
            <w:pPr>
              <w:spacing w:after="0" w:line="240" w:lineRule="auto"/>
              <w:rPr>
                <w:rFonts w:cstheme="minorHAnsi"/>
                <w:sz w:val="22"/>
                <w:szCs w:val="22"/>
                <w:lang w:val="ro-RO"/>
              </w:rPr>
            </w:pPr>
            <w:r w:rsidRPr="00BC0CE2">
              <w:rPr>
                <w:rFonts w:cstheme="minorHAnsi"/>
                <w:b/>
                <w:bCs/>
                <w:i/>
                <w:spacing w:val="-2"/>
                <w:sz w:val="22"/>
                <w:szCs w:val="22"/>
                <w:lang w:val="ro-RO"/>
              </w:rPr>
              <w:t>Obiectiv 1</w:t>
            </w:r>
            <w:r w:rsidRPr="00BC0CE2">
              <w:rPr>
                <w:rFonts w:cstheme="minorHAnsi"/>
                <w:i/>
                <w:spacing w:val="-2"/>
                <w:sz w:val="22"/>
                <w:szCs w:val="22"/>
                <w:lang w:val="ro-RO"/>
              </w:rPr>
              <w:t xml:space="preserve">. </w:t>
            </w:r>
            <w:r w:rsidR="00752B66" w:rsidRPr="00752B66">
              <w:rPr>
                <w:rFonts w:cstheme="minorHAnsi"/>
                <w:i/>
                <w:iCs/>
                <w:sz w:val="22"/>
                <w:szCs w:val="22"/>
                <w:lang w:val="ro-RO"/>
              </w:rPr>
              <w:t>Limitarea poluării apelor subterane şi de suprafaţă din surse punctiforme și difuze de poluare, prin monitorizarea sistemelor de colectare și tratare a levigatului din cadrul facilităţilor existente, identificarea și remedierea defecțiunilor apărute în timpul cel mai scurt.</w:t>
            </w:r>
          </w:p>
        </w:tc>
      </w:tr>
      <w:tr w:rsidR="002654E6" w:rsidRPr="00974AE0" w14:paraId="120A08AA" w14:textId="77777777" w:rsidTr="00F853E4">
        <w:trPr>
          <w:trHeight w:val="958"/>
        </w:trPr>
        <w:tc>
          <w:tcPr>
            <w:tcW w:w="959" w:type="dxa"/>
            <w:vAlign w:val="center"/>
          </w:tcPr>
          <w:p w14:paraId="648B63FA" w14:textId="77777777"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M1</w:t>
            </w:r>
          </w:p>
        </w:tc>
        <w:tc>
          <w:tcPr>
            <w:tcW w:w="6237" w:type="dxa"/>
            <w:vAlign w:val="center"/>
          </w:tcPr>
          <w:p w14:paraId="528767CE" w14:textId="1B455F8A" w:rsidR="00EE6581" w:rsidRPr="00BC0CE2" w:rsidRDefault="00EE6581" w:rsidP="00F853E4">
            <w:pPr>
              <w:spacing w:after="0"/>
              <w:jc w:val="left"/>
              <w:rPr>
                <w:rFonts w:cstheme="minorHAnsi"/>
                <w:sz w:val="22"/>
                <w:szCs w:val="22"/>
                <w:lang w:val="ro-RO"/>
              </w:rPr>
            </w:pPr>
            <w:r w:rsidRPr="00BC0CE2">
              <w:rPr>
                <w:rFonts w:cstheme="minorHAnsi"/>
                <w:sz w:val="22"/>
                <w:szCs w:val="22"/>
                <w:lang w:val="ro-RO"/>
              </w:rPr>
              <w:t>Amplasarea noilor facilități de tratare și respectiv eliminare a deșeurilo</w:t>
            </w:r>
            <w:r w:rsidR="00421421">
              <w:rPr>
                <w:rFonts w:cstheme="minorHAnsi"/>
                <w:sz w:val="22"/>
                <w:szCs w:val="22"/>
                <w:lang w:val="ro-RO"/>
              </w:rPr>
              <w:t xml:space="preserve">r </w:t>
            </w:r>
            <w:r w:rsidRPr="00BC0CE2">
              <w:rPr>
                <w:rFonts w:cstheme="minorHAnsi"/>
                <w:sz w:val="22"/>
                <w:szCs w:val="22"/>
                <w:lang w:val="ro-RO"/>
              </w:rPr>
              <w:t xml:space="preserve"> se va realiza în afara zonelor cu potențial ridicat de inundabilitate </w:t>
            </w:r>
          </w:p>
        </w:tc>
        <w:tc>
          <w:tcPr>
            <w:tcW w:w="2410" w:type="dxa"/>
            <w:vAlign w:val="center"/>
          </w:tcPr>
          <w:p w14:paraId="2FA61896" w14:textId="77777777" w:rsidR="00EE6581" w:rsidRPr="00BC0CE2" w:rsidRDefault="00EE6581" w:rsidP="00F853E4">
            <w:pPr>
              <w:spacing w:after="0"/>
              <w:rPr>
                <w:rFonts w:cstheme="minorHAnsi"/>
                <w:spacing w:val="-4"/>
                <w:sz w:val="22"/>
                <w:szCs w:val="22"/>
                <w:lang w:val="ro-RO"/>
              </w:rPr>
            </w:pPr>
            <w:r w:rsidRPr="00BC0CE2">
              <w:rPr>
                <w:rFonts w:cstheme="minorHAnsi"/>
                <w:spacing w:val="-6"/>
                <w:sz w:val="22"/>
                <w:szCs w:val="22"/>
                <w:lang w:val="ro-RO"/>
              </w:rPr>
              <w:t>Titular proiect, autoritățile</w:t>
            </w:r>
            <w:r w:rsidRPr="00BC0CE2">
              <w:rPr>
                <w:rFonts w:cstheme="minorHAnsi"/>
                <w:spacing w:val="-4"/>
                <w:sz w:val="22"/>
                <w:szCs w:val="22"/>
                <w:lang w:val="ro-RO"/>
              </w:rPr>
              <w:t xml:space="preserve"> administrației locale</w:t>
            </w:r>
          </w:p>
        </w:tc>
      </w:tr>
      <w:tr w:rsidR="002654E6" w:rsidRPr="007C2FE8" w14:paraId="4DD55A03" w14:textId="77777777" w:rsidTr="00F853E4">
        <w:tc>
          <w:tcPr>
            <w:tcW w:w="959" w:type="dxa"/>
            <w:vAlign w:val="center"/>
          </w:tcPr>
          <w:p w14:paraId="25FB10E4" w14:textId="77777777"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M2</w:t>
            </w:r>
          </w:p>
        </w:tc>
        <w:tc>
          <w:tcPr>
            <w:tcW w:w="6237" w:type="dxa"/>
            <w:vAlign w:val="center"/>
          </w:tcPr>
          <w:p w14:paraId="2BC3B7F9" w14:textId="77777777" w:rsidR="00EE6581" w:rsidRPr="00B10074" w:rsidRDefault="00EE6581" w:rsidP="00F853E4">
            <w:pPr>
              <w:spacing w:after="0"/>
              <w:jc w:val="left"/>
              <w:rPr>
                <w:rFonts w:cstheme="minorHAnsi"/>
                <w:spacing w:val="-4"/>
                <w:sz w:val="22"/>
                <w:szCs w:val="22"/>
                <w:lang w:val="ro-RO"/>
              </w:rPr>
            </w:pPr>
            <w:r w:rsidRPr="00B10074">
              <w:rPr>
                <w:rFonts w:cstheme="minorHAnsi"/>
                <w:spacing w:val="-4"/>
                <w:sz w:val="22"/>
                <w:szCs w:val="22"/>
                <w:lang w:val="ro-RO"/>
              </w:rPr>
              <w:t>Toate facilitățile de tratare/eliminare vor fi prevăzute cu platforme betonate și cu sistem de impermeabilizare și de colectare a apelor pluviale pentru a împiedica infiltrarea poluanților în sol/ape subterane</w:t>
            </w:r>
          </w:p>
        </w:tc>
        <w:tc>
          <w:tcPr>
            <w:tcW w:w="2410" w:type="dxa"/>
            <w:vAlign w:val="center"/>
          </w:tcPr>
          <w:p w14:paraId="0E758754"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C2FE8" w14:paraId="2B8941CA" w14:textId="77777777" w:rsidTr="00F853E4">
        <w:tc>
          <w:tcPr>
            <w:tcW w:w="959" w:type="dxa"/>
            <w:vAlign w:val="center"/>
          </w:tcPr>
          <w:p w14:paraId="0CEAFD49" w14:textId="77777777"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M3</w:t>
            </w:r>
          </w:p>
        </w:tc>
        <w:tc>
          <w:tcPr>
            <w:tcW w:w="6237" w:type="dxa"/>
            <w:vAlign w:val="center"/>
          </w:tcPr>
          <w:p w14:paraId="2E0384FB" w14:textId="32D0BDC2" w:rsidR="00EE6581" w:rsidRPr="00BC0CE2" w:rsidRDefault="00752B66" w:rsidP="00F853E4">
            <w:pPr>
              <w:spacing w:after="0"/>
              <w:jc w:val="left"/>
              <w:rPr>
                <w:rFonts w:cstheme="minorHAnsi"/>
                <w:sz w:val="22"/>
                <w:szCs w:val="22"/>
                <w:lang w:val="ro-RO"/>
              </w:rPr>
            </w:pPr>
            <w:r>
              <w:rPr>
                <w:rFonts w:cstheme="minorHAnsi"/>
                <w:sz w:val="22"/>
                <w:szCs w:val="22"/>
                <w:lang w:val="ro-RO"/>
              </w:rPr>
              <w:t>Investițiile în modernizarea instalațiilor de sortare șî TMB dar și în noua stație de compostare vor</w:t>
            </w:r>
            <w:r w:rsidR="00EE6581" w:rsidRPr="00BC0CE2">
              <w:rPr>
                <w:rFonts w:cstheme="minorHAnsi"/>
                <w:sz w:val="22"/>
                <w:szCs w:val="22"/>
                <w:lang w:val="ro-RO"/>
              </w:rPr>
              <w:t xml:space="preserve"> respecta cerințele celor mai bune tehnici dispinibile BAT în domeniu; v</w:t>
            </w:r>
            <w:r>
              <w:rPr>
                <w:rFonts w:cstheme="minorHAnsi"/>
                <w:sz w:val="22"/>
                <w:szCs w:val="22"/>
                <w:lang w:val="ro-RO"/>
              </w:rPr>
              <w:t>or</w:t>
            </w:r>
            <w:r w:rsidR="00EE6581" w:rsidRPr="00BC0CE2">
              <w:rPr>
                <w:rFonts w:cstheme="minorHAnsi"/>
                <w:sz w:val="22"/>
                <w:szCs w:val="22"/>
                <w:lang w:val="ro-RO"/>
              </w:rPr>
              <w:t xml:space="preserve"> fi prevăzut</w:t>
            </w:r>
            <w:r>
              <w:rPr>
                <w:rFonts w:cstheme="minorHAnsi"/>
                <w:sz w:val="22"/>
                <w:szCs w:val="22"/>
                <w:lang w:val="ro-RO"/>
              </w:rPr>
              <w:t>e</w:t>
            </w:r>
            <w:r w:rsidR="00EE6581" w:rsidRPr="00BC0CE2">
              <w:rPr>
                <w:rFonts w:cstheme="minorHAnsi"/>
                <w:sz w:val="22"/>
                <w:szCs w:val="22"/>
                <w:lang w:val="ro-RO"/>
              </w:rPr>
              <w:t xml:space="preserve"> cu instalații de colectare și epurare a levigatului și a apelor pluviale</w:t>
            </w:r>
          </w:p>
        </w:tc>
        <w:tc>
          <w:tcPr>
            <w:tcW w:w="2410" w:type="dxa"/>
            <w:vAlign w:val="center"/>
          </w:tcPr>
          <w:p w14:paraId="58115225"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C2FE8" w14:paraId="0F89ACA0" w14:textId="77777777" w:rsidTr="00F853E4">
        <w:tc>
          <w:tcPr>
            <w:tcW w:w="959" w:type="dxa"/>
            <w:vAlign w:val="center"/>
          </w:tcPr>
          <w:p w14:paraId="4BADAEE2" w14:textId="77777777"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M4</w:t>
            </w:r>
          </w:p>
        </w:tc>
        <w:tc>
          <w:tcPr>
            <w:tcW w:w="6237" w:type="dxa"/>
            <w:vAlign w:val="center"/>
          </w:tcPr>
          <w:p w14:paraId="611AFF66" w14:textId="77777777" w:rsidR="00EE6581" w:rsidRPr="00BC0CE2" w:rsidRDefault="00EE6581" w:rsidP="00F853E4">
            <w:pPr>
              <w:spacing w:after="0"/>
              <w:jc w:val="left"/>
              <w:rPr>
                <w:rFonts w:cstheme="minorHAnsi"/>
                <w:sz w:val="22"/>
                <w:szCs w:val="22"/>
                <w:lang w:val="ro-RO"/>
              </w:rPr>
            </w:pPr>
            <w:r w:rsidRPr="00BC0CE2">
              <w:rPr>
                <w:rFonts w:cstheme="minorHAnsi"/>
                <w:sz w:val="22"/>
                <w:szCs w:val="22"/>
                <w:lang w:val="ro-RO"/>
              </w:rPr>
              <w:t>Respectarea limitelor maxim admise pentru indicatorii de calitate ai apelor uzate prevăzute în conform H.G. 188/2002 cu modificările și completările ulterioare sau a cerințelor impuse de operatorul stației de epurare pentru apele evacuate de la viitoarele investiții ale proiectului</w:t>
            </w:r>
          </w:p>
        </w:tc>
        <w:tc>
          <w:tcPr>
            <w:tcW w:w="2410" w:type="dxa"/>
            <w:vAlign w:val="center"/>
          </w:tcPr>
          <w:p w14:paraId="63C4CA16"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C2FE8" w14:paraId="4D13E7E2" w14:textId="77777777" w:rsidTr="000B2C2E">
        <w:trPr>
          <w:trHeight w:val="397"/>
        </w:trPr>
        <w:tc>
          <w:tcPr>
            <w:tcW w:w="9606" w:type="dxa"/>
            <w:gridSpan w:val="3"/>
            <w:shd w:val="clear" w:color="auto" w:fill="FFF2CC" w:themeFill="accent4" w:themeFillTint="33"/>
            <w:vAlign w:val="center"/>
          </w:tcPr>
          <w:p w14:paraId="03577443" w14:textId="77777777" w:rsidR="00EE6581" w:rsidRPr="00BC0CE2" w:rsidRDefault="00EE6581" w:rsidP="00EE6581">
            <w:pPr>
              <w:spacing w:after="0"/>
              <w:jc w:val="center"/>
              <w:rPr>
                <w:rFonts w:cstheme="minorHAnsi"/>
                <w:b/>
                <w:sz w:val="22"/>
                <w:szCs w:val="22"/>
                <w:lang w:val="ro-RO"/>
              </w:rPr>
            </w:pPr>
            <w:r w:rsidRPr="00BC0CE2">
              <w:rPr>
                <w:rFonts w:cstheme="minorHAnsi"/>
                <w:b/>
                <w:sz w:val="22"/>
                <w:szCs w:val="22"/>
                <w:lang w:val="ro-RO"/>
              </w:rPr>
              <w:t>Poluarea aerului și schimbări climatice</w:t>
            </w:r>
          </w:p>
        </w:tc>
      </w:tr>
      <w:tr w:rsidR="002654E6" w:rsidRPr="00752B66" w14:paraId="7C5EA81D" w14:textId="77777777" w:rsidTr="002654E6">
        <w:tc>
          <w:tcPr>
            <w:tcW w:w="9606" w:type="dxa"/>
            <w:gridSpan w:val="3"/>
          </w:tcPr>
          <w:p w14:paraId="0FB3B620" w14:textId="57B2EB73" w:rsidR="00EE6581" w:rsidRPr="00BC0CE2" w:rsidRDefault="00EE6581" w:rsidP="00F853E4">
            <w:pPr>
              <w:spacing w:after="0"/>
              <w:rPr>
                <w:rFonts w:cstheme="minorHAnsi"/>
                <w:i/>
                <w:sz w:val="22"/>
                <w:szCs w:val="22"/>
                <w:lang w:val="ro-RO"/>
              </w:rPr>
            </w:pPr>
            <w:r w:rsidRPr="00BC0CE2">
              <w:rPr>
                <w:rFonts w:cstheme="minorHAnsi"/>
                <w:b/>
                <w:bCs/>
                <w:i/>
                <w:sz w:val="22"/>
                <w:szCs w:val="22"/>
                <w:lang w:val="ro-RO"/>
              </w:rPr>
              <w:t>Obiectiv 2</w:t>
            </w:r>
            <w:r w:rsidR="00F853E4" w:rsidRPr="00BC0CE2">
              <w:rPr>
                <w:rFonts w:cstheme="minorHAnsi"/>
                <w:b/>
                <w:bCs/>
                <w:i/>
                <w:sz w:val="22"/>
                <w:szCs w:val="22"/>
                <w:lang w:val="ro-RO"/>
              </w:rPr>
              <w:t xml:space="preserve">. </w:t>
            </w:r>
            <w:r w:rsidR="00752B66" w:rsidRPr="00752B66">
              <w:rPr>
                <w:rFonts w:cstheme="minorHAnsi"/>
                <w:i/>
                <w:iCs/>
                <w:sz w:val="22"/>
                <w:szCs w:val="22"/>
                <w:lang w:val="ro-RO"/>
              </w:rPr>
              <w:t xml:space="preserve">Prevenirea poluării aerului sau limitarea acesteia la nivele care nu afectează negativ </w:t>
            </w:r>
            <w:r w:rsidR="00752B66" w:rsidRPr="00752B66">
              <w:rPr>
                <w:rFonts w:cstheme="minorHAnsi"/>
                <w:i/>
                <w:iCs/>
                <w:sz w:val="22"/>
                <w:szCs w:val="22"/>
                <w:lang w:val="ro-RO"/>
              </w:rPr>
              <w:lastRenderedPageBreak/>
              <w:t>sistemele naturale sau sănătatea umană.</w:t>
            </w:r>
          </w:p>
        </w:tc>
      </w:tr>
      <w:tr w:rsidR="002654E6" w:rsidRPr="007C2FE8" w14:paraId="17AA1C0F" w14:textId="77777777" w:rsidTr="00F853E4">
        <w:tc>
          <w:tcPr>
            <w:tcW w:w="959" w:type="dxa"/>
            <w:vAlign w:val="center"/>
          </w:tcPr>
          <w:p w14:paraId="56644D1B" w14:textId="395699AB"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lastRenderedPageBreak/>
              <w:t>M</w:t>
            </w:r>
            <w:r w:rsidR="00611625">
              <w:rPr>
                <w:rFonts w:cstheme="minorHAnsi"/>
                <w:sz w:val="22"/>
                <w:szCs w:val="22"/>
                <w:lang w:val="ro-RO"/>
              </w:rPr>
              <w:t>5</w:t>
            </w:r>
          </w:p>
        </w:tc>
        <w:tc>
          <w:tcPr>
            <w:tcW w:w="6237" w:type="dxa"/>
            <w:vAlign w:val="center"/>
          </w:tcPr>
          <w:p w14:paraId="60EEE64A" w14:textId="77777777" w:rsidR="00EE6581" w:rsidRPr="00BC0CE2" w:rsidRDefault="00EE6581" w:rsidP="00F853E4">
            <w:pPr>
              <w:spacing w:after="0"/>
              <w:jc w:val="left"/>
              <w:rPr>
                <w:rFonts w:cstheme="minorHAnsi"/>
                <w:bCs/>
                <w:sz w:val="22"/>
                <w:szCs w:val="22"/>
                <w:lang w:val="ro-RO"/>
              </w:rPr>
            </w:pPr>
            <w:r w:rsidRPr="00BC0CE2">
              <w:rPr>
                <w:rFonts w:cstheme="minorHAnsi"/>
                <w:bCs/>
                <w:sz w:val="22"/>
                <w:szCs w:val="22"/>
                <w:lang w:val="ro-RO"/>
              </w:rPr>
              <w:t xml:space="preserve">Respectarea limitelor maxime admisibile stabilite prin legislaţie şi prin actele de reglementare în ceea ce priveşte emisiile atmosferice rezultate de la tratarea deşeurilor </w:t>
            </w:r>
          </w:p>
        </w:tc>
        <w:tc>
          <w:tcPr>
            <w:tcW w:w="2410" w:type="dxa"/>
            <w:vAlign w:val="center"/>
          </w:tcPr>
          <w:p w14:paraId="48058AC9"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C2FE8" w14:paraId="36931615" w14:textId="77777777" w:rsidTr="00F853E4">
        <w:tc>
          <w:tcPr>
            <w:tcW w:w="959" w:type="dxa"/>
            <w:vAlign w:val="center"/>
          </w:tcPr>
          <w:p w14:paraId="74033986" w14:textId="4762B891"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w:t>
            </w:r>
            <w:r w:rsidR="00611625">
              <w:rPr>
                <w:rFonts w:cstheme="minorHAnsi"/>
                <w:sz w:val="22"/>
                <w:szCs w:val="22"/>
                <w:lang w:val="ro-RO"/>
              </w:rPr>
              <w:t>6</w:t>
            </w:r>
          </w:p>
        </w:tc>
        <w:tc>
          <w:tcPr>
            <w:tcW w:w="6237" w:type="dxa"/>
            <w:vAlign w:val="center"/>
          </w:tcPr>
          <w:p w14:paraId="3AC2ADDC" w14:textId="77777777" w:rsidR="00EE6581" w:rsidRPr="00BC0CE2" w:rsidRDefault="00EE6581" w:rsidP="00F853E4">
            <w:pPr>
              <w:spacing w:after="0"/>
              <w:jc w:val="left"/>
              <w:rPr>
                <w:rFonts w:cstheme="minorHAnsi"/>
                <w:bCs/>
                <w:sz w:val="22"/>
                <w:szCs w:val="22"/>
                <w:lang w:val="ro-RO"/>
              </w:rPr>
            </w:pPr>
            <w:r w:rsidRPr="00BC0CE2">
              <w:rPr>
                <w:rFonts w:cstheme="minorHAnsi"/>
                <w:bCs/>
                <w:sz w:val="22"/>
                <w:szCs w:val="22"/>
                <w:lang w:val="ro-RO"/>
              </w:rPr>
              <w:t xml:space="preserve">Evitarea zonelor sensibile din punct de vedere al calităţii aerului înconjurător la amplasarea instalaţiilor de deşeuri care generează emisii în atmosferă </w:t>
            </w:r>
          </w:p>
        </w:tc>
        <w:tc>
          <w:tcPr>
            <w:tcW w:w="2410" w:type="dxa"/>
            <w:vAlign w:val="center"/>
          </w:tcPr>
          <w:p w14:paraId="5994A537"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C2FE8" w14:paraId="1F5FE875" w14:textId="77777777" w:rsidTr="00F853E4">
        <w:tc>
          <w:tcPr>
            <w:tcW w:w="959" w:type="dxa"/>
            <w:vAlign w:val="center"/>
          </w:tcPr>
          <w:p w14:paraId="43C2FB12" w14:textId="503667C9"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w:t>
            </w:r>
            <w:r w:rsidR="00611625">
              <w:rPr>
                <w:rFonts w:cstheme="minorHAnsi"/>
                <w:sz w:val="22"/>
                <w:szCs w:val="22"/>
                <w:lang w:val="ro-RO"/>
              </w:rPr>
              <w:t>7</w:t>
            </w:r>
          </w:p>
        </w:tc>
        <w:tc>
          <w:tcPr>
            <w:tcW w:w="6237" w:type="dxa"/>
            <w:vAlign w:val="center"/>
          </w:tcPr>
          <w:p w14:paraId="2A26BA68" w14:textId="77777777" w:rsidR="00EE6581" w:rsidRPr="00BC0CE2" w:rsidRDefault="00EE6581" w:rsidP="00F853E4">
            <w:pPr>
              <w:spacing w:after="0"/>
              <w:jc w:val="left"/>
              <w:rPr>
                <w:rFonts w:cstheme="minorHAnsi"/>
                <w:bCs/>
                <w:sz w:val="22"/>
                <w:szCs w:val="22"/>
                <w:lang w:val="ro-RO"/>
              </w:rPr>
            </w:pPr>
            <w:r w:rsidRPr="00BC0CE2">
              <w:rPr>
                <w:rFonts w:cstheme="minorHAnsi"/>
                <w:bCs/>
                <w:sz w:val="22"/>
                <w:szCs w:val="22"/>
                <w:lang w:val="ro-RO"/>
              </w:rPr>
              <w:t>Limitarea cantităților de deșeuri municipale depozitate</w:t>
            </w:r>
          </w:p>
        </w:tc>
        <w:tc>
          <w:tcPr>
            <w:tcW w:w="2410" w:type="dxa"/>
            <w:vAlign w:val="center"/>
          </w:tcPr>
          <w:p w14:paraId="2AC9EB98"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C2FE8" w14:paraId="273162C9" w14:textId="77777777" w:rsidTr="00F853E4">
        <w:trPr>
          <w:trHeight w:val="1529"/>
        </w:trPr>
        <w:tc>
          <w:tcPr>
            <w:tcW w:w="959" w:type="dxa"/>
            <w:vAlign w:val="center"/>
          </w:tcPr>
          <w:p w14:paraId="3D6599DC" w14:textId="5B32FFDF"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w:t>
            </w:r>
            <w:r w:rsidR="00611625">
              <w:rPr>
                <w:rFonts w:cstheme="minorHAnsi"/>
                <w:sz w:val="22"/>
                <w:szCs w:val="22"/>
                <w:lang w:val="ro-RO"/>
              </w:rPr>
              <w:t>8</w:t>
            </w:r>
          </w:p>
        </w:tc>
        <w:tc>
          <w:tcPr>
            <w:tcW w:w="6237" w:type="dxa"/>
            <w:vAlign w:val="center"/>
          </w:tcPr>
          <w:p w14:paraId="7DCC6017" w14:textId="77777777" w:rsidR="00EE6581" w:rsidRPr="00BC0CE2" w:rsidRDefault="00EE6581" w:rsidP="00F853E4">
            <w:pPr>
              <w:spacing w:after="0"/>
              <w:jc w:val="left"/>
              <w:rPr>
                <w:rFonts w:cstheme="minorHAnsi"/>
                <w:bCs/>
                <w:sz w:val="22"/>
                <w:szCs w:val="22"/>
                <w:lang w:val="ro-RO"/>
              </w:rPr>
            </w:pPr>
            <w:r w:rsidRPr="00BC0CE2">
              <w:rPr>
                <w:rFonts w:cstheme="minorHAnsi"/>
                <w:bCs/>
                <w:sz w:val="22"/>
                <w:szCs w:val="22"/>
                <w:lang w:val="ro-RO"/>
              </w:rPr>
              <w:t>Utilizarea de autovehicule şi de utilaje dotate cu motoare având tehnologii performante privind consumurile și emisiile de poluanți, precum şi întreținerea corespunzătoare a motoarelor, în vederea reducerii emisiilor de poluanţi generați de acestea</w:t>
            </w:r>
          </w:p>
        </w:tc>
        <w:tc>
          <w:tcPr>
            <w:tcW w:w="2410" w:type="dxa"/>
            <w:vAlign w:val="center"/>
          </w:tcPr>
          <w:p w14:paraId="248F4406"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C2FE8" w14:paraId="0C008AEA" w14:textId="77777777" w:rsidTr="00F853E4">
        <w:tc>
          <w:tcPr>
            <w:tcW w:w="959" w:type="dxa"/>
            <w:vAlign w:val="center"/>
          </w:tcPr>
          <w:p w14:paraId="2CA7933C" w14:textId="070031AB"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w:t>
            </w:r>
            <w:r w:rsidR="00611625">
              <w:rPr>
                <w:rFonts w:cstheme="minorHAnsi"/>
                <w:sz w:val="22"/>
                <w:szCs w:val="22"/>
                <w:lang w:val="ro-RO"/>
              </w:rPr>
              <w:t>9</w:t>
            </w:r>
          </w:p>
        </w:tc>
        <w:tc>
          <w:tcPr>
            <w:tcW w:w="6237" w:type="dxa"/>
            <w:vAlign w:val="center"/>
          </w:tcPr>
          <w:p w14:paraId="33C832F3" w14:textId="77777777" w:rsidR="00EE6581" w:rsidRPr="00BC0CE2" w:rsidRDefault="00EE6581" w:rsidP="00F853E4">
            <w:pPr>
              <w:spacing w:after="0"/>
              <w:jc w:val="left"/>
              <w:rPr>
                <w:rFonts w:cstheme="minorHAnsi"/>
                <w:bCs/>
                <w:sz w:val="22"/>
                <w:szCs w:val="22"/>
                <w:lang w:val="ro-RO"/>
              </w:rPr>
            </w:pPr>
            <w:r w:rsidRPr="00BC0CE2">
              <w:rPr>
                <w:rFonts w:cstheme="minorHAnsi"/>
                <w:bCs/>
                <w:sz w:val="22"/>
                <w:szCs w:val="22"/>
                <w:lang w:val="ro-RO"/>
              </w:rPr>
              <w:t>Implementarea BAT (cele mai bune tehnici disponibile) pentru asigurarea respectării valorilor limită admise și a calității aerului</w:t>
            </w:r>
          </w:p>
        </w:tc>
        <w:tc>
          <w:tcPr>
            <w:tcW w:w="2410" w:type="dxa"/>
            <w:vAlign w:val="center"/>
          </w:tcPr>
          <w:p w14:paraId="22575910"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52B66" w14:paraId="5BDFC935" w14:textId="77777777" w:rsidTr="002654E6">
        <w:tc>
          <w:tcPr>
            <w:tcW w:w="9606" w:type="dxa"/>
            <w:gridSpan w:val="3"/>
          </w:tcPr>
          <w:p w14:paraId="0BDDED28" w14:textId="6F630A23" w:rsidR="00F853E4" w:rsidRPr="00752B66" w:rsidRDefault="00F853E4" w:rsidP="00752B66">
            <w:pPr>
              <w:spacing w:after="0" w:line="240" w:lineRule="auto"/>
              <w:rPr>
                <w:rFonts w:cstheme="minorHAnsi"/>
                <w:sz w:val="22"/>
                <w:szCs w:val="22"/>
                <w:lang w:val="ro-RO"/>
              </w:rPr>
            </w:pPr>
            <w:r w:rsidRPr="00BC0CE2">
              <w:rPr>
                <w:rFonts w:cstheme="minorHAnsi"/>
                <w:b/>
                <w:bCs/>
                <w:i/>
                <w:sz w:val="22"/>
                <w:szCs w:val="22"/>
                <w:lang w:val="ro-RO"/>
              </w:rPr>
              <w:t>Obiectiv 3.</w:t>
            </w:r>
            <w:r w:rsidRPr="00BC0CE2">
              <w:rPr>
                <w:rFonts w:cstheme="minorHAnsi"/>
                <w:i/>
                <w:sz w:val="22"/>
                <w:szCs w:val="22"/>
                <w:lang w:val="ro-RO"/>
              </w:rPr>
              <w:t xml:space="preserve"> </w:t>
            </w:r>
            <w:r w:rsidR="00752B66" w:rsidRPr="00752B66">
              <w:rPr>
                <w:rFonts w:cstheme="minorHAnsi"/>
                <w:i/>
                <w:iCs/>
                <w:sz w:val="22"/>
                <w:szCs w:val="22"/>
                <w:lang w:val="ro-RO"/>
              </w:rPr>
              <w:t xml:space="preserve">Prevenirea și reducerea emisiilor de gaze cu efect de seră care provoacă schimbări climatice și facilitarea adaptării la efectele schimbărilor climatice, prin limitarea cantităţilor de deşeuri municipale generate şi depozitate, renunţarea la arderea necontrolată a deşeurilor, implementarea colectării separate şi a depozitării controlate </w:t>
            </w:r>
            <w:r w:rsidR="00752B66" w:rsidRPr="00752B66">
              <w:rPr>
                <w:rFonts w:cs="Times New Roman"/>
                <w:i/>
                <w:iCs/>
                <w:sz w:val="22"/>
                <w:szCs w:val="22"/>
                <w:lang w:val="ro-RO"/>
              </w:rPr>
              <w:t>(inclusiv implementarea sistemelor de colectare şi stocare a biogazului produs în depozitele de deşeuri)</w:t>
            </w:r>
            <w:r w:rsidR="00752B66" w:rsidRPr="00752B66">
              <w:rPr>
                <w:rFonts w:cstheme="minorHAnsi"/>
                <w:i/>
                <w:iCs/>
                <w:sz w:val="22"/>
                <w:szCs w:val="22"/>
                <w:lang w:val="ro-RO"/>
              </w:rPr>
              <w:t>.</w:t>
            </w:r>
          </w:p>
        </w:tc>
      </w:tr>
      <w:tr w:rsidR="002654E6" w:rsidRPr="007C2FE8" w14:paraId="1EE2A87A" w14:textId="77777777" w:rsidTr="00F853E4">
        <w:tc>
          <w:tcPr>
            <w:tcW w:w="959" w:type="dxa"/>
            <w:vAlign w:val="center"/>
          </w:tcPr>
          <w:p w14:paraId="3336E081" w14:textId="59456FCE"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M1</w:t>
            </w:r>
            <w:r w:rsidR="00611625">
              <w:rPr>
                <w:rFonts w:cstheme="minorHAnsi"/>
                <w:sz w:val="22"/>
                <w:szCs w:val="22"/>
                <w:lang w:val="ro-RO"/>
              </w:rPr>
              <w:t>0</w:t>
            </w:r>
          </w:p>
        </w:tc>
        <w:tc>
          <w:tcPr>
            <w:tcW w:w="6237" w:type="dxa"/>
            <w:vAlign w:val="center"/>
          </w:tcPr>
          <w:p w14:paraId="5B4F7E11" w14:textId="77777777" w:rsidR="00EE6581" w:rsidRPr="00BC0CE2" w:rsidRDefault="00EE6581" w:rsidP="00F853E4">
            <w:pPr>
              <w:spacing w:after="0"/>
              <w:jc w:val="left"/>
              <w:rPr>
                <w:rFonts w:cstheme="minorHAnsi"/>
                <w:sz w:val="22"/>
                <w:szCs w:val="22"/>
                <w:lang w:val="ro-RO"/>
              </w:rPr>
            </w:pPr>
            <w:r w:rsidRPr="00BC0CE2">
              <w:rPr>
                <w:rFonts w:cstheme="minorHAnsi"/>
                <w:sz w:val="22"/>
                <w:szCs w:val="22"/>
                <w:lang w:val="ro-RO"/>
              </w:rPr>
              <w:t>Stoparea arderilor necontrolate a deșeurilor</w:t>
            </w:r>
          </w:p>
        </w:tc>
        <w:tc>
          <w:tcPr>
            <w:tcW w:w="2410" w:type="dxa"/>
            <w:vAlign w:val="center"/>
          </w:tcPr>
          <w:p w14:paraId="13A43DC7"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C2FE8" w14:paraId="1212757C" w14:textId="77777777" w:rsidTr="00F853E4">
        <w:tc>
          <w:tcPr>
            <w:tcW w:w="959" w:type="dxa"/>
            <w:vAlign w:val="center"/>
          </w:tcPr>
          <w:p w14:paraId="78661819" w14:textId="270E4CA3"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M1</w:t>
            </w:r>
            <w:r w:rsidR="00611625">
              <w:rPr>
                <w:rFonts w:cstheme="minorHAnsi"/>
                <w:sz w:val="22"/>
                <w:szCs w:val="22"/>
                <w:lang w:val="ro-RO"/>
              </w:rPr>
              <w:t>1</w:t>
            </w:r>
          </w:p>
        </w:tc>
        <w:tc>
          <w:tcPr>
            <w:tcW w:w="6237" w:type="dxa"/>
            <w:vAlign w:val="center"/>
          </w:tcPr>
          <w:p w14:paraId="7FB777BB" w14:textId="77777777" w:rsidR="00EE6581" w:rsidRPr="00BC0CE2" w:rsidRDefault="00EE6581" w:rsidP="00F853E4">
            <w:pPr>
              <w:spacing w:after="0"/>
              <w:jc w:val="left"/>
              <w:rPr>
                <w:rFonts w:cstheme="minorHAnsi"/>
                <w:bCs/>
                <w:sz w:val="22"/>
                <w:szCs w:val="22"/>
                <w:lang w:val="ro-RO"/>
              </w:rPr>
            </w:pPr>
            <w:r w:rsidRPr="00BC0CE2">
              <w:rPr>
                <w:rFonts w:cstheme="minorHAnsi"/>
                <w:bCs/>
                <w:sz w:val="22"/>
                <w:szCs w:val="22"/>
                <w:lang w:val="ro-RO"/>
              </w:rPr>
              <w:t>Limitarea cantităților de deșeuri municipale depozitate</w:t>
            </w:r>
          </w:p>
        </w:tc>
        <w:tc>
          <w:tcPr>
            <w:tcW w:w="2410" w:type="dxa"/>
            <w:vAlign w:val="center"/>
          </w:tcPr>
          <w:p w14:paraId="3C793C7E"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C2FE8" w14:paraId="0C199995" w14:textId="77777777" w:rsidTr="00FB58E6">
        <w:trPr>
          <w:trHeight w:val="1629"/>
        </w:trPr>
        <w:tc>
          <w:tcPr>
            <w:tcW w:w="959" w:type="dxa"/>
            <w:vAlign w:val="center"/>
          </w:tcPr>
          <w:p w14:paraId="6931C300" w14:textId="0048F81A"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M1</w:t>
            </w:r>
            <w:r w:rsidR="00A7297E">
              <w:rPr>
                <w:rFonts w:cstheme="minorHAnsi"/>
                <w:sz w:val="22"/>
                <w:szCs w:val="22"/>
                <w:lang w:val="ro-RO"/>
              </w:rPr>
              <w:t>2</w:t>
            </w:r>
          </w:p>
        </w:tc>
        <w:tc>
          <w:tcPr>
            <w:tcW w:w="6237" w:type="dxa"/>
            <w:vAlign w:val="center"/>
          </w:tcPr>
          <w:p w14:paraId="3512D69B" w14:textId="77777777" w:rsidR="00EE6581" w:rsidRPr="00BC0CE2" w:rsidRDefault="00EE6581" w:rsidP="00F853E4">
            <w:pPr>
              <w:spacing w:after="0"/>
              <w:jc w:val="left"/>
              <w:rPr>
                <w:rFonts w:cstheme="minorHAnsi"/>
                <w:bCs/>
                <w:sz w:val="22"/>
                <w:szCs w:val="22"/>
                <w:lang w:val="ro-RO"/>
              </w:rPr>
            </w:pPr>
            <w:r w:rsidRPr="00BC0CE2">
              <w:rPr>
                <w:rFonts w:cstheme="minorHAnsi"/>
                <w:bCs/>
                <w:sz w:val="22"/>
                <w:szCs w:val="22"/>
                <w:lang w:val="ro-RO"/>
              </w:rPr>
              <w:t xml:space="preserve">Reducerea emisiilor de gaze cu efect de seră generate de depozitele de deşeuri prin aplicarea activităților specifice de prevenire în operarea acestora în special în ceea ce priveşte depozitarea (ex. limitarea suprafețelor exploatate, acoperirea periodică și captarea biogazului de la începerea exploatării) </w:t>
            </w:r>
          </w:p>
        </w:tc>
        <w:tc>
          <w:tcPr>
            <w:tcW w:w="2410" w:type="dxa"/>
            <w:vAlign w:val="center"/>
          </w:tcPr>
          <w:p w14:paraId="2EBFB899"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C2FE8" w14:paraId="0EE24B17" w14:textId="77777777" w:rsidTr="00F853E4">
        <w:tc>
          <w:tcPr>
            <w:tcW w:w="959" w:type="dxa"/>
            <w:vAlign w:val="center"/>
          </w:tcPr>
          <w:p w14:paraId="4D258DFE" w14:textId="0638AA46"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M1</w:t>
            </w:r>
            <w:r w:rsidR="00A7297E">
              <w:rPr>
                <w:rFonts w:cstheme="minorHAnsi"/>
                <w:sz w:val="22"/>
                <w:szCs w:val="22"/>
                <w:lang w:val="ro-RO"/>
              </w:rPr>
              <w:t>3</w:t>
            </w:r>
          </w:p>
        </w:tc>
        <w:tc>
          <w:tcPr>
            <w:tcW w:w="6237" w:type="dxa"/>
            <w:vAlign w:val="center"/>
          </w:tcPr>
          <w:p w14:paraId="34C53133" w14:textId="77777777" w:rsidR="00EE6581" w:rsidRPr="00BC0CE2" w:rsidRDefault="00EE6581" w:rsidP="00F853E4">
            <w:pPr>
              <w:spacing w:after="0"/>
              <w:jc w:val="left"/>
              <w:rPr>
                <w:rFonts w:cstheme="minorHAnsi"/>
                <w:bCs/>
                <w:sz w:val="22"/>
                <w:szCs w:val="22"/>
                <w:lang w:val="ro-RO"/>
              </w:rPr>
            </w:pPr>
            <w:r w:rsidRPr="00BC0CE2">
              <w:rPr>
                <w:rFonts w:cstheme="minorHAnsi"/>
                <w:bCs/>
                <w:sz w:val="22"/>
                <w:szCs w:val="22"/>
                <w:lang w:val="ro-RO"/>
              </w:rPr>
              <w:t>Realizarea perdelelor de protecție și a zonelor verzi în jurul facilităților de depozitare a deșeurilor</w:t>
            </w:r>
          </w:p>
        </w:tc>
        <w:tc>
          <w:tcPr>
            <w:tcW w:w="2410" w:type="dxa"/>
            <w:vAlign w:val="center"/>
          </w:tcPr>
          <w:p w14:paraId="0BFD48E6"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C2FE8" w14:paraId="3CE9231E" w14:textId="77777777" w:rsidTr="00F853E4">
        <w:tc>
          <w:tcPr>
            <w:tcW w:w="959" w:type="dxa"/>
            <w:vAlign w:val="center"/>
          </w:tcPr>
          <w:p w14:paraId="1A67794A" w14:textId="73F44A5C"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M1</w:t>
            </w:r>
            <w:r w:rsidR="00A7297E">
              <w:rPr>
                <w:rFonts w:cstheme="minorHAnsi"/>
                <w:sz w:val="22"/>
                <w:szCs w:val="22"/>
                <w:lang w:val="ro-RO"/>
              </w:rPr>
              <w:t>4</w:t>
            </w:r>
          </w:p>
        </w:tc>
        <w:tc>
          <w:tcPr>
            <w:tcW w:w="6237" w:type="dxa"/>
            <w:vAlign w:val="center"/>
          </w:tcPr>
          <w:p w14:paraId="0EA4CDC0" w14:textId="77777777" w:rsidR="00EE6581" w:rsidRPr="00BC0CE2" w:rsidRDefault="00EE6581" w:rsidP="00F853E4">
            <w:pPr>
              <w:spacing w:after="0"/>
              <w:jc w:val="left"/>
              <w:rPr>
                <w:rFonts w:cstheme="minorHAnsi"/>
                <w:bCs/>
                <w:sz w:val="22"/>
                <w:szCs w:val="22"/>
                <w:lang w:val="ro-RO"/>
              </w:rPr>
            </w:pPr>
            <w:r w:rsidRPr="00BC0CE2">
              <w:rPr>
                <w:rFonts w:cstheme="minorHAnsi"/>
                <w:bCs/>
                <w:sz w:val="22"/>
                <w:szCs w:val="22"/>
                <w:lang w:val="ro-RO"/>
              </w:rPr>
              <w:t xml:space="preserve">Viitoarele amplasamente ale instalațiilor de deşeuri nu vor fi situate în zone expuse la efectele schimbărilor climatice respectiv inundaţii, alunecări de teren, eroziuni. </w:t>
            </w:r>
          </w:p>
        </w:tc>
        <w:tc>
          <w:tcPr>
            <w:tcW w:w="2410" w:type="dxa"/>
            <w:vAlign w:val="center"/>
          </w:tcPr>
          <w:p w14:paraId="6375E543"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BC0CE2" w14:paraId="0FF413A8" w14:textId="77777777" w:rsidTr="000B2C2E">
        <w:trPr>
          <w:trHeight w:val="397"/>
        </w:trPr>
        <w:tc>
          <w:tcPr>
            <w:tcW w:w="9606" w:type="dxa"/>
            <w:gridSpan w:val="3"/>
            <w:shd w:val="clear" w:color="auto" w:fill="FFF2CC" w:themeFill="accent4" w:themeFillTint="33"/>
            <w:vAlign w:val="center"/>
          </w:tcPr>
          <w:p w14:paraId="56F4FF54" w14:textId="77777777" w:rsidR="00EE6581" w:rsidRPr="00BC0CE2" w:rsidRDefault="00EE6581" w:rsidP="00F853E4">
            <w:pPr>
              <w:spacing w:after="0"/>
              <w:jc w:val="center"/>
              <w:rPr>
                <w:rFonts w:cstheme="minorHAnsi"/>
                <w:b/>
                <w:sz w:val="22"/>
                <w:szCs w:val="22"/>
                <w:lang w:val="ro-RO"/>
              </w:rPr>
            </w:pPr>
            <w:r w:rsidRPr="00BC0CE2">
              <w:rPr>
                <w:rFonts w:cstheme="minorHAnsi"/>
                <w:b/>
                <w:sz w:val="22"/>
                <w:szCs w:val="22"/>
                <w:lang w:val="ro-RO"/>
              </w:rPr>
              <w:t>Poluarea solului/subsol</w:t>
            </w:r>
          </w:p>
        </w:tc>
      </w:tr>
      <w:tr w:rsidR="002654E6" w:rsidRPr="00752B66" w14:paraId="7FC095E2" w14:textId="77777777" w:rsidTr="00FB58E6">
        <w:trPr>
          <w:trHeight w:val="1425"/>
        </w:trPr>
        <w:tc>
          <w:tcPr>
            <w:tcW w:w="9606" w:type="dxa"/>
            <w:gridSpan w:val="3"/>
            <w:vAlign w:val="center"/>
          </w:tcPr>
          <w:p w14:paraId="21A2DB37" w14:textId="79D2F628" w:rsidR="00F853E4" w:rsidRPr="00752B66" w:rsidRDefault="00F853E4" w:rsidP="00752B66">
            <w:pPr>
              <w:spacing w:after="0" w:line="240" w:lineRule="auto"/>
              <w:rPr>
                <w:rFonts w:cstheme="minorHAnsi"/>
                <w:sz w:val="22"/>
                <w:szCs w:val="22"/>
                <w:lang w:val="ro-RO"/>
              </w:rPr>
            </w:pPr>
            <w:r w:rsidRPr="00BC0CE2">
              <w:rPr>
                <w:rFonts w:cstheme="minorHAnsi"/>
                <w:b/>
                <w:bCs/>
                <w:i/>
                <w:sz w:val="22"/>
                <w:szCs w:val="22"/>
                <w:lang w:val="ro-RO"/>
              </w:rPr>
              <w:lastRenderedPageBreak/>
              <w:t>Obiectiv 4</w:t>
            </w:r>
            <w:r w:rsidRPr="00752B66">
              <w:rPr>
                <w:rFonts w:cstheme="minorHAnsi"/>
                <w:b/>
                <w:bCs/>
                <w:iCs/>
                <w:sz w:val="22"/>
                <w:szCs w:val="22"/>
                <w:lang w:val="ro-RO"/>
              </w:rPr>
              <w:t>.</w:t>
            </w:r>
            <w:r w:rsidRPr="00752B66">
              <w:rPr>
                <w:rFonts w:cstheme="minorHAnsi"/>
                <w:iCs/>
                <w:sz w:val="22"/>
                <w:szCs w:val="22"/>
                <w:lang w:val="ro-RO"/>
              </w:rPr>
              <w:t xml:space="preserve"> </w:t>
            </w:r>
            <w:r w:rsidR="00752B66" w:rsidRPr="00752B66">
              <w:rPr>
                <w:rFonts w:cstheme="minorHAnsi"/>
                <w:iCs/>
                <w:sz w:val="22"/>
                <w:szCs w:val="22"/>
                <w:lang w:val="ro-RO"/>
              </w:rPr>
              <w:t>Limitarea poluării punctiforme și difuze a solului/subsolului; îmbunătățirea calității, reconstrucția ecologică și utilizarea sustenabilă a terenurilor, prin reducerea cantităţilor de deşeuri biodegradabile depozitate, valorificarea materialelor reciclabile şi îmbunătățirea sistemului integrat de gestionare a deşeurilor municipale care să asigure colectarea, transportul, reciclarea, sortarea, tratarea şi eliminarea corespunzătoare a deşeurilor la nivelul întregului judeţ.</w:t>
            </w:r>
          </w:p>
        </w:tc>
      </w:tr>
      <w:tr w:rsidR="002654E6" w:rsidRPr="00974AE0" w14:paraId="08FCDCC1" w14:textId="77777777" w:rsidTr="00F853E4">
        <w:tc>
          <w:tcPr>
            <w:tcW w:w="959" w:type="dxa"/>
            <w:vAlign w:val="center"/>
          </w:tcPr>
          <w:p w14:paraId="1A42F531" w14:textId="08541464"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M1</w:t>
            </w:r>
            <w:r w:rsidR="00A7297E">
              <w:rPr>
                <w:rFonts w:cstheme="minorHAnsi"/>
                <w:sz w:val="22"/>
                <w:szCs w:val="22"/>
                <w:lang w:val="ro-RO"/>
              </w:rPr>
              <w:t>5</w:t>
            </w:r>
          </w:p>
        </w:tc>
        <w:tc>
          <w:tcPr>
            <w:tcW w:w="6237" w:type="dxa"/>
            <w:vAlign w:val="center"/>
          </w:tcPr>
          <w:p w14:paraId="15C51678" w14:textId="6F0962E4" w:rsidR="00EE6581" w:rsidRPr="00752B66" w:rsidRDefault="00752B66" w:rsidP="00F853E4">
            <w:pPr>
              <w:spacing w:after="0"/>
              <w:jc w:val="left"/>
              <w:rPr>
                <w:rFonts w:cstheme="minorHAnsi"/>
                <w:sz w:val="22"/>
                <w:szCs w:val="22"/>
                <w:lang w:val="ro-RO"/>
              </w:rPr>
            </w:pPr>
            <w:r w:rsidRPr="00752B66">
              <w:rPr>
                <w:rFonts w:cstheme="minorHAnsi"/>
                <w:sz w:val="22"/>
                <w:szCs w:val="22"/>
                <w:lang w:val="ro-RO"/>
              </w:rPr>
              <w:t>Dezvoltarea</w:t>
            </w:r>
            <w:r w:rsidR="00EE6581" w:rsidRPr="00752B66">
              <w:rPr>
                <w:rFonts w:cstheme="minorHAnsi"/>
                <w:sz w:val="22"/>
                <w:szCs w:val="22"/>
                <w:lang w:val="ro-RO"/>
              </w:rPr>
              <w:t xml:space="preserve"> sistem</w:t>
            </w:r>
            <w:r w:rsidRPr="00752B66">
              <w:rPr>
                <w:rFonts w:cstheme="minorHAnsi"/>
                <w:sz w:val="22"/>
                <w:szCs w:val="22"/>
                <w:lang w:val="ro-RO"/>
              </w:rPr>
              <w:t>ului</w:t>
            </w:r>
            <w:r w:rsidR="00EE6581" w:rsidRPr="00752B66">
              <w:rPr>
                <w:rFonts w:cstheme="minorHAnsi"/>
                <w:sz w:val="22"/>
                <w:szCs w:val="22"/>
                <w:lang w:val="ro-RO"/>
              </w:rPr>
              <w:t xml:space="preserve"> integrat de gestionare a deşeurilor municipale care să asigure colectarea, transportul, reciclarea, sortarea, tratarea şi eliminarea</w:t>
            </w:r>
            <w:r w:rsidRPr="00752B66">
              <w:rPr>
                <w:rFonts w:cstheme="minorHAnsi"/>
                <w:sz w:val="22"/>
                <w:szCs w:val="22"/>
                <w:lang w:val="ro-RO"/>
              </w:rPr>
              <w:t xml:space="preserve"> </w:t>
            </w:r>
            <w:r w:rsidRPr="00752B66">
              <w:rPr>
                <w:rFonts w:cs="Times New Roman"/>
                <w:sz w:val="22"/>
                <w:szCs w:val="22"/>
                <w:lang w:val="ro-RO"/>
              </w:rPr>
              <w:t>tuturor cantităților de deseuri generate pe raza județului</w:t>
            </w:r>
          </w:p>
        </w:tc>
        <w:tc>
          <w:tcPr>
            <w:tcW w:w="2410" w:type="dxa"/>
            <w:vAlign w:val="center"/>
          </w:tcPr>
          <w:p w14:paraId="44FBBFE0" w14:textId="77777777" w:rsidR="00EE6581" w:rsidRPr="00BC0CE2" w:rsidRDefault="00EE6581" w:rsidP="00F853E4">
            <w:pPr>
              <w:spacing w:after="0"/>
              <w:rPr>
                <w:rFonts w:cstheme="minorHAnsi"/>
                <w:spacing w:val="-4"/>
                <w:sz w:val="22"/>
                <w:szCs w:val="22"/>
                <w:lang w:val="ro-RO"/>
              </w:rPr>
            </w:pPr>
            <w:r w:rsidRPr="00BC0CE2">
              <w:rPr>
                <w:rFonts w:cstheme="minorHAnsi"/>
                <w:spacing w:val="-4"/>
                <w:sz w:val="22"/>
                <w:szCs w:val="22"/>
                <w:lang w:val="ro-RO"/>
              </w:rPr>
              <w:t>Autoritățile administrației locale, operatori instalații deșeuri</w:t>
            </w:r>
          </w:p>
        </w:tc>
      </w:tr>
      <w:tr w:rsidR="002654E6" w:rsidRPr="00974AE0" w14:paraId="3DF40030" w14:textId="77777777" w:rsidTr="00F853E4">
        <w:tc>
          <w:tcPr>
            <w:tcW w:w="959" w:type="dxa"/>
            <w:vAlign w:val="center"/>
          </w:tcPr>
          <w:p w14:paraId="67AD8C90" w14:textId="1A1B6A94"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M1</w:t>
            </w:r>
            <w:r w:rsidR="00A7297E">
              <w:rPr>
                <w:rFonts w:cstheme="minorHAnsi"/>
                <w:sz w:val="22"/>
                <w:szCs w:val="22"/>
                <w:lang w:val="ro-RO"/>
              </w:rPr>
              <w:t>6</w:t>
            </w:r>
          </w:p>
        </w:tc>
        <w:tc>
          <w:tcPr>
            <w:tcW w:w="6237" w:type="dxa"/>
            <w:vAlign w:val="center"/>
          </w:tcPr>
          <w:p w14:paraId="07F64FDA" w14:textId="77777777" w:rsidR="00EE6581" w:rsidRPr="00BC0CE2" w:rsidRDefault="00EE6581" w:rsidP="00F853E4">
            <w:pPr>
              <w:spacing w:after="0"/>
              <w:jc w:val="left"/>
              <w:rPr>
                <w:rFonts w:cstheme="minorHAnsi"/>
                <w:sz w:val="22"/>
                <w:szCs w:val="22"/>
                <w:lang w:val="ro-RO"/>
              </w:rPr>
            </w:pPr>
            <w:r w:rsidRPr="00BC0CE2">
              <w:rPr>
                <w:rFonts w:cstheme="minorHAnsi"/>
                <w:sz w:val="22"/>
                <w:szCs w:val="22"/>
                <w:lang w:val="ro-RO"/>
              </w:rPr>
              <w:t>Reducerea cantităților de deșeuri biodegradabile depozitate</w:t>
            </w:r>
          </w:p>
        </w:tc>
        <w:tc>
          <w:tcPr>
            <w:tcW w:w="2410" w:type="dxa"/>
            <w:vAlign w:val="center"/>
          </w:tcPr>
          <w:p w14:paraId="0F620204" w14:textId="77777777" w:rsidR="00EE6581" w:rsidRPr="00BC0CE2" w:rsidRDefault="00EE6581" w:rsidP="00F853E4">
            <w:pPr>
              <w:spacing w:after="0"/>
              <w:rPr>
                <w:rFonts w:cstheme="minorHAnsi"/>
                <w:spacing w:val="-4"/>
                <w:sz w:val="22"/>
                <w:szCs w:val="22"/>
                <w:lang w:val="ro-RO"/>
              </w:rPr>
            </w:pPr>
            <w:r w:rsidRPr="00BC0CE2">
              <w:rPr>
                <w:rFonts w:cstheme="minorHAnsi"/>
                <w:spacing w:val="-4"/>
                <w:sz w:val="22"/>
                <w:szCs w:val="22"/>
                <w:lang w:val="ro-RO"/>
              </w:rPr>
              <w:t>Autoritățile administrației locale, operatori instalații deșeuri</w:t>
            </w:r>
          </w:p>
        </w:tc>
      </w:tr>
      <w:tr w:rsidR="002654E6" w:rsidRPr="00BC0CE2" w14:paraId="305C7995" w14:textId="77777777" w:rsidTr="000B2C2E">
        <w:trPr>
          <w:trHeight w:val="397"/>
        </w:trPr>
        <w:tc>
          <w:tcPr>
            <w:tcW w:w="9606" w:type="dxa"/>
            <w:gridSpan w:val="3"/>
            <w:shd w:val="clear" w:color="auto" w:fill="FFF2CC" w:themeFill="accent4" w:themeFillTint="33"/>
            <w:vAlign w:val="center"/>
          </w:tcPr>
          <w:p w14:paraId="54B7F5C5" w14:textId="77777777" w:rsidR="00EE6581" w:rsidRPr="00BC0CE2" w:rsidRDefault="00EE6581" w:rsidP="00F853E4">
            <w:pPr>
              <w:spacing w:after="0"/>
              <w:jc w:val="center"/>
              <w:rPr>
                <w:rFonts w:cstheme="minorHAnsi"/>
                <w:b/>
                <w:sz w:val="22"/>
                <w:szCs w:val="22"/>
                <w:lang w:val="ro-RO"/>
              </w:rPr>
            </w:pPr>
            <w:r w:rsidRPr="00BC0CE2">
              <w:rPr>
                <w:rFonts w:cstheme="minorHAnsi"/>
                <w:b/>
                <w:sz w:val="22"/>
                <w:szCs w:val="22"/>
                <w:lang w:val="ro-RO"/>
              </w:rPr>
              <w:t>Biodiversitate/arii naturale protejate</w:t>
            </w:r>
          </w:p>
        </w:tc>
      </w:tr>
      <w:tr w:rsidR="002654E6" w:rsidRPr="00752B66" w14:paraId="338C01CB" w14:textId="77777777" w:rsidTr="00A169A8">
        <w:trPr>
          <w:trHeight w:val="842"/>
        </w:trPr>
        <w:tc>
          <w:tcPr>
            <w:tcW w:w="9606" w:type="dxa"/>
            <w:gridSpan w:val="3"/>
          </w:tcPr>
          <w:p w14:paraId="66B11BFF" w14:textId="6AA8AD66" w:rsidR="00F853E4" w:rsidRPr="00752B66" w:rsidRDefault="00F853E4" w:rsidP="00752B66">
            <w:pPr>
              <w:pStyle w:val="Default"/>
              <w:spacing w:before="0"/>
              <w:ind w:left="0" w:firstLine="0"/>
              <w:rPr>
                <w:rFonts w:asciiTheme="minorHAnsi" w:hAnsiTheme="minorHAnsi" w:cstheme="minorHAnsi"/>
                <w:color w:val="auto"/>
                <w:sz w:val="22"/>
                <w:szCs w:val="22"/>
                <w:lang w:val="ro-RO"/>
              </w:rPr>
            </w:pPr>
            <w:r w:rsidRPr="00BC0CE2">
              <w:rPr>
                <w:rFonts w:cstheme="minorHAnsi"/>
                <w:b/>
                <w:bCs w:val="0"/>
                <w:i/>
                <w:sz w:val="22"/>
                <w:szCs w:val="22"/>
                <w:lang w:val="ro-RO"/>
              </w:rPr>
              <w:t xml:space="preserve">Obiectiv 5. </w:t>
            </w:r>
            <w:r w:rsidR="00752B66" w:rsidRPr="00752B66">
              <w:rPr>
                <w:rFonts w:asciiTheme="minorHAnsi" w:hAnsiTheme="minorHAnsi" w:cstheme="minorHAnsi"/>
                <w:i/>
                <w:iCs/>
                <w:color w:val="auto"/>
                <w:sz w:val="22"/>
                <w:szCs w:val="22"/>
                <w:lang w:val="ro-RO"/>
              </w:rPr>
              <w:t>Protejarea și îmbunătățirea condițiilor și funcțiilor ecosistemelor terestre și acvatice, conservarea habitatelor naturale, a speciilor florei și faunei sălbatice prin evitarea activităților care ar putea afecta semnificativ (direct sau indirect) ariile naturale protejate.</w:t>
            </w:r>
          </w:p>
        </w:tc>
      </w:tr>
      <w:tr w:rsidR="002654E6" w:rsidRPr="00BC0CE2" w14:paraId="74712672" w14:textId="77777777" w:rsidTr="00A169A8">
        <w:trPr>
          <w:trHeight w:val="1703"/>
        </w:trPr>
        <w:tc>
          <w:tcPr>
            <w:tcW w:w="959" w:type="dxa"/>
            <w:vAlign w:val="center"/>
          </w:tcPr>
          <w:p w14:paraId="1D2DA1C3" w14:textId="785A42E6"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M1</w:t>
            </w:r>
            <w:r w:rsidR="00A7297E">
              <w:rPr>
                <w:rFonts w:cstheme="minorHAnsi"/>
                <w:sz w:val="22"/>
                <w:szCs w:val="22"/>
                <w:lang w:val="ro-RO"/>
              </w:rPr>
              <w:t>7</w:t>
            </w:r>
          </w:p>
        </w:tc>
        <w:tc>
          <w:tcPr>
            <w:tcW w:w="6237" w:type="dxa"/>
          </w:tcPr>
          <w:p w14:paraId="7AA38795" w14:textId="56FBFC41" w:rsidR="00B10074" w:rsidRPr="00BC0CE2" w:rsidRDefault="00EE6581" w:rsidP="00EE6581">
            <w:pPr>
              <w:spacing w:after="0"/>
              <w:rPr>
                <w:rFonts w:cstheme="minorHAnsi"/>
                <w:bCs/>
                <w:sz w:val="22"/>
                <w:szCs w:val="22"/>
                <w:lang w:val="ro-RO"/>
              </w:rPr>
            </w:pPr>
            <w:r w:rsidRPr="00BC0CE2">
              <w:rPr>
                <w:rFonts w:cstheme="minorHAnsi"/>
                <w:bCs/>
                <w:sz w:val="22"/>
                <w:szCs w:val="22"/>
                <w:lang w:val="ro-RO"/>
              </w:rPr>
              <w:t>Viitoarele instalații de deșeuri se vor amplasa în afara ariilor naturale protejate, la o distanţă care să elimine riscul poluării cu levigat sau depuneri ale emisiilor atmosferice ce pot afecta negativ starea de conservare a habitatelor naturale și a speciilor ce constituie obiectul desemnării acestora</w:t>
            </w:r>
            <w:r w:rsidR="00A169A8">
              <w:rPr>
                <w:rFonts w:cstheme="minorHAnsi"/>
                <w:bCs/>
                <w:sz w:val="22"/>
                <w:szCs w:val="22"/>
                <w:lang w:val="ro-RO"/>
              </w:rPr>
              <w:t>.</w:t>
            </w:r>
          </w:p>
        </w:tc>
        <w:tc>
          <w:tcPr>
            <w:tcW w:w="2410" w:type="dxa"/>
            <w:vAlign w:val="center"/>
          </w:tcPr>
          <w:p w14:paraId="6E9565D9" w14:textId="77777777" w:rsidR="00EE6581" w:rsidRPr="00BC0CE2" w:rsidRDefault="00EE6581" w:rsidP="00F853E4">
            <w:pPr>
              <w:spacing w:after="0"/>
              <w:jc w:val="left"/>
              <w:rPr>
                <w:rFonts w:cstheme="minorHAnsi"/>
                <w:sz w:val="22"/>
                <w:szCs w:val="22"/>
                <w:lang w:val="ro-RO"/>
              </w:rPr>
            </w:pPr>
            <w:r w:rsidRPr="00BC0CE2">
              <w:rPr>
                <w:rFonts w:cstheme="minorHAnsi"/>
                <w:sz w:val="22"/>
                <w:szCs w:val="22"/>
                <w:lang w:val="ro-RO"/>
              </w:rPr>
              <w:t>Autoritățile administrației locale</w:t>
            </w:r>
          </w:p>
        </w:tc>
      </w:tr>
      <w:tr w:rsidR="002654E6" w:rsidRPr="00BC0CE2" w14:paraId="3C2075A1" w14:textId="77777777" w:rsidTr="000B2C2E">
        <w:trPr>
          <w:trHeight w:val="397"/>
        </w:trPr>
        <w:tc>
          <w:tcPr>
            <w:tcW w:w="9606" w:type="dxa"/>
            <w:gridSpan w:val="3"/>
            <w:shd w:val="clear" w:color="auto" w:fill="FFF2CC" w:themeFill="accent4" w:themeFillTint="33"/>
            <w:vAlign w:val="center"/>
          </w:tcPr>
          <w:p w14:paraId="33DCE3EB" w14:textId="77777777" w:rsidR="00EE6581" w:rsidRPr="00BC0CE2" w:rsidRDefault="00EE6581" w:rsidP="00F853E4">
            <w:pPr>
              <w:spacing w:after="0"/>
              <w:jc w:val="center"/>
              <w:rPr>
                <w:rFonts w:cstheme="minorHAnsi"/>
                <w:b/>
                <w:sz w:val="22"/>
                <w:szCs w:val="22"/>
                <w:lang w:val="ro-RO"/>
              </w:rPr>
            </w:pPr>
            <w:r w:rsidRPr="00BC0CE2">
              <w:rPr>
                <w:rFonts w:cstheme="minorHAnsi"/>
                <w:b/>
                <w:sz w:val="22"/>
                <w:szCs w:val="22"/>
                <w:lang w:val="ro-RO"/>
              </w:rPr>
              <w:t>Sănătatea umană</w:t>
            </w:r>
          </w:p>
        </w:tc>
      </w:tr>
      <w:tr w:rsidR="002654E6" w:rsidRPr="00752B66" w14:paraId="6A02C863" w14:textId="77777777" w:rsidTr="002654E6">
        <w:tc>
          <w:tcPr>
            <w:tcW w:w="9606" w:type="dxa"/>
            <w:gridSpan w:val="3"/>
          </w:tcPr>
          <w:p w14:paraId="444D715D" w14:textId="7577A950" w:rsidR="00F853E4" w:rsidRPr="00BC0CE2" w:rsidRDefault="00F853E4" w:rsidP="00F853E4">
            <w:pPr>
              <w:spacing w:after="0"/>
              <w:rPr>
                <w:rFonts w:cstheme="minorHAnsi"/>
                <w:i/>
                <w:sz w:val="22"/>
                <w:szCs w:val="22"/>
                <w:lang w:val="ro-RO"/>
              </w:rPr>
            </w:pPr>
            <w:r w:rsidRPr="00BC0CE2">
              <w:rPr>
                <w:rFonts w:cstheme="minorHAnsi"/>
                <w:b/>
                <w:bCs/>
                <w:i/>
                <w:sz w:val="22"/>
                <w:szCs w:val="22"/>
                <w:lang w:val="ro-RO"/>
              </w:rPr>
              <w:t>Obiectiv 6.</w:t>
            </w:r>
            <w:r w:rsidRPr="00BC0CE2">
              <w:rPr>
                <w:rFonts w:cstheme="minorHAnsi"/>
                <w:i/>
                <w:sz w:val="22"/>
                <w:szCs w:val="22"/>
                <w:lang w:val="ro-RO"/>
              </w:rPr>
              <w:t xml:space="preserve"> </w:t>
            </w:r>
            <w:r w:rsidR="00752B66" w:rsidRPr="00752B66">
              <w:rPr>
                <w:rFonts w:cstheme="minorHAnsi"/>
                <w:i/>
                <w:iCs/>
                <w:sz w:val="22"/>
                <w:szCs w:val="22"/>
                <w:lang w:val="ro-RO"/>
              </w:rPr>
              <w:t>Îmbunătăţirea condiţiilor de viaţă a populaţiei prin respectarea cerinţelor privind colectarea, transportul şi depozitarea deşeurilor (colectarea conformă a deşeurilor, respectarea distanţelor de siguranţă, controlul emisiilor atmosferice, colectarea şi epurarea apelor de infiltraţii, stoparea depozitării necontrolate a deşeurilor în spaţii neamenajate).</w:t>
            </w:r>
          </w:p>
        </w:tc>
      </w:tr>
      <w:tr w:rsidR="002654E6" w:rsidRPr="007C2FE8" w14:paraId="09A00F38" w14:textId="77777777" w:rsidTr="00F853E4">
        <w:tc>
          <w:tcPr>
            <w:tcW w:w="959" w:type="dxa"/>
            <w:vAlign w:val="center"/>
          </w:tcPr>
          <w:p w14:paraId="07CE625F" w14:textId="6385156F"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M1</w:t>
            </w:r>
            <w:r w:rsidR="00A7297E">
              <w:rPr>
                <w:rFonts w:cstheme="minorHAnsi"/>
                <w:sz w:val="22"/>
                <w:szCs w:val="22"/>
                <w:lang w:val="ro-RO"/>
              </w:rPr>
              <w:t>8</w:t>
            </w:r>
          </w:p>
        </w:tc>
        <w:tc>
          <w:tcPr>
            <w:tcW w:w="6237" w:type="dxa"/>
            <w:vAlign w:val="center"/>
          </w:tcPr>
          <w:p w14:paraId="13A09947" w14:textId="77777777" w:rsidR="00EE6581" w:rsidRPr="00BC0CE2" w:rsidRDefault="00EE6581" w:rsidP="00F853E4">
            <w:pPr>
              <w:spacing w:after="0"/>
              <w:jc w:val="left"/>
              <w:rPr>
                <w:rFonts w:cstheme="minorHAnsi"/>
                <w:bCs/>
                <w:sz w:val="22"/>
                <w:szCs w:val="22"/>
                <w:lang w:val="ro-RO"/>
              </w:rPr>
            </w:pPr>
            <w:r w:rsidRPr="00BC0CE2">
              <w:rPr>
                <w:rFonts w:cstheme="minorHAnsi"/>
                <w:bCs/>
                <w:sz w:val="22"/>
                <w:szCs w:val="22"/>
                <w:lang w:val="ro-RO"/>
              </w:rPr>
              <w:t xml:space="preserve">Respectarea prevederilor legale în ceea ce privește nivelul de zgomot și a normelor sanitare. </w:t>
            </w:r>
          </w:p>
        </w:tc>
        <w:tc>
          <w:tcPr>
            <w:tcW w:w="2410" w:type="dxa"/>
          </w:tcPr>
          <w:p w14:paraId="1324E634" w14:textId="77777777" w:rsidR="00EE6581" w:rsidRPr="00BC0CE2" w:rsidRDefault="00EE6581" w:rsidP="00EE6581">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974AE0" w14:paraId="6798319C" w14:textId="77777777" w:rsidTr="00F853E4">
        <w:tc>
          <w:tcPr>
            <w:tcW w:w="959" w:type="dxa"/>
            <w:vAlign w:val="center"/>
          </w:tcPr>
          <w:p w14:paraId="5C747EE8" w14:textId="4354672C"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w:t>
            </w:r>
            <w:r w:rsidR="00A7297E">
              <w:rPr>
                <w:rFonts w:cstheme="minorHAnsi"/>
                <w:sz w:val="22"/>
                <w:szCs w:val="22"/>
                <w:lang w:val="ro-RO"/>
              </w:rPr>
              <w:t>19</w:t>
            </w:r>
          </w:p>
        </w:tc>
        <w:tc>
          <w:tcPr>
            <w:tcW w:w="6237" w:type="dxa"/>
            <w:vAlign w:val="center"/>
          </w:tcPr>
          <w:p w14:paraId="7C356085" w14:textId="77777777" w:rsidR="00EE6581" w:rsidRPr="00BC0CE2" w:rsidRDefault="00EE6581" w:rsidP="00F853E4">
            <w:pPr>
              <w:spacing w:after="0"/>
              <w:jc w:val="left"/>
              <w:rPr>
                <w:rFonts w:cstheme="minorHAnsi"/>
                <w:bCs/>
                <w:sz w:val="22"/>
                <w:szCs w:val="22"/>
                <w:lang w:val="ro-RO"/>
              </w:rPr>
            </w:pPr>
            <w:r w:rsidRPr="00BC0CE2">
              <w:rPr>
                <w:rFonts w:cstheme="minorHAnsi"/>
                <w:bCs/>
                <w:sz w:val="22"/>
                <w:szCs w:val="22"/>
                <w:lang w:val="ro-RO"/>
              </w:rPr>
              <w:t xml:space="preserve">Amplasarea noilor instalații de deșeuri se va realiza cu respectarea distanțele faţă de aşezările umane prevăzute de O.M. 119/2004 </w:t>
            </w:r>
          </w:p>
        </w:tc>
        <w:tc>
          <w:tcPr>
            <w:tcW w:w="2410" w:type="dxa"/>
          </w:tcPr>
          <w:p w14:paraId="26C4D125" w14:textId="77777777" w:rsidR="00EE6581" w:rsidRPr="00BC0CE2" w:rsidRDefault="00EE6581" w:rsidP="00EE6581">
            <w:pPr>
              <w:spacing w:after="0"/>
              <w:rPr>
                <w:rFonts w:cstheme="minorHAnsi"/>
                <w:spacing w:val="-4"/>
                <w:sz w:val="22"/>
                <w:szCs w:val="22"/>
                <w:lang w:val="ro-RO"/>
              </w:rPr>
            </w:pPr>
            <w:r w:rsidRPr="00BC0CE2">
              <w:rPr>
                <w:rFonts w:cstheme="minorHAnsi"/>
                <w:spacing w:val="-6"/>
                <w:sz w:val="22"/>
                <w:szCs w:val="22"/>
                <w:lang w:val="ro-RO"/>
              </w:rPr>
              <w:t>Titular proiect, autoritățile</w:t>
            </w:r>
            <w:r w:rsidRPr="00BC0CE2">
              <w:rPr>
                <w:rFonts w:cstheme="minorHAnsi"/>
                <w:spacing w:val="-4"/>
                <w:sz w:val="22"/>
                <w:szCs w:val="22"/>
                <w:lang w:val="ro-RO"/>
              </w:rPr>
              <w:t xml:space="preserve"> administrației locale</w:t>
            </w:r>
          </w:p>
        </w:tc>
      </w:tr>
      <w:tr w:rsidR="002654E6" w:rsidRPr="00974AE0" w14:paraId="1CF7F714" w14:textId="77777777" w:rsidTr="002654E6">
        <w:tc>
          <w:tcPr>
            <w:tcW w:w="9606" w:type="dxa"/>
            <w:gridSpan w:val="3"/>
          </w:tcPr>
          <w:p w14:paraId="54B41E37" w14:textId="4014C0B8" w:rsidR="00F853E4" w:rsidRPr="00752B66" w:rsidRDefault="00F853E4" w:rsidP="00752B66">
            <w:pPr>
              <w:pStyle w:val="Default"/>
              <w:spacing w:before="0"/>
              <w:ind w:left="0" w:firstLine="0"/>
              <w:rPr>
                <w:rFonts w:asciiTheme="minorHAnsi" w:hAnsiTheme="minorHAnsi" w:cstheme="minorHAnsi"/>
                <w:color w:val="auto"/>
                <w:sz w:val="22"/>
                <w:szCs w:val="22"/>
                <w:lang w:val="ro-RO"/>
              </w:rPr>
            </w:pPr>
            <w:r w:rsidRPr="00BC0CE2">
              <w:rPr>
                <w:rFonts w:cstheme="minorHAnsi"/>
                <w:b/>
                <w:bCs w:val="0"/>
                <w:i/>
                <w:sz w:val="22"/>
                <w:szCs w:val="22"/>
                <w:lang w:val="ro-RO"/>
              </w:rPr>
              <w:t xml:space="preserve">Obiectiv 7. </w:t>
            </w:r>
            <w:r w:rsidR="00752B66" w:rsidRPr="00752B66">
              <w:rPr>
                <w:rFonts w:asciiTheme="minorHAnsi" w:hAnsiTheme="minorHAnsi" w:cstheme="minorHAnsi"/>
                <w:i/>
                <w:iCs/>
                <w:color w:val="auto"/>
                <w:sz w:val="22"/>
                <w:szCs w:val="22"/>
                <w:lang w:val="ro-RO"/>
              </w:rPr>
              <w:t>Creșterea gradului de conștientizare și participarea publicului în sistemul de gestionare a deșeurilor.</w:t>
            </w:r>
          </w:p>
        </w:tc>
      </w:tr>
      <w:tr w:rsidR="002654E6" w:rsidRPr="00974AE0" w14:paraId="0CA12DCF" w14:textId="77777777" w:rsidTr="00F853E4">
        <w:tc>
          <w:tcPr>
            <w:tcW w:w="959" w:type="dxa"/>
            <w:vAlign w:val="center"/>
          </w:tcPr>
          <w:p w14:paraId="6FCE7E99" w14:textId="5A2CFE01"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M2</w:t>
            </w:r>
            <w:r w:rsidR="00A7297E">
              <w:rPr>
                <w:rFonts w:cstheme="minorHAnsi"/>
                <w:sz w:val="22"/>
                <w:szCs w:val="22"/>
                <w:lang w:val="ro-RO"/>
              </w:rPr>
              <w:t>0</w:t>
            </w:r>
          </w:p>
        </w:tc>
        <w:tc>
          <w:tcPr>
            <w:tcW w:w="6237" w:type="dxa"/>
          </w:tcPr>
          <w:p w14:paraId="5FDBA698" w14:textId="77777777" w:rsidR="00EE6581" w:rsidRPr="00BC0CE2" w:rsidRDefault="00EE6581" w:rsidP="00EE6581">
            <w:pPr>
              <w:spacing w:after="0"/>
              <w:rPr>
                <w:rFonts w:cstheme="minorHAnsi"/>
                <w:bCs/>
                <w:sz w:val="22"/>
                <w:szCs w:val="22"/>
                <w:lang w:val="ro-RO"/>
              </w:rPr>
            </w:pPr>
            <w:r w:rsidRPr="00BC0CE2">
              <w:rPr>
                <w:rFonts w:cstheme="minorHAnsi"/>
                <w:bCs/>
                <w:sz w:val="22"/>
                <w:szCs w:val="22"/>
                <w:lang w:val="ro-RO"/>
              </w:rPr>
              <w:t xml:space="preserve">Campanii de informare a populaţiei privind impactul deşeurilor asupra mediului, resurselor, sănătăţii şi a importanţei unei atitudini eco-responsabile în ceea ce priveşte prevenirea generării şi a colectării separate </w:t>
            </w:r>
          </w:p>
        </w:tc>
        <w:tc>
          <w:tcPr>
            <w:tcW w:w="2410" w:type="dxa"/>
            <w:vAlign w:val="center"/>
          </w:tcPr>
          <w:p w14:paraId="08930E88" w14:textId="77777777" w:rsidR="00EE6581" w:rsidRPr="00BC0CE2" w:rsidRDefault="00EE6581" w:rsidP="00F853E4">
            <w:pPr>
              <w:spacing w:after="0"/>
              <w:rPr>
                <w:rFonts w:cstheme="minorHAnsi"/>
                <w:sz w:val="22"/>
                <w:szCs w:val="22"/>
                <w:lang w:val="ro-RO"/>
              </w:rPr>
            </w:pPr>
            <w:r w:rsidRPr="00BC0CE2">
              <w:rPr>
                <w:rFonts w:cstheme="minorHAnsi"/>
                <w:spacing w:val="-6"/>
                <w:sz w:val="22"/>
                <w:szCs w:val="22"/>
                <w:lang w:val="ro-RO"/>
              </w:rPr>
              <w:t xml:space="preserve">Titular proiect, </w:t>
            </w:r>
            <w:r w:rsidR="00F853E4" w:rsidRPr="00BC0CE2">
              <w:rPr>
                <w:rFonts w:cstheme="minorHAnsi"/>
                <w:spacing w:val="-6"/>
                <w:sz w:val="22"/>
                <w:szCs w:val="22"/>
                <w:lang w:val="ro-RO"/>
              </w:rPr>
              <w:t>a</w:t>
            </w:r>
            <w:r w:rsidRPr="00BC0CE2">
              <w:rPr>
                <w:rFonts w:cstheme="minorHAnsi"/>
                <w:spacing w:val="-6"/>
                <w:sz w:val="22"/>
                <w:szCs w:val="22"/>
                <w:lang w:val="ro-RO"/>
              </w:rPr>
              <w:t>utoritățile</w:t>
            </w:r>
            <w:r w:rsidRPr="00BC0CE2">
              <w:rPr>
                <w:rFonts w:cstheme="minorHAnsi"/>
                <w:sz w:val="22"/>
                <w:szCs w:val="22"/>
                <w:lang w:val="ro-RO"/>
              </w:rPr>
              <w:t xml:space="preserve"> administrației locale</w:t>
            </w:r>
          </w:p>
        </w:tc>
      </w:tr>
      <w:tr w:rsidR="002654E6" w:rsidRPr="00BC0CE2" w14:paraId="7260340D" w14:textId="77777777" w:rsidTr="000B2C2E">
        <w:trPr>
          <w:trHeight w:val="397"/>
        </w:trPr>
        <w:tc>
          <w:tcPr>
            <w:tcW w:w="9606" w:type="dxa"/>
            <w:gridSpan w:val="3"/>
            <w:shd w:val="clear" w:color="auto" w:fill="FFF2CC" w:themeFill="accent4" w:themeFillTint="33"/>
            <w:vAlign w:val="center"/>
          </w:tcPr>
          <w:p w14:paraId="1E670CBB" w14:textId="77777777" w:rsidR="00EE6581" w:rsidRPr="00BC0CE2" w:rsidRDefault="00EE6581" w:rsidP="00F853E4">
            <w:pPr>
              <w:spacing w:after="0"/>
              <w:jc w:val="center"/>
              <w:rPr>
                <w:rFonts w:cstheme="minorHAnsi"/>
                <w:b/>
                <w:sz w:val="22"/>
                <w:szCs w:val="22"/>
                <w:lang w:val="ro-RO"/>
              </w:rPr>
            </w:pPr>
            <w:r w:rsidRPr="00BC0CE2">
              <w:rPr>
                <w:rFonts w:cstheme="minorHAnsi"/>
                <w:b/>
                <w:sz w:val="22"/>
                <w:szCs w:val="22"/>
                <w:lang w:val="ro-RO"/>
              </w:rPr>
              <w:t>Peisaj</w:t>
            </w:r>
          </w:p>
        </w:tc>
      </w:tr>
      <w:tr w:rsidR="002654E6" w:rsidRPr="007C2FE8" w14:paraId="47EA0EAC" w14:textId="77777777" w:rsidTr="002654E6">
        <w:tc>
          <w:tcPr>
            <w:tcW w:w="9606" w:type="dxa"/>
            <w:gridSpan w:val="3"/>
          </w:tcPr>
          <w:p w14:paraId="6FB9D9EB" w14:textId="3A8757A9" w:rsidR="00F853E4" w:rsidRPr="00752B66" w:rsidRDefault="00F853E4" w:rsidP="00752B66">
            <w:pPr>
              <w:spacing w:after="0" w:line="240" w:lineRule="auto"/>
              <w:rPr>
                <w:rFonts w:cstheme="minorHAnsi"/>
                <w:sz w:val="22"/>
                <w:szCs w:val="22"/>
                <w:lang w:val="ro-RO"/>
              </w:rPr>
            </w:pPr>
            <w:r w:rsidRPr="00BC0CE2">
              <w:rPr>
                <w:rFonts w:cstheme="minorHAnsi"/>
                <w:b/>
                <w:bCs/>
                <w:i/>
                <w:sz w:val="22"/>
                <w:szCs w:val="22"/>
                <w:lang w:val="ro-RO"/>
              </w:rPr>
              <w:lastRenderedPageBreak/>
              <w:t xml:space="preserve">Obiectiv 8. </w:t>
            </w:r>
            <w:r w:rsidR="00752B66" w:rsidRPr="00752B66">
              <w:rPr>
                <w:rFonts w:cstheme="minorHAnsi"/>
                <w:i/>
                <w:iCs/>
                <w:sz w:val="22"/>
                <w:szCs w:val="22"/>
                <w:lang w:val="ro-RO"/>
              </w:rPr>
              <w:t>Protecția și conservarea peisajului natural și patrimoniului cultural, reducerea impactului vizual prin gestionarea eficientă a deșeurilor.</w:t>
            </w:r>
          </w:p>
        </w:tc>
      </w:tr>
      <w:tr w:rsidR="002654E6" w:rsidRPr="00BC0CE2" w14:paraId="624155FC" w14:textId="77777777" w:rsidTr="00F853E4">
        <w:tc>
          <w:tcPr>
            <w:tcW w:w="959" w:type="dxa"/>
            <w:vAlign w:val="center"/>
          </w:tcPr>
          <w:p w14:paraId="7941B186" w14:textId="65DD5115"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M2</w:t>
            </w:r>
            <w:r w:rsidR="00A7297E">
              <w:rPr>
                <w:rFonts w:cstheme="minorHAnsi"/>
                <w:sz w:val="22"/>
                <w:szCs w:val="22"/>
                <w:lang w:val="ro-RO"/>
              </w:rPr>
              <w:t>1</w:t>
            </w:r>
          </w:p>
        </w:tc>
        <w:tc>
          <w:tcPr>
            <w:tcW w:w="6237" w:type="dxa"/>
            <w:vAlign w:val="center"/>
          </w:tcPr>
          <w:p w14:paraId="68446819" w14:textId="77777777" w:rsidR="00EE6581" w:rsidRPr="00BC0CE2" w:rsidRDefault="00EE6581" w:rsidP="00F853E4">
            <w:pPr>
              <w:spacing w:after="0"/>
              <w:jc w:val="left"/>
              <w:rPr>
                <w:rFonts w:cstheme="minorHAnsi"/>
                <w:sz w:val="22"/>
                <w:szCs w:val="22"/>
                <w:lang w:val="ro-RO"/>
              </w:rPr>
            </w:pPr>
            <w:r w:rsidRPr="00BC0CE2">
              <w:rPr>
                <w:rFonts w:cstheme="minorHAnsi"/>
                <w:sz w:val="22"/>
                <w:szCs w:val="22"/>
                <w:lang w:val="ro-RO"/>
              </w:rPr>
              <w:t>Revitalizarea zonelor degradate</w:t>
            </w:r>
          </w:p>
        </w:tc>
        <w:tc>
          <w:tcPr>
            <w:tcW w:w="2410" w:type="dxa"/>
            <w:vAlign w:val="center"/>
          </w:tcPr>
          <w:p w14:paraId="235A8231" w14:textId="77777777" w:rsidR="00EE6581" w:rsidRPr="00BC0CE2" w:rsidRDefault="00EE6581" w:rsidP="00F853E4">
            <w:pPr>
              <w:spacing w:after="0"/>
              <w:jc w:val="left"/>
              <w:rPr>
                <w:rFonts w:cstheme="minorHAnsi"/>
                <w:sz w:val="22"/>
                <w:szCs w:val="22"/>
                <w:lang w:val="ro-RO"/>
              </w:rPr>
            </w:pPr>
            <w:r w:rsidRPr="00BC0CE2">
              <w:rPr>
                <w:rFonts w:cstheme="minorHAnsi"/>
                <w:sz w:val="22"/>
                <w:szCs w:val="22"/>
                <w:lang w:val="ro-RO"/>
              </w:rPr>
              <w:t>Autoritățile administrației locale</w:t>
            </w:r>
          </w:p>
        </w:tc>
      </w:tr>
      <w:tr w:rsidR="002654E6" w:rsidRPr="00BC0CE2" w14:paraId="54F909F3" w14:textId="77777777" w:rsidTr="00F853E4">
        <w:tc>
          <w:tcPr>
            <w:tcW w:w="959" w:type="dxa"/>
            <w:vAlign w:val="center"/>
          </w:tcPr>
          <w:p w14:paraId="7F8C899F" w14:textId="44095DBA"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M2</w:t>
            </w:r>
            <w:r w:rsidR="00A7297E">
              <w:rPr>
                <w:rFonts w:cstheme="minorHAnsi"/>
                <w:sz w:val="22"/>
                <w:szCs w:val="22"/>
                <w:lang w:val="ro-RO"/>
              </w:rPr>
              <w:t>2</w:t>
            </w:r>
          </w:p>
        </w:tc>
        <w:tc>
          <w:tcPr>
            <w:tcW w:w="6237" w:type="dxa"/>
            <w:vAlign w:val="center"/>
          </w:tcPr>
          <w:p w14:paraId="4D889A3D" w14:textId="77777777" w:rsidR="00EE6581" w:rsidRPr="00BC0CE2" w:rsidRDefault="00EE6581" w:rsidP="00F853E4">
            <w:pPr>
              <w:spacing w:after="0"/>
              <w:jc w:val="left"/>
              <w:rPr>
                <w:rFonts w:cstheme="minorHAnsi"/>
                <w:sz w:val="22"/>
                <w:szCs w:val="22"/>
                <w:lang w:val="ro-RO"/>
              </w:rPr>
            </w:pPr>
            <w:r w:rsidRPr="00BC0CE2">
              <w:rPr>
                <w:rFonts w:cstheme="minorHAnsi"/>
                <w:sz w:val="22"/>
                <w:szCs w:val="22"/>
                <w:lang w:val="ro-RO"/>
              </w:rPr>
              <w:t>Stoparea practicilor de depozitare necontrolată a deșeurilor în spații neamenajate</w:t>
            </w:r>
          </w:p>
        </w:tc>
        <w:tc>
          <w:tcPr>
            <w:tcW w:w="2410" w:type="dxa"/>
            <w:vAlign w:val="center"/>
          </w:tcPr>
          <w:p w14:paraId="0C91EB35" w14:textId="77777777" w:rsidR="00EE6581" w:rsidRPr="00BC0CE2" w:rsidRDefault="00EE6581" w:rsidP="00F853E4">
            <w:pPr>
              <w:spacing w:after="0"/>
              <w:jc w:val="left"/>
              <w:rPr>
                <w:rFonts w:cstheme="minorHAnsi"/>
                <w:sz w:val="22"/>
                <w:szCs w:val="22"/>
                <w:lang w:val="ro-RO"/>
              </w:rPr>
            </w:pPr>
            <w:r w:rsidRPr="00BC0CE2">
              <w:rPr>
                <w:rFonts w:cstheme="minorHAnsi"/>
                <w:sz w:val="22"/>
                <w:szCs w:val="22"/>
                <w:lang w:val="ro-RO"/>
              </w:rPr>
              <w:t>Autoritățile administrației locale</w:t>
            </w:r>
          </w:p>
        </w:tc>
      </w:tr>
      <w:tr w:rsidR="002654E6" w:rsidRPr="00BC0CE2" w14:paraId="1572DEA0" w14:textId="77777777" w:rsidTr="000B2C2E">
        <w:trPr>
          <w:trHeight w:val="397"/>
        </w:trPr>
        <w:tc>
          <w:tcPr>
            <w:tcW w:w="9606" w:type="dxa"/>
            <w:gridSpan w:val="3"/>
            <w:shd w:val="clear" w:color="auto" w:fill="FFF2CC" w:themeFill="accent4" w:themeFillTint="33"/>
            <w:vAlign w:val="center"/>
          </w:tcPr>
          <w:p w14:paraId="70FF83DE" w14:textId="77777777" w:rsidR="00EE6581" w:rsidRPr="00BC0CE2" w:rsidRDefault="00EE6581" w:rsidP="00F853E4">
            <w:pPr>
              <w:spacing w:after="0"/>
              <w:jc w:val="center"/>
              <w:rPr>
                <w:rFonts w:cstheme="minorHAnsi"/>
                <w:b/>
                <w:sz w:val="22"/>
                <w:szCs w:val="22"/>
                <w:lang w:val="ro-RO"/>
              </w:rPr>
            </w:pPr>
            <w:r w:rsidRPr="00BC0CE2">
              <w:rPr>
                <w:rFonts w:cstheme="minorHAnsi"/>
                <w:b/>
                <w:sz w:val="22"/>
                <w:szCs w:val="22"/>
                <w:lang w:val="ro-RO"/>
              </w:rPr>
              <w:t>Transport durabil</w:t>
            </w:r>
          </w:p>
        </w:tc>
      </w:tr>
      <w:tr w:rsidR="002654E6" w:rsidRPr="00752B66" w14:paraId="33266AFE" w14:textId="77777777" w:rsidTr="002654E6">
        <w:tc>
          <w:tcPr>
            <w:tcW w:w="9606" w:type="dxa"/>
            <w:gridSpan w:val="3"/>
          </w:tcPr>
          <w:p w14:paraId="72D36714" w14:textId="3D36DAB2" w:rsidR="00F853E4" w:rsidRPr="00752B66" w:rsidRDefault="00F853E4" w:rsidP="00752B66">
            <w:pPr>
              <w:spacing w:after="0" w:line="240" w:lineRule="auto"/>
              <w:rPr>
                <w:rFonts w:cstheme="minorHAnsi"/>
                <w:sz w:val="22"/>
                <w:szCs w:val="22"/>
                <w:lang w:val="ro-RO"/>
              </w:rPr>
            </w:pPr>
            <w:r w:rsidRPr="00BC0CE2">
              <w:rPr>
                <w:rFonts w:cstheme="minorHAnsi"/>
                <w:b/>
                <w:bCs/>
                <w:i/>
                <w:sz w:val="22"/>
                <w:szCs w:val="22"/>
                <w:lang w:val="ro-RO"/>
              </w:rPr>
              <w:t>Obiectiv 9.</w:t>
            </w:r>
            <w:r w:rsidRPr="00BC0CE2">
              <w:rPr>
                <w:rFonts w:cstheme="minorHAnsi"/>
                <w:i/>
                <w:sz w:val="22"/>
                <w:szCs w:val="22"/>
                <w:lang w:val="ro-RO"/>
              </w:rPr>
              <w:t xml:space="preserve"> </w:t>
            </w:r>
            <w:r w:rsidR="00752B66" w:rsidRPr="00752B66">
              <w:rPr>
                <w:rFonts w:cstheme="minorHAnsi"/>
                <w:i/>
                <w:iCs/>
                <w:sz w:val="22"/>
                <w:szCs w:val="22"/>
                <w:lang w:val="ro-RO"/>
              </w:rPr>
              <w:t>Reducerea emisiilor de noxe și a zgomotului prin îmbunătățirea și modernizarea sistemului actual de colectare şi transport a deşeurilor utilizând mijloace de salubrizare adecvate şi eficiente respectiv optimizarea traseelor de colectare.</w:t>
            </w:r>
          </w:p>
        </w:tc>
      </w:tr>
      <w:tr w:rsidR="002654E6" w:rsidRPr="007C2FE8" w14:paraId="578606A7" w14:textId="77777777" w:rsidTr="00F853E4">
        <w:tc>
          <w:tcPr>
            <w:tcW w:w="959" w:type="dxa"/>
            <w:vAlign w:val="center"/>
          </w:tcPr>
          <w:p w14:paraId="63E36E82" w14:textId="3AEB18A1"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M2</w:t>
            </w:r>
            <w:r w:rsidR="00A7297E">
              <w:rPr>
                <w:rFonts w:cstheme="minorHAnsi"/>
                <w:sz w:val="22"/>
                <w:szCs w:val="22"/>
                <w:lang w:val="ro-RO"/>
              </w:rPr>
              <w:t>3</w:t>
            </w:r>
          </w:p>
        </w:tc>
        <w:tc>
          <w:tcPr>
            <w:tcW w:w="6237" w:type="dxa"/>
            <w:vAlign w:val="center"/>
          </w:tcPr>
          <w:p w14:paraId="27136212" w14:textId="77777777" w:rsidR="00EE6581" w:rsidRPr="00BC0CE2" w:rsidRDefault="00EE6581" w:rsidP="00F853E4">
            <w:pPr>
              <w:spacing w:after="0"/>
              <w:jc w:val="left"/>
              <w:rPr>
                <w:rFonts w:cstheme="minorHAnsi"/>
                <w:sz w:val="22"/>
                <w:szCs w:val="22"/>
                <w:lang w:val="ro-RO"/>
              </w:rPr>
            </w:pPr>
            <w:r w:rsidRPr="00BC0CE2">
              <w:rPr>
                <w:rFonts w:cstheme="minorHAnsi"/>
                <w:sz w:val="22"/>
                <w:szCs w:val="22"/>
                <w:lang w:val="ro-RO"/>
              </w:rPr>
              <w:t>Modernizarea sistemului actual de transport al deșeurilor</w:t>
            </w:r>
          </w:p>
        </w:tc>
        <w:tc>
          <w:tcPr>
            <w:tcW w:w="2410" w:type="dxa"/>
            <w:vAlign w:val="center"/>
          </w:tcPr>
          <w:p w14:paraId="2DA61525"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C2FE8" w14:paraId="4F6A9C53" w14:textId="77777777" w:rsidTr="00F853E4">
        <w:tc>
          <w:tcPr>
            <w:tcW w:w="959" w:type="dxa"/>
            <w:vAlign w:val="center"/>
          </w:tcPr>
          <w:p w14:paraId="4BBA292E" w14:textId="2FAD154B"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M2</w:t>
            </w:r>
            <w:r w:rsidR="00A7297E">
              <w:rPr>
                <w:rFonts w:cstheme="minorHAnsi"/>
                <w:sz w:val="22"/>
                <w:szCs w:val="22"/>
                <w:lang w:val="ro-RO"/>
              </w:rPr>
              <w:t>4</w:t>
            </w:r>
          </w:p>
        </w:tc>
        <w:tc>
          <w:tcPr>
            <w:tcW w:w="6237" w:type="dxa"/>
            <w:vAlign w:val="center"/>
          </w:tcPr>
          <w:p w14:paraId="3FCAB4DC" w14:textId="77777777" w:rsidR="00EE6581" w:rsidRPr="00BC0CE2" w:rsidRDefault="00EE6581" w:rsidP="00F853E4">
            <w:pPr>
              <w:spacing w:after="0"/>
              <w:jc w:val="left"/>
              <w:rPr>
                <w:rFonts w:cstheme="minorHAnsi"/>
                <w:bCs/>
                <w:sz w:val="22"/>
                <w:szCs w:val="22"/>
                <w:lang w:val="ro-RO"/>
              </w:rPr>
            </w:pPr>
            <w:r w:rsidRPr="00BC0CE2">
              <w:rPr>
                <w:rFonts w:cstheme="minorHAnsi"/>
                <w:bCs/>
                <w:sz w:val="22"/>
                <w:szCs w:val="22"/>
                <w:lang w:val="ro-RO"/>
              </w:rPr>
              <w:t>Utilizarea de autovehicule şi de utilaje dotate cu motoare având tehnologii performante privind consumurile și emisiile de poluanți, precum şi întreținerea corespunzătoare a motoarelor, în vederea reducerii emisiilor de poluanţi generați de acestea</w:t>
            </w:r>
          </w:p>
        </w:tc>
        <w:tc>
          <w:tcPr>
            <w:tcW w:w="2410" w:type="dxa"/>
            <w:vAlign w:val="center"/>
          </w:tcPr>
          <w:p w14:paraId="5E892C05"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C2FE8" w14:paraId="6F79F4B1" w14:textId="77777777" w:rsidTr="00F853E4">
        <w:tc>
          <w:tcPr>
            <w:tcW w:w="959" w:type="dxa"/>
            <w:vAlign w:val="center"/>
          </w:tcPr>
          <w:p w14:paraId="47FBF431" w14:textId="6622D25F"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M2</w:t>
            </w:r>
            <w:r w:rsidR="00A7297E">
              <w:rPr>
                <w:rFonts w:cstheme="minorHAnsi"/>
                <w:sz w:val="22"/>
                <w:szCs w:val="22"/>
                <w:lang w:val="ro-RO"/>
              </w:rPr>
              <w:t>5</w:t>
            </w:r>
          </w:p>
        </w:tc>
        <w:tc>
          <w:tcPr>
            <w:tcW w:w="6237" w:type="dxa"/>
            <w:vAlign w:val="center"/>
          </w:tcPr>
          <w:p w14:paraId="27D3E60D" w14:textId="77777777" w:rsidR="00EE6581" w:rsidRPr="00BC0CE2" w:rsidRDefault="00EE6581" w:rsidP="00F853E4">
            <w:pPr>
              <w:spacing w:after="0"/>
              <w:jc w:val="left"/>
              <w:rPr>
                <w:rFonts w:cstheme="minorHAnsi"/>
                <w:bCs/>
                <w:sz w:val="22"/>
                <w:szCs w:val="22"/>
                <w:lang w:val="ro-RO"/>
              </w:rPr>
            </w:pPr>
            <w:r w:rsidRPr="00BC0CE2">
              <w:rPr>
                <w:rFonts w:cstheme="minorHAnsi"/>
                <w:bCs/>
                <w:sz w:val="22"/>
                <w:szCs w:val="22"/>
                <w:lang w:val="ro-RO"/>
              </w:rPr>
              <w:t>Optimizarea traseelor de colectare</w:t>
            </w:r>
          </w:p>
        </w:tc>
        <w:tc>
          <w:tcPr>
            <w:tcW w:w="2410" w:type="dxa"/>
            <w:vAlign w:val="center"/>
          </w:tcPr>
          <w:p w14:paraId="072D49EE"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tr w:rsidR="002654E6" w:rsidRPr="007C2FE8" w14:paraId="1452F121" w14:textId="77777777" w:rsidTr="00F853E4">
        <w:tc>
          <w:tcPr>
            <w:tcW w:w="959" w:type="dxa"/>
            <w:vAlign w:val="center"/>
          </w:tcPr>
          <w:p w14:paraId="34AD2436" w14:textId="12647705" w:rsidR="00EE6581" w:rsidRPr="00BC0CE2" w:rsidRDefault="00EE6581" w:rsidP="00F853E4">
            <w:pPr>
              <w:spacing w:after="0"/>
              <w:jc w:val="center"/>
              <w:rPr>
                <w:rFonts w:cstheme="minorHAnsi"/>
                <w:sz w:val="22"/>
                <w:szCs w:val="22"/>
                <w:lang w:val="ro-RO"/>
              </w:rPr>
            </w:pPr>
            <w:r w:rsidRPr="00BC0CE2">
              <w:rPr>
                <w:rFonts w:cstheme="minorHAnsi"/>
                <w:sz w:val="22"/>
                <w:szCs w:val="22"/>
                <w:lang w:val="ro-RO"/>
              </w:rPr>
              <w:t>M2</w:t>
            </w:r>
            <w:r w:rsidR="00A7297E">
              <w:rPr>
                <w:rFonts w:cstheme="minorHAnsi"/>
                <w:sz w:val="22"/>
                <w:szCs w:val="22"/>
                <w:lang w:val="ro-RO"/>
              </w:rPr>
              <w:t>6</w:t>
            </w:r>
          </w:p>
        </w:tc>
        <w:tc>
          <w:tcPr>
            <w:tcW w:w="6237" w:type="dxa"/>
            <w:vAlign w:val="center"/>
          </w:tcPr>
          <w:p w14:paraId="7152F379" w14:textId="77777777" w:rsidR="00EE6581" w:rsidRPr="00BC0CE2" w:rsidRDefault="00EE6581" w:rsidP="00F853E4">
            <w:pPr>
              <w:spacing w:after="0"/>
              <w:jc w:val="left"/>
              <w:rPr>
                <w:rFonts w:cstheme="minorHAnsi"/>
                <w:bCs/>
                <w:sz w:val="22"/>
                <w:szCs w:val="22"/>
                <w:lang w:val="ro-RO"/>
              </w:rPr>
            </w:pPr>
            <w:r w:rsidRPr="00BC0CE2">
              <w:rPr>
                <w:rFonts w:cstheme="minorHAnsi"/>
                <w:bCs/>
                <w:sz w:val="22"/>
                <w:szCs w:val="22"/>
                <w:lang w:val="ro-RO"/>
              </w:rPr>
              <w:t>Realizarea unui calendar de colectare și anunțat publicului</w:t>
            </w:r>
          </w:p>
        </w:tc>
        <w:tc>
          <w:tcPr>
            <w:tcW w:w="2410" w:type="dxa"/>
            <w:vAlign w:val="center"/>
          </w:tcPr>
          <w:p w14:paraId="16534A38" w14:textId="77777777" w:rsidR="00EE6581" w:rsidRPr="00BC0CE2" w:rsidRDefault="00EE6581" w:rsidP="00F853E4">
            <w:pPr>
              <w:spacing w:after="0"/>
              <w:rPr>
                <w:rFonts w:cstheme="minorHAnsi"/>
                <w:sz w:val="22"/>
                <w:szCs w:val="22"/>
                <w:lang w:val="ro-RO"/>
              </w:rPr>
            </w:pPr>
            <w:r w:rsidRPr="00BC0CE2">
              <w:rPr>
                <w:rFonts w:cstheme="minorHAnsi"/>
                <w:sz w:val="22"/>
                <w:szCs w:val="22"/>
                <w:lang w:val="ro-RO"/>
              </w:rPr>
              <w:t>Titular proiect, operatori instalații deșeuri</w:t>
            </w:r>
          </w:p>
        </w:tc>
      </w:tr>
      <w:bookmarkEnd w:id="267"/>
    </w:tbl>
    <w:p w14:paraId="4CF94DF6" w14:textId="77777777" w:rsidR="00EE6581" w:rsidRPr="00BC0CE2" w:rsidRDefault="00EE6581" w:rsidP="00DA4A32">
      <w:pPr>
        <w:rPr>
          <w:rFonts w:cstheme="minorHAnsi"/>
          <w:lang w:val="ro-RO"/>
        </w:rPr>
      </w:pPr>
    </w:p>
    <w:p w14:paraId="5079D52E" w14:textId="77777777" w:rsidR="002654E6" w:rsidRPr="00BC0CE2" w:rsidRDefault="002654E6">
      <w:pPr>
        <w:spacing w:after="0" w:line="360" w:lineRule="auto"/>
        <w:rPr>
          <w:rFonts w:cstheme="minorHAnsi"/>
          <w:lang w:val="ro-RO"/>
        </w:rPr>
      </w:pPr>
      <w:r w:rsidRPr="00BC0CE2">
        <w:rPr>
          <w:rFonts w:cstheme="minorHAnsi"/>
          <w:lang w:val="ro-RO"/>
        </w:rPr>
        <w:br w:type="page"/>
      </w:r>
    </w:p>
    <w:p w14:paraId="6CF42A56" w14:textId="77777777" w:rsidR="002654E6" w:rsidRPr="00BC0CE2" w:rsidRDefault="002654E6" w:rsidP="00DA4A32">
      <w:pPr>
        <w:rPr>
          <w:rFonts w:cstheme="minorHAnsi"/>
          <w:lang w:val="ro-RO"/>
        </w:rPr>
      </w:pPr>
    </w:p>
    <w:p w14:paraId="6E092345" w14:textId="77777777" w:rsidR="002654E6" w:rsidRPr="00BC0CE2" w:rsidRDefault="002654E6" w:rsidP="00FC35CF">
      <w:pPr>
        <w:pStyle w:val="Titlu1"/>
        <w:numPr>
          <w:ilvl w:val="0"/>
          <w:numId w:val="30"/>
        </w:numPr>
        <w:shd w:val="clear" w:color="auto" w:fill="009999"/>
        <w:rPr>
          <w:rFonts w:asciiTheme="minorHAnsi" w:hAnsiTheme="minorHAnsi" w:cstheme="minorHAnsi"/>
          <w:lang w:val="ro-RO"/>
        </w:rPr>
      </w:pPr>
      <w:bookmarkStart w:id="268" w:name="_Toc57991625"/>
      <w:r w:rsidRPr="00BC0CE2">
        <w:rPr>
          <w:rFonts w:asciiTheme="minorHAnsi" w:hAnsiTheme="minorHAnsi" w:cstheme="minorHAnsi"/>
          <w:lang w:val="ro-RO"/>
        </w:rPr>
        <w:t>EXPUNEREA MOTIVELOR CARE AU CONDUS LA SELECTAREA VARIANTELOR ALESE</w:t>
      </w:r>
      <w:bookmarkEnd w:id="268"/>
    </w:p>
    <w:p w14:paraId="6F9AFBFC" w14:textId="77777777" w:rsidR="002654E6" w:rsidRPr="00BC0CE2" w:rsidRDefault="002654E6" w:rsidP="00DA4A32">
      <w:pPr>
        <w:rPr>
          <w:rFonts w:cstheme="minorHAnsi"/>
          <w:lang w:val="ro-RO"/>
        </w:rPr>
      </w:pPr>
    </w:p>
    <w:p w14:paraId="27C1DE5F" w14:textId="391AE2DB" w:rsidR="002654E6" w:rsidRPr="00BC0CE2" w:rsidRDefault="002654E6" w:rsidP="002654E6">
      <w:pPr>
        <w:rPr>
          <w:rFonts w:cstheme="minorHAnsi"/>
          <w:bCs/>
          <w:lang w:val="ro-RO"/>
        </w:rPr>
      </w:pPr>
      <w:r w:rsidRPr="00BC0CE2">
        <w:rPr>
          <w:rFonts w:cstheme="minorHAnsi"/>
          <w:lang w:val="ro-RO"/>
        </w:rPr>
        <w:t xml:space="preserve">La stabilirea tuturor alternativelor și apoi analiza alternativelor în vederea obținerii celei optime, s-a ținut cont de rezultatele implementării Proiectului SMID </w:t>
      </w:r>
      <w:r w:rsidR="004D355C">
        <w:rPr>
          <w:rFonts w:cstheme="minorHAnsi"/>
          <w:lang w:val="ro-RO"/>
        </w:rPr>
        <w:t>Giurgiu</w:t>
      </w:r>
      <w:r w:rsidR="00685566">
        <w:rPr>
          <w:rFonts w:cstheme="minorHAnsi"/>
          <w:lang w:val="ro-RO"/>
        </w:rPr>
        <w:t xml:space="preserve"> </w:t>
      </w:r>
      <w:r w:rsidRPr="00BC0CE2">
        <w:rPr>
          <w:rFonts w:cstheme="minorHAnsi"/>
          <w:lang w:val="ro-RO"/>
        </w:rPr>
        <w:t xml:space="preserve">și a investițiilor realizate în cadrul acestui proiect. Astfel, </w:t>
      </w:r>
      <w:r w:rsidRPr="00BC0CE2">
        <w:rPr>
          <w:rFonts w:cstheme="minorHAnsi"/>
          <w:bCs/>
          <w:lang w:val="ro-RO"/>
        </w:rPr>
        <w:t>s-au luat în considerare următoarele:</w:t>
      </w:r>
    </w:p>
    <w:p w14:paraId="16159E8D" w14:textId="682D823B" w:rsidR="00EA0BA0" w:rsidRPr="00EA0BA0" w:rsidRDefault="00EA0BA0" w:rsidP="00FC35CF">
      <w:pPr>
        <w:pStyle w:val="Listparagraf"/>
        <w:numPr>
          <w:ilvl w:val="0"/>
          <w:numId w:val="32"/>
        </w:numPr>
        <w:ind w:left="284" w:hanging="284"/>
        <w:rPr>
          <w:rFonts w:cstheme="minorHAnsi"/>
          <w:i/>
          <w:iCs/>
          <w:lang w:val="ro-RO"/>
        </w:rPr>
      </w:pPr>
      <w:r w:rsidRPr="00EA0BA0">
        <w:rPr>
          <w:rFonts w:cstheme="minorHAnsi"/>
          <w:lang w:val="it-IT"/>
        </w:rPr>
        <w:t xml:space="preserve">Teritoriul județului este împărțit în </w:t>
      </w:r>
      <w:r>
        <w:rPr>
          <w:rFonts w:cstheme="minorHAnsi"/>
          <w:lang w:val="it-IT"/>
        </w:rPr>
        <w:t>4</w:t>
      </w:r>
      <w:r w:rsidRPr="00EA0BA0">
        <w:rPr>
          <w:rFonts w:cstheme="minorHAnsi"/>
          <w:lang w:val="it-IT"/>
        </w:rPr>
        <w:t xml:space="preserve"> zone de colectare, în concordanță cu prevederile </w:t>
      </w:r>
      <w:r w:rsidRPr="00EA0BA0">
        <w:rPr>
          <w:rFonts w:cstheme="minorHAnsi"/>
          <w:i/>
          <w:iCs/>
          <w:lang w:val="it-IT"/>
        </w:rPr>
        <w:t xml:space="preserve">Sistemului de Management Integrat al Deșeurilor </w:t>
      </w:r>
      <w:r w:rsidR="00B37F43">
        <w:rPr>
          <w:rFonts w:cstheme="minorHAnsi"/>
          <w:i/>
          <w:iCs/>
          <w:lang w:val="it-IT"/>
        </w:rPr>
        <w:t>Giurgiu</w:t>
      </w:r>
    </w:p>
    <w:p w14:paraId="537CA4AC" w14:textId="660C8A4E" w:rsidR="002654E6" w:rsidRPr="00EA0BA0" w:rsidRDefault="00C57912" w:rsidP="00FC35CF">
      <w:pPr>
        <w:pStyle w:val="Listparagraf"/>
        <w:numPr>
          <w:ilvl w:val="0"/>
          <w:numId w:val="32"/>
        </w:numPr>
        <w:ind w:left="284" w:hanging="284"/>
        <w:rPr>
          <w:rFonts w:cstheme="minorHAnsi"/>
          <w:lang w:val="ro-RO"/>
        </w:rPr>
      </w:pPr>
      <w:r w:rsidRPr="00BC0CE2">
        <w:rPr>
          <w:rFonts w:cstheme="minorHAnsi"/>
          <w:bCs/>
          <w:lang w:val="ro-RO"/>
        </w:rPr>
        <w:t>a</w:t>
      </w:r>
      <w:r w:rsidR="002654E6" w:rsidRPr="00BC0CE2">
        <w:rPr>
          <w:rFonts w:cstheme="minorHAnsi"/>
          <w:bCs/>
          <w:lang w:val="ro-RO"/>
        </w:rPr>
        <w:t>u fost asimilate investițiile realizate prin proiect</w:t>
      </w:r>
      <w:r w:rsidR="00EA0BA0">
        <w:rPr>
          <w:rFonts w:cstheme="minorHAnsi"/>
          <w:bCs/>
          <w:lang w:val="ro-RO"/>
        </w:rPr>
        <w:t xml:space="preserve">ul SMID </w:t>
      </w:r>
      <w:r w:rsidR="002654E6" w:rsidRPr="00BC0CE2">
        <w:rPr>
          <w:rFonts w:cstheme="minorHAnsi"/>
          <w:bCs/>
          <w:lang w:val="ro-RO"/>
        </w:rPr>
        <w:t xml:space="preserve">pentru gestionarea deșeurilor municipale, astfel: </w:t>
      </w:r>
      <w:r w:rsidR="00EA0BA0" w:rsidRPr="00EA0BA0">
        <w:rPr>
          <w:rFonts w:cstheme="minorHAnsi"/>
          <w:lang w:val="it-IT"/>
        </w:rPr>
        <w:t>infrastructura de colectare și transport, stați</w:t>
      </w:r>
      <w:r w:rsidR="00CB36C8">
        <w:rPr>
          <w:rFonts w:cstheme="minorHAnsi"/>
          <w:lang w:val="it-IT"/>
        </w:rPr>
        <w:t>e de compostare, stație de sortare și depozit conform;</w:t>
      </w:r>
    </w:p>
    <w:p w14:paraId="6FC6433B" w14:textId="6819D65F" w:rsidR="002654E6" w:rsidRPr="00BC0CE2" w:rsidRDefault="00C57912" w:rsidP="00FC35CF">
      <w:pPr>
        <w:pStyle w:val="Listparagraf"/>
        <w:numPr>
          <w:ilvl w:val="0"/>
          <w:numId w:val="32"/>
        </w:numPr>
        <w:ind w:left="284" w:hanging="284"/>
        <w:rPr>
          <w:rFonts w:cstheme="minorHAnsi"/>
          <w:bCs/>
          <w:lang w:val="ro-RO"/>
        </w:rPr>
      </w:pPr>
      <w:r w:rsidRPr="00BC0CE2">
        <w:rPr>
          <w:rFonts w:cstheme="minorHAnsi"/>
          <w:bCs/>
          <w:lang w:val="ro-RO"/>
        </w:rPr>
        <w:t>c</w:t>
      </w:r>
      <w:r w:rsidR="002654E6" w:rsidRPr="00BC0CE2">
        <w:rPr>
          <w:rFonts w:cstheme="minorHAnsi"/>
          <w:bCs/>
          <w:lang w:val="ro-RO"/>
        </w:rPr>
        <w:t xml:space="preserve">olectarea deșeurilor la nivelul județului </w:t>
      </w:r>
      <w:r w:rsidR="00B37F43">
        <w:rPr>
          <w:rFonts w:cstheme="minorHAnsi"/>
          <w:bCs/>
          <w:lang w:val="ro-RO"/>
        </w:rPr>
        <w:t xml:space="preserve">Giurgiu </w:t>
      </w:r>
      <w:r w:rsidR="002654E6" w:rsidRPr="00BC0CE2">
        <w:rPr>
          <w:rFonts w:cstheme="minorHAnsi"/>
          <w:bCs/>
          <w:lang w:val="ro-RO"/>
        </w:rPr>
        <w:t xml:space="preserve">se realizează atât </w:t>
      </w:r>
      <w:r w:rsidR="00EA0BA0" w:rsidRPr="00EA0BA0">
        <w:rPr>
          <w:rFonts w:cstheme="minorHAnsi"/>
          <w:bCs/>
          <w:lang w:val="ro-RO"/>
        </w:rPr>
        <w:t xml:space="preserve">în sistem organizat în punctele de colectare stradale </w:t>
      </w:r>
      <w:r w:rsidR="002654E6" w:rsidRPr="00BC0CE2">
        <w:rPr>
          <w:rFonts w:cstheme="minorHAnsi"/>
          <w:bCs/>
          <w:lang w:val="ro-RO"/>
        </w:rPr>
        <w:t xml:space="preserve">cât și din poartă în poartă; </w:t>
      </w:r>
    </w:p>
    <w:p w14:paraId="240E2C17" w14:textId="08409279" w:rsidR="002654E6" w:rsidRPr="00BC0CE2" w:rsidRDefault="00C57912" w:rsidP="00FC35CF">
      <w:pPr>
        <w:pStyle w:val="Listparagraf"/>
        <w:numPr>
          <w:ilvl w:val="0"/>
          <w:numId w:val="32"/>
        </w:numPr>
        <w:ind w:left="284" w:hanging="284"/>
        <w:rPr>
          <w:rFonts w:cstheme="minorHAnsi"/>
          <w:bCs/>
          <w:lang w:val="ro-RO"/>
        </w:rPr>
      </w:pPr>
      <w:r w:rsidRPr="00BC0CE2">
        <w:rPr>
          <w:rFonts w:cstheme="minorHAnsi"/>
          <w:bCs/>
          <w:lang w:val="ro-RO"/>
        </w:rPr>
        <w:t>c</w:t>
      </w:r>
      <w:r w:rsidR="002654E6" w:rsidRPr="00BC0CE2">
        <w:rPr>
          <w:rFonts w:cstheme="minorHAnsi"/>
          <w:bCs/>
          <w:lang w:val="ro-RO"/>
        </w:rPr>
        <w:t>olectarea separată a deșeurilor municipale se realizează în zonele urbane pe următoarele fracții: hârtie/carton, sticlă, plastic</w:t>
      </w:r>
      <w:r w:rsidR="00655BC6">
        <w:rPr>
          <w:rFonts w:cstheme="minorHAnsi"/>
          <w:bCs/>
          <w:lang w:val="ro-RO"/>
        </w:rPr>
        <w:t xml:space="preserve">, </w:t>
      </w:r>
      <w:r w:rsidR="002654E6" w:rsidRPr="00BC0CE2">
        <w:rPr>
          <w:rFonts w:cstheme="minorHAnsi"/>
          <w:bCs/>
          <w:lang w:val="ro-RO"/>
        </w:rPr>
        <w:t>metal și reziduale.</w:t>
      </w:r>
    </w:p>
    <w:p w14:paraId="0C7157A5" w14:textId="117D2FCC" w:rsidR="00DA4EE0" w:rsidRDefault="002654E6" w:rsidP="002654E6">
      <w:pPr>
        <w:rPr>
          <w:rFonts w:cstheme="minorHAnsi"/>
          <w:spacing w:val="-2"/>
          <w:lang w:val="ro-RO"/>
        </w:rPr>
      </w:pPr>
      <w:r w:rsidRPr="00BC0CE2">
        <w:rPr>
          <w:rFonts w:cstheme="minorHAnsi"/>
          <w:spacing w:val="-2"/>
          <w:lang w:val="ro-RO"/>
        </w:rPr>
        <w:t xml:space="preserve">Având în vedere investițiile existente, s-au propus două alternative pentru îndeplinirea obiectivelor și țintelor asumate pentru gestionarea deșeurilor la nivelul județului </w:t>
      </w:r>
      <w:r w:rsidR="004D355C">
        <w:rPr>
          <w:rFonts w:cstheme="minorHAnsi"/>
          <w:spacing w:val="-2"/>
          <w:lang w:val="ro-RO"/>
        </w:rPr>
        <w:t>Giurgiu</w:t>
      </w:r>
      <w:r w:rsidRPr="00BC0CE2">
        <w:rPr>
          <w:rFonts w:cstheme="minorHAnsi"/>
          <w:spacing w:val="-2"/>
          <w:lang w:val="ro-RO"/>
        </w:rPr>
        <w:t>.</w:t>
      </w:r>
      <w:r w:rsidR="003E3E03" w:rsidRPr="00BC0CE2">
        <w:rPr>
          <w:rFonts w:cstheme="minorHAnsi"/>
          <w:spacing w:val="-2"/>
          <w:lang w:val="ro-RO"/>
        </w:rPr>
        <w:t xml:space="preserve"> </w:t>
      </w:r>
    </w:p>
    <w:p w14:paraId="4EBE395C" w14:textId="69F883FE" w:rsidR="00B37F43" w:rsidRPr="00BC0CE2" w:rsidRDefault="002654E6" w:rsidP="00B37F43">
      <w:pPr>
        <w:rPr>
          <w:rFonts w:cstheme="minorHAnsi"/>
          <w:lang w:val="ro-RO"/>
        </w:rPr>
      </w:pPr>
      <w:r w:rsidRPr="00DA4EE0">
        <w:rPr>
          <w:rFonts w:cstheme="minorHAnsi"/>
          <w:b/>
          <w:bCs/>
          <w:spacing w:val="-2"/>
          <w:lang w:val="ro-RO"/>
        </w:rPr>
        <w:t>Alternativa 2 este alternativa aleasă pentru a fi implementată în perioada de planificare 20</w:t>
      </w:r>
      <w:r w:rsidR="00B37F43">
        <w:rPr>
          <w:rFonts w:cstheme="minorHAnsi"/>
          <w:b/>
          <w:bCs/>
          <w:spacing w:val="-2"/>
          <w:lang w:val="ro-RO"/>
        </w:rPr>
        <w:t>20</w:t>
      </w:r>
      <w:r w:rsidRPr="00DA4EE0">
        <w:rPr>
          <w:rFonts w:cstheme="minorHAnsi"/>
          <w:b/>
          <w:bCs/>
          <w:spacing w:val="-2"/>
          <w:lang w:val="ro-RO"/>
        </w:rPr>
        <w:t xml:space="preserve">-2025 și cuprinde, pe lângă infrastructura existentă, realizată prin </w:t>
      </w:r>
      <w:r w:rsidR="00655BC6" w:rsidRPr="00DA4EE0">
        <w:rPr>
          <w:rFonts w:cstheme="minorHAnsi"/>
          <w:b/>
          <w:bCs/>
          <w:spacing w:val="-2"/>
          <w:lang w:val="ro-RO"/>
        </w:rPr>
        <w:t>POS Mediu</w:t>
      </w:r>
      <w:r w:rsidR="008151AD" w:rsidRPr="00DA4EE0">
        <w:rPr>
          <w:rFonts w:cstheme="minorHAnsi"/>
          <w:b/>
          <w:bCs/>
          <w:spacing w:val="-2"/>
          <w:lang w:val="ro-RO"/>
        </w:rPr>
        <w:t xml:space="preserve"> precum și a proiectelor PHARE CES</w:t>
      </w:r>
      <w:r w:rsidRPr="00DA4EE0">
        <w:rPr>
          <w:rFonts w:cstheme="minorHAnsi"/>
          <w:b/>
          <w:bCs/>
          <w:spacing w:val="-2"/>
          <w:lang w:val="ro-RO"/>
        </w:rPr>
        <w:t>, investiții</w:t>
      </w:r>
      <w:r w:rsidR="008151AD" w:rsidRPr="00DA4EE0">
        <w:rPr>
          <w:rFonts w:cstheme="minorHAnsi"/>
          <w:b/>
          <w:bCs/>
          <w:spacing w:val="-2"/>
          <w:lang w:val="ro-RO"/>
        </w:rPr>
        <w:t xml:space="preserve"> noi realizate prin fonduri europene și alte fonduri (bugete locale și private</w:t>
      </w:r>
      <w:r w:rsidR="008151AD" w:rsidRPr="00925A3B">
        <w:rPr>
          <w:rFonts w:cstheme="minorHAnsi"/>
          <w:spacing w:val="-2"/>
          <w:lang w:val="ro-RO"/>
        </w:rPr>
        <w:t xml:space="preserve">), care să acopere toate componentele sistemului de gestionare a deșeurilor, </w:t>
      </w:r>
    </w:p>
    <w:p w14:paraId="11C15976" w14:textId="593D5A5C" w:rsidR="00041997" w:rsidRPr="00BC0CE2" w:rsidRDefault="00041997" w:rsidP="00041997">
      <w:pPr>
        <w:tabs>
          <w:tab w:val="num" w:pos="0"/>
        </w:tabs>
        <w:rPr>
          <w:rFonts w:cstheme="minorHAnsi"/>
          <w:lang w:val="ro-RO"/>
        </w:rPr>
      </w:pPr>
    </w:p>
    <w:p w14:paraId="26DA1EDD" w14:textId="77777777" w:rsidR="002677B0" w:rsidRDefault="002677B0" w:rsidP="00041997">
      <w:pPr>
        <w:tabs>
          <w:tab w:val="num" w:pos="0"/>
        </w:tabs>
        <w:rPr>
          <w:rFonts w:cstheme="minorHAnsi"/>
          <w:lang w:val="ro-RO"/>
        </w:rPr>
        <w:sectPr w:rsidR="002677B0" w:rsidSect="00B12894">
          <w:pgSz w:w="11907" w:h="16840" w:code="9"/>
          <w:pgMar w:top="1134" w:right="1134" w:bottom="1134" w:left="1418" w:header="567" w:footer="454" w:gutter="0"/>
          <w:cols w:space="720"/>
          <w:docGrid w:linePitch="360"/>
        </w:sectPr>
      </w:pPr>
    </w:p>
    <w:p w14:paraId="61978E09" w14:textId="7AAB549B" w:rsidR="000B2C2E" w:rsidRPr="00BC0CE2" w:rsidRDefault="00B37F43" w:rsidP="00B37F43">
      <w:pPr>
        <w:pStyle w:val="Legend"/>
        <w:jc w:val="center"/>
      </w:pPr>
      <w:r>
        <w:rPr>
          <w:noProof/>
          <w:lang w:val="en-US"/>
        </w:rPr>
        <w:lastRenderedPageBreak/>
        <w:drawing>
          <wp:inline distT="0" distB="0" distL="0" distR="0" wp14:anchorId="1AB420B0" wp14:editId="4A58E4F4">
            <wp:extent cx="9726628" cy="4784141"/>
            <wp:effectExtent l="0" t="0" r="8255"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42939" cy="4792164"/>
                    </a:xfrm>
                    <a:prstGeom prst="rect">
                      <a:avLst/>
                    </a:prstGeom>
                    <a:noFill/>
                  </pic:spPr>
                </pic:pic>
              </a:graphicData>
            </a:graphic>
          </wp:inline>
        </w:drawing>
      </w:r>
    </w:p>
    <w:p w14:paraId="0D47C740" w14:textId="1261C381" w:rsidR="00041997" w:rsidRPr="00BC0CE2" w:rsidRDefault="007E0BBD" w:rsidP="00146BE8">
      <w:pPr>
        <w:pStyle w:val="Legend"/>
      </w:pPr>
      <w:bookmarkStart w:id="269" w:name="_Toc52955414"/>
      <w:r w:rsidRPr="00BC0CE2">
        <w:t xml:space="preserve">Figura </w:t>
      </w:r>
      <w:r w:rsidR="0040283D">
        <w:fldChar w:fldCharType="begin"/>
      </w:r>
      <w:r w:rsidR="0040283D">
        <w:instrText xml:space="preserve"> STYLEREF 1 \s </w:instrText>
      </w:r>
      <w:r w:rsidR="0040283D">
        <w:fldChar w:fldCharType="separate"/>
      </w:r>
      <w:r w:rsidR="002435B6">
        <w:rPr>
          <w:noProof/>
        </w:rPr>
        <w:t>10</w:t>
      </w:r>
      <w:r w:rsidR="0040283D">
        <w:fldChar w:fldCharType="end"/>
      </w:r>
      <w:r w:rsidR="0040283D">
        <w:noBreakHyphen/>
      </w:r>
      <w:r w:rsidR="0040283D">
        <w:fldChar w:fldCharType="begin"/>
      </w:r>
      <w:r w:rsidR="0040283D">
        <w:instrText xml:space="preserve"> SEQ Figura \* ARABIC \s 1 </w:instrText>
      </w:r>
      <w:r w:rsidR="0040283D">
        <w:fldChar w:fldCharType="separate"/>
      </w:r>
      <w:r w:rsidR="002435B6">
        <w:rPr>
          <w:noProof/>
        </w:rPr>
        <w:t>1</w:t>
      </w:r>
      <w:r w:rsidR="0040283D">
        <w:fldChar w:fldCharType="end"/>
      </w:r>
      <w:r w:rsidRPr="00BC0CE2">
        <w:t xml:space="preserve">. </w:t>
      </w:r>
      <w:r w:rsidR="00041997" w:rsidRPr="00BC0CE2">
        <w:t xml:space="preserve">Schema fluxului de deșeuri în </w:t>
      </w:r>
      <w:r w:rsidR="00041997" w:rsidRPr="00BC0CE2">
        <w:rPr>
          <w:i/>
        </w:rPr>
        <w:t>Alternativa 2</w:t>
      </w:r>
      <w:bookmarkEnd w:id="269"/>
    </w:p>
    <w:p w14:paraId="38558ACC" w14:textId="77777777" w:rsidR="002677B0" w:rsidRDefault="002677B0" w:rsidP="000B2C2E">
      <w:pPr>
        <w:tabs>
          <w:tab w:val="num" w:pos="0"/>
        </w:tabs>
        <w:rPr>
          <w:rFonts w:cstheme="minorHAnsi"/>
          <w:lang w:val="ro-RO"/>
        </w:rPr>
        <w:sectPr w:rsidR="002677B0" w:rsidSect="002677B0">
          <w:headerReference w:type="default" r:id="rId36"/>
          <w:footerReference w:type="default" r:id="rId37"/>
          <w:pgSz w:w="16840" w:h="11907" w:orient="landscape" w:code="9"/>
          <w:pgMar w:top="1134" w:right="1134" w:bottom="1418" w:left="1134" w:header="567" w:footer="454" w:gutter="0"/>
          <w:cols w:space="720"/>
          <w:docGrid w:linePitch="360"/>
        </w:sectPr>
      </w:pPr>
    </w:p>
    <w:p w14:paraId="58F5E325" w14:textId="77777777" w:rsidR="00041997" w:rsidRPr="00BC0CE2" w:rsidRDefault="00041997" w:rsidP="00041997">
      <w:pPr>
        <w:tabs>
          <w:tab w:val="num" w:pos="0"/>
        </w:tabs>
        <w:rPr>
          <w:rFonts w:cstheme="minorHAnsi"/>
          <w:lang w:val="ro-RO"/>
        </w:rPr>
      </w:pPr>
    </w:p>
    <w:p w14:paraId="6C17E32C" w14:textId="77777777" w:rsidR="00041997" w:rsidRPr="00BC0CE2" w:rsidRDefault="00041997" w:rsidP="00FC35CF">
      <w:pPr>
        <w:pStyle w:val="Titlu1"/>
        <w:numPr>
          <w:ilvl w:val="0"/>
          <w:numId w:val="30"/>
        </w:numPr>
        <w:shd w:val="clear" w:color="auto" w:fill="009999"/>
        <w:rPr>
          <w:rFonts w:asciiTheme="minorHAnsi" w:hAnsiTheme="minorHAnsi" w:cstheme="minorHAnsi"/>
          <w:lang w:val="ro-RO"/>
        </w:rPr>
      </w:pPr>
      <w:bookmarkStart w:id="270" w:name="_Toc57991626"/>
      <w:r w:rsidRPr="00BC0CE2">
        <w:rPr>
          <w:rFonts w:asciiTheme="minorHAnsi" w:hAnsiTheme="minorHAnsi" w:cstheme="minorHAnsi"/>
          <w:lang w:val="ro-RO"/>
        </w:rPr>
        <w:t>MĂSURI AVUTE ÎN VEDERE PENTRU MONITORIZAREA EFECTELOR SEMNIFICATIVE ALE IMPLEMENTĂRII PLANULUI</w:t>
      </w:r>
      <w:bookmarkEnd w:id="270"/>
    </w:p>
    <w:p w14:paraId="36EF83A3" w14:textId="20DCC0AF" w:rsidR="00041997" w:rsidRPr="00BC0CE2" w:rsidRDefault="00041997" w:rsidP="00041997">
      <w:pPr>
        <w:tabs>
          <w:tab w:val="num" w:pos="0"/>
        </w:tabs>
        <w:rPr>
          <w:rFonts w:cstheme="minorHAnsi"/>
          <w:lang w:val="ro-RO"/>
        </w:rPr>
      </w:pPr>
      <w:r w:rsidRPr="00BC0CE2">
        <w:rPr>
          <w:rFonts w:cstheme="minorHAnsi"/>
          <w:lang w:val="ro-RO"/>
        </w:rPr>
        <w:t xml:space="preserve">În cadrul acestei secțiuni </w:t>
      </w:r>
      <w:r w:rsidR="00850BA3" w:rsidRPr="00BC0CE2">
        <w:rPr>
          <w:rFonts w:cstheme="minorHAnsi"/>
          <w:lang w:val="ro-RO"/>
        </w:rPr>
        <w:t xml:space="preserve">sunt prezentate măsurile identificate pentru monitorizarea efectelor semnificative ale implementării PJGD </w:t>
      </w:r>
      <w:r w:rsidR="00157CFF">
        <w:rPr>
          <w:rFonts w:cstheme="minorHAnsi"/>
          <w:lang w:val="ro-RO"/>
        </w:rPr>
        <w:t>Giurgiu</w:t>
      </w:r>
      <w:r w:rsidR="00850BA3" w:rsidRPr="00BC0CE2">
        <w:rPr>
          <w:rFonts w:cstheme="minorHAnsi"/>
          <w:lang w:val="ro-RO"/>
        </w:rPr>
        <w:t xml:space="preserve"> asupra mediului, precum și efectele adverse neprevăzute, cu scopul de a acționa cu activități de remediere corespunzătoare.</w:t>
      </w:r>
    </w:p>
    <w:p w14:paraId="1D99C4E1" w14:textId="0E1A544A" w:rsidR="00850BA3" w:rsidRPr="00BC0CE2" w:rsidRDefault="00850BA3" w:rsidP="00041997">
      <w:pPr>
        <w:tabs>
          <w:tab w:val="num" w:pos="0"/>
        </w:tabs>
        <w:rPr>
          <w:rFonts w:cstheme="minorHAnsi"/>
          <w:lang w:val="ro-RO"/>
        </w:rPr>
      </w:pPr>
      <w:r w:rsidRPr="00BC0CE2">
        <w:rPr>
          <w:rFonts w:cstheme="minorHAnsi"/>
          <w:lang w:val="ro-RO"/>
        </w:rPr>
        <w:t xml:space="preserve">Conform art. 27 a </w:t>
      </w:r>
      <w:r w:rsidRPr="00BC0CE2">
        <w:rPr>
          <w:rFonts w:cstheme="minorHAnsi"/>
          <w:i/>
          <w:iCs/>
          <w:lang w:val="ro-RO"/>
        </w:rPr>
        <w:t>HG nr. 1076/2004 privind stabilirea procedurii de realizare a evaluării de mediu pentru planuri şi programe</w:t>
      </w:r>
      <w:r w:rsidRPr="00BC0CE2">
        <w:rPr>
          <w:rFonts w:cstheme="minorHAnsi"/>
          <w:lang w:val="ro-RO"/>
        </w:rPr>
        <w:t xml:space="preserve">, îndeplinirea programului de monitorizare a efectelor asupra mediului este responsabilitatea titularului PJGD, respectiv a </w:t>
      </w:r>
      <w:r w:rsidR="0000509C" w:rsidRPr="00BC0CE2">
        <w:rPr>
          <w:rFonts w:cstheme="minorHAnsi"/>
          <w:lang w:val="ro-RO"/>
        </w:rPr>
        <w:t xml:space="preserve">Consiliului Județean </w:t>
      </w:r>
      <w:r w:rsidR="00157CFF">
        <w:rPr>
          <w:rFonts w:cstheme="minorHAnsi"/>
          <w:lang w:val="ro-RO"/>
        </w:rPr>
        <w:t>Giurgiu</w:t>
      </w:r>
      <w:r w:rsidRPr="00BC0CE2">
        <w:rPr>
          <w:rFonts w:cstheme="minorHAnsi"/>
          <w:lang w:val="ro-RO"/>
        </w:rPr>
        <w:t>.</w:t>
      </w:r>
    </w:p>
    <w:p w14:paraId="2F22BC36" w14:textId="77777777" w:rsidR="0000509C" w:rsidRPr="00BC0CE2" w:rsidRDefault="0000509C" w:rsidP="00041997">
      <w:pPr>
        <w:tabs>
          <w:tab w:val="num" w:pos="0"/>
        </w:tabs>
        <w:rPr>
          <w:rFonts w:cstheme="minorHAnsi"/>
          <w:lang w:val="ro-RO"/>
        </w:rPr>
      </w:pPr>
      <w:r w:rsidRPr="00BC0CE2">
        <w:rPr>
          <w:rFonts w:cstheme="minorHAnsi"/>
          <w:lang w:val="ro-RO"/>
        </w:rPr>
        <w:t>În vederea monitorizării modului de implementare a planului se presupun următoarele aspecte:</w:t>
      </w:r>
    </w:p>
    <w:p w14:paraId="629B409A" w14:textId="77777777" w:rsidR="0000509C" w:rsidRPr="00BC0CE2" w:rsidRDefault="0000509C" w:rsidP="00FC35CF">
      <w:pPr>
        <w:pStyle w:val="Listparagraf"/>
        <w:numPr>
          <w:ilvl w:val="0"/>
          <w:numId w:val="33"/>
        </w:numPr>
        <w:tabs>
          <w:tab w:val="num" w:pos="0"/>
        </w:tabs>
        <w:ind w:left="714" w:hanging="357"/>
        <w:contextualSpacing w:val="0"/>
        <w:rPr>
          <w:rFonts w:cstheme="minorHAnsi"/>
          <w:lang w:val="ro-RO"/>
        </w:rPr>
      </w:pPr>
      <w:r w:rsidRPr="00BC0CE2">
        <w:rPr>
          <w:rFonts w:cstheme="minorHAnsi"/>
          <w:lang w:val="ro-RO"/>
        </w:rPr>
        <w:t>definirea criteriilor de monitorizare, a indicatorilor și frecvenței de control;</w:t>
      </w:r>
    </w:p>
    <w:p w14:paraId="790A3DBE" w14:textId="77777777" w:rsidR="0000509C" w:rsidRPr="00BC0CE2" w:rsidRDefault="0000509C" w:rsidP="00FC35CF">
      <w:pPr>
        <w:pStyle w:val="Listparagraf"/>
        <w:numPr>
          <w:ilvl w:val="0"/>
          <w:numId w:val="33"/>
        </w:numPr>
        <w:tabs>
          <w:tab w:val="num" w:pos="0"/>
        </w:tabs>
        <w:ind w:left="714" w:hanging="357"/>
        <w:contextualSpacing w:val="0"/>
        <w:rPr>
          <w:rFonts w:cstheme="minorHAnsi"/>
          <w:lang w:val="ro-RO"/>
        </w:rPr>
      </w:pPr>
      <w:r w:rsidRPr="00BC0CE2">
        <w:rPr>
          <w:rFonts w:cstheme="minorHAnsi"/>
          <w:lang w:val="ro-RO"/>
        </w:rPr>
        <w:t>compararea obiectivelor și țintelor stabilite în PJGD cu rezultatele obținute;</w:t>
      </w:r>
    </w:p>
    <w:p w14:paraId="18EF8E26" w14:textId="77777777" w:rsidR="0000509C" w:rsidRPr="00BC0CE2" w:rsidRDefault="0000509C" w:rsidP="00FC35CF">
      <w:pPr>
        <w:pStyle w:val="Listparagraf"/>
        <w:numPr>
          <w:ilvl w:val="0"/>
          <w:numId w:val="33"/>
        </w:numPr>
        <w:tabs>
          <w:tab w:val="num" w:pos="0"/>
        </w:tabs>
        <w:ind w:left="714" w:hanging="357"/>
        <w:contextualSpacing w:val="0"/>
        <w:rPr>
          <w:rFonts w:cstheme="minorHAnsi"/>
          <w:lang w:val="ro-RO"/>
        </w:rPr>
      </w:pPr>
      <w:r w:rsidRPr="00BC0CE2">
        <w:rPr>
          <w:rFonts w:cstheme="minorHAnsi"/>
          <w:lang w:val="ro-RO"/>
        </w:rPr>
        <w:t>identificarea întârzierilor sau problemelor apărute în faza de implementare;</w:t>
      </w:r>
    </w:p>
    <w:p w14:paraId="392CFF7A" w14:textId="77777777" w:rsidR="0000509C" w:rsidRPr="00BC0CE2" w:rsidRDefault="0000509C" w:rsidP="00FC35CF">
      <w:pPr>
        <w:pStyle w:val="Listparagraf"/>
        <w:numPr>
          <w:ilvl w:val="0"/>
          <w:numId w:val="33"/>
        </w:numPr>
        <w:tabs>
          <w:tab w:val="num" w:pos="0"/>
        </w:tabs>
        <w:ind w:left="714" w:hanging="357"/>
        <w:contextualSpacing w:val="0"/>
        <w:rPr>
          <w:rFonts w:cstheme="minorHAnsi"/>
          <w:lang w:val="ro-RO"/>
        </w:rPr>
      </w:pPr>
      <w:r w:rsidRPr="00BC0CE2">
        <w:rPr>
          <w:rFonts w:cstheme="minorHAnsi"/>
          <w:lang w:val="ro-RO"/>
        </w:rPr>
        <w:t>elaborarea unui raport de verificare și publicarea rezultatelor.</w:t>
      </w:r>
    </w:p>
    <w:p w14:paraId="0E51C397" w14:textId="77777777" w:rsidR="0000509C" w:rsidRPr="00BC0CE2" w:rsidRDefault="0000509C" w:rsidP="0000509C">
      <w:pPr>
        <w:tabs>
          <w:tab w:val="num" w:pos="0"/>
        </w:tabs>
        <w:rPr>
          <w:rFonts w:cstheme="minorHAnsi"/>
          <w:lang w:val="ro-RO"/>
        </w:rPr>
      </w:pPr>
      <w:r w:rsidRPr="00BC0CE2">
        <w:rPr>
          <w:rFonts w:cstheme="minorHAnsi"/>
          <w:lang w:val="ro-RO"/>
        </w:rPr>
        <w:t>Monitorizarea are următoarele scopuri:</w:t>
      </w:r>
    </w:p>
    <w:p w14:paraId="71C92A48" w14:textId="77777777" w:rsidR="0000509C" w:rsidRPr="00BC0CE2" w:rsidRDefault="0000509C" w:rsidP="00FC35CF">
      <w:pPr>
        <w:pStyle w:val="Listparagraf"/>
        <w:numPr>
          <w:ilvl w:val="0"/>
          <w:numId w:val="34"/>
        </w:numPr>
        <w:tabs>
          <w:tab w:val="num" w:pos="0"/>
        </w:tabs>
        <w:ind w:left="284" w:hanging="284"/>
        <w:rPr>
          <w:rFonts w:cstheme="minorHAnsi"/>
          <w:lang w:val="ro-RO"/>
        </w:rPr>
      </w:pPr>
      <w:r w:rsidRPr="00BC0CE2">
        <w:rPr>
          <w:rFonts w:cstheme="minorHAnsi"/>
          <w:lang w:val="ro-RO"/>
        </w:rPr>
        <w:t xml:space="preserve">să asigura că orice problemă care poate apărea în timpul implementării, indiferent dacă a fost sau nu prevăzută, poate fi identificată, previziunile viitoare putând fi mult mai exacte; </w:t>
      </w:r>
    </w:p>
    <w:p w14:paraId="4D67EF5C" w14:textId="77777777" w:rsidR="0000509C" w:rsidRPr="00BC0CE2" w:rsidRDefault="0000509C" w:rsidP="00FC35CF">
      <w:pPr>
        <w:pStyle w:val="Listparagraf"/>
        <w:numPr>
          <w:ilvl w:val="0"/>
          <w:numId w:val="34"/>
        </w:numPr>
        <w:tabs>
          <w:tab w:val="num" w:pos="0"/>
        </w:tabs>
        <w:ind w:left="284" w:hanging="284"/>
        <w:rPr>
          <w:rFonts w:cstheme="minorHAnsi"/>
          <w:lang w:val="ro-RO"/>
        </w:rPr>
      </w:pPr>
      <w:r w:rsidRPr="00BC0CE2">
        <w:rPr>
          <w:rFonts w:cstheme="minorHAnsi"/>
          <w:lang w:val="ro-RO"/>
        </w:rPr>
        <w:t xml:space="preserve">să înregistreze și </w:t>
      </w:r>
      <w:r w:rsidR="0063404D" w:rsidRPr="00BC0CE2">
        <w:rPr>
          <w:rFonts w:cstheme="minorHAnsi"/>
          <w:lang w:val="ro-RO"/>
        </w:rPr>
        <w:t xml:space="preserve">să </w:t>
      </w:r>
      <w:r w:rsidRPr="00BC0CE2">
        <w:rPr>
          <w:rFonts w:cstheme="minorHAnsi"/>
          <w:lang w:val="ro-RO"/>
        </w:rPr>
        <w:t>analizeze care sunt efectele asupra mediului ale implementării unui plan/program pentru a permite, în cazul în care se observă unele efecte negative, ca planul/programul respectiv să fie modificat pentru înlăturarea lor;</w:t>
      </w:r>
    </w:p>
    <w:p w14:paraId="27568925" w14:textId="77777777" w:rsidR="0000509C" w:rsidRPr="00BC0CE2" w:rsidRDefault="0063404D" w:rsidP="00FC35CF">
      <w:pPr>
        <w:pStyle w:val="Listparagraf"/>
        <w:numPr>
          <w:ilvl w:val="0"/>
          <w:numId w:val="34"/>
        </w:numPr>
        <w:tabs>
          <w:tab w:val="num" w:pos="0"/>
        </w:tabs>
        <w:ind w:left="284" w:hanging="284"/>
        <w:rPr>
          <w:rFonts w:cstheme="minorHAnsi"/>
          <w:lang w:val="ro-RO"/>
        </w:rPr>
      </w:pPr>
      <w:r w:rsidRPr="00BC0CE2">
        <w:rPr>
          <w:rFonts w:cstheme="minorHAnsi"/>
          <w:lang w:val="ro-RO"/>
        </w:rPr>
        <w:t>să</w:t>
      </w:r>
      <w:r w:rsidR="0000509C" w:rsidRPr="00BC0CE2">
        <w:rPr>
          <w:rFonts w:cstheme="minorHAnsi"/>
          <w:lang w:val="ro-RO"/>
        </w:rPr>
        <w:t xml:space="preserve"> utiliz</w:t>
      </w:r>
      <w:r w:rsidRPr="00BC0CE2">
        <w:rPr>
          <w:rFonts w:cstheme="minorHAnsi"/>
          <w:lang w:val="ro-RO"/>
        </w:rPr>
        <w:t>eze</w:t>
      </w:r>
      <w:r w:rsidR="0000509C" w:rsidRPr="00BC0CE2">
        <w:rPr>
          <w:rFonts w:cstheme="minorHAnsi"/>
          <w:lang w:val="ro-RO"/>
        </w:rPr>
        <w:t xml:space="preserve"> și </w:t>
      </w:r>
      <w:r w:rsidRPr="00BC0CE2">
        <w:rPr>
          <w:rFonts w:cstheme="minorHAnsi"/>
          <w:lang w:val="ro-RO"/>
        </w:rPr>
        <w:t xml:space="preserve">să </w:t>
      </w:r>
      <w:r w:rsidR="0000509C" w:rsidRPr="00BC0CE2">
        <w:rPr>
          <w:rFonts w:cstheme="minorHAnsi"/>
          <w:lang w:val="ro-RO"/>
        </w:rPr>
        <w:t>corel</w:t>
      </w:r>
      <w:r w:rsidRPr="00BC0CE2">
        <w:rPr>
          <w:rFonts w:cstheme="minorHAnsi"/>
          <w:lang w:val="ro-RO"/>
        </w:rPr>
        <w:t>eze</w:t>
      </w:r>
      <w:r w:rsidR="0000509C" w:rsidRPr="00BC0CE2">
        <w:rPr>
          <w:rFonts w:cstheme="minorHAnsi"/>
          <w:lang w:val="ro-RO"/>
        </w:rPr>
        <w:t xml:space="preserve"> informațiile rezultate cu cele obținute de la alte planuri și programe în vederea pregătirii informațiilor care vor fi necesare pentru evaluarea impactului de mediu pentru proiecte.</w:t>
      </w:r>
    </w:p>
    <w:p w14:paraId="3DD8196C" w14:textId="77777777" w:rsidR="0063404D" w:rsidRPr="00BC0CE2" w:rsidRDefault="0063404D" w:rsidP="0063404D">
      <w:pPr>
        <w:tabs>
          <w:tab w:val="num" w:pos="0"/>
        </w:tabs>
        <w:rPr>
          <w:rFonts w:cstheme="minorHAnsi"/>
          <w:lang w:val="ro-RO"/>
        </w:rPr>
      </w:pPr>
      <w:r w:rsidRPr="00BC0CE2">
        <w:rPr>
          <w:rFonts w:cstheme="minorHAnsi"/>
          <w:lang w:val="ro-RO"/>
        </w:rPr>
        <w:t>Titularul planului va depune anual, până la sfârșitul primului trimestru al anului ulterior realizării monitorizării, rezultatele programului de monitorizare la autoritatea competentă pentru protecția mediului care a eliberat avizul de mediu.</w:t>
      </w:r>
    </w:p>
    <w:p w14:paraId="5374A9ED" w14:textId="3DA7C868" w:rsidR="00844271" w:rsidRPr="00BC0CE2" w:rsidRDefault="0063404D" w:rsidP="0063404D">
      <w:pPr>
        <w:tabs>
          <w:tab w:val="num" w:pos="0"/>
        </w:tabs>
        <w:rPr>
          <w:rFonts w:cstheme="minorHAnsi"/>
          <w:lang w:val="ro-RO"/>
        </w:rPr>
      </w:pPr>
      <w:r w:rsidRPr="00BC0CE2">
        <w:rPr>
          <w:rFonts w:cstheme="minorHAnsi"/>
          <w:lang w:val="ro-RO"/>
        </w:rPr>
        <w:t>În tabelul de mai jos sunt se pot observa indicatorii propuși a fi monitorizați, distinct pentru fiecare factor de mediu pentru care s-a evaluat impactul, precum şi o descriere a modului de evaluarea a indicatorilor şi a responsabililor.</w:t>
      </w:r>
    </w:p>
    <w:p w14:paraId="40972BB6" w14:textId="1F2D8E9C" w:rsidR="0000509C" w:rsidRPr="00BC0CE2" w:rsidRDefault="0063404D" w:rsidP="00146BE8">
      <w:pPr>
        <w:pStyle w:val="Legend"/>
      </w:pPr>
      <w:bookmarkStart w:id="271" w:name="_Toc58145274"/>
      <w:r w:rsidRPr="00BE40F7">
        <w:t xml:space="preserve">Tabel </w:t>
      </w:r>
      <w:r w:rsidR="002E1693">
        <w:fldChar w:fldCharType="begin"/>
      </w:r>
      <w:r w:rsidR="002E1693">
        <w:instrText xml:space="preserve"> STYLEREF 1 \s </w:instrText>
      </w:r>
      <w:r w:rsidR="002E1693">
        <w:fldChar w:fldCharType="separate"/>
      </w:r>
      <w:r w:rsidR="002435B6">
        <w:rPr>
          <w:noProof/>
        </w:rPr>
        <w:t>11</w:t>
      </w:r>
      <w:r w:rsidR="002E1693">
        <w:fldChar w:fldCharType="end"/>
      </w:r>
      <w:r w:rsidR="002E1693">
        <w:noBreakHyphen/>
      </w:r>
      <w:r w:rsidR="002E1693">
        <w:fldChar w:fldCharType="begin"/>
      </w:r>
      <w:r w:rsidR="002E1693">
        <w:instrText xml:space="preserve"> SEQ Tabel \* ARABIC \s 1 </w:instrText>
      </w:r>
      <w:r w:rsidR="002E1693">
        <w:fldChar w:fldCharType="separate"/>
      </w:r>
      <w:r w:rsidR="002435B6">
        <w:rPr>
          <w:noProof/>
        </w:rPr>
        <w:t>1</w:t>
      </w:r>
      <w:r w:rsidR="002E1693">
        <w:fldChar w:fldCharType="end"/>
      </w:r>
      <w:r w:rsidRPr="00BE40F7">
        <w:t>. Program de monitorizare</w:t>
      </w:r>
      <w:bookmarkEnd w:id="271"/>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628"/>
        <w:gridCol w:w="1788"/>
        <w:gridCol w:w="2886"/>
        <w:gridCol w:w="2463"/>
      </w:tblGrid>
      <w:tr w:rsidR="002E57E9" w:rsidRPr="00974AE0" w14:paraId="390AA990" w14:textId="77777777" w:rsidTr="00BD46CD">
        <w:trPr>
          <w:tblHeader/>
        </w:trPr>
        <w:tc>
          <w:tcPr>
            <w:tcW w:w="2083" w:type="dxa"/>
            <w:gridSpan w:val="2"/>
            <w:shd w:val="clear" w:color="auto" w:fill="F2F2F2" w:themeFill="background1" w:themeFillShade="F2"/>
            <w:vAlign w:val="center"/>
          </w:tcPr>
          <w:p w14:paraId="3C254D4F" w14:textId="77777777" w:rsidR="002E57E9" w:rsidRPr="002E57E9" w:rsidRDefault="002E57E9" w:rsidP="002E57E9">
            <w:pPr>
              <w:tabs>
                <w:tab w:val="num" w:pos="0"/>
              </w:tabs>
              <w:spacing w:after="0" w:line="240" w:lineRule="auto"/>
              <w:jc w:val="center"/>
              <w:rPr>
                <w:rFonts w:cstheme="minorHAnsi"/>
                <w:b/>
                <w:bCs/>
                <w:sz w:val="22"/>
                <w:szCs w:val="22"/>
                <w:lang w:val="ro-RO"/>
              </w:rPr>
            </w:pPr>
            <w:r w:rsidRPr="002E57E9">
              <w:rPr>
                <w:rFonts w:cstheme="minorHAnsi"/>
                <w:b/>
                <w:bCs/>
                <w:sz w:val="22"/>
                <w:szCs w:val="22"/>
                <w:lang w:val="ro-RO"/>
              </w:rPr>
              <w:t>Factor monitorizat și măsurile aferente</w:t>
            </w:r>
          </w:p>
        </w:tc>
        <w:tc>
          <w:tcPr>
            <w:tcW w:w="1788" w:type="dxa"/>
            <w:shd w:val="clear" w:color="auto" w:fill="F2F2F2" w:themeFill="background1" w:themeFillShade="F2"/>
            <w:vAlign w:val="center"/>
          </w:tcPr>
          <w:p w14:paraId="7E139741" w14:textId="77777777" w:rsidR="002E57E9" w:rsidRPr="002E57E9" w:rsidRDefault="002E57E9" w:rsidP="002E57E9">
            <w:pPr>
              <w:tabs>
                <w:tab w:val="num" w:pos="0"/>
              </w:tabs>
              <w:spacing w:after="0" w:line="240" w:lineRule="auto"/>
              <w:jc w:val="center"/>
              <w:rPr>
                <w:rFonts w:cstheme="minorHAnsi"/>
                <w:b/>
                <w:bCs/>
                <w:sz w:val="22"/>
                <w:szCs w:val="22"/>
                <w:lang w:val="ro-RO"/>
              </w:rPr>
            </w:pPr>
            <w:r w:rsidRPr="002E57E9">
              <w:rPr>
                <w:rFonts w:cstheme="minorHAnsi"/>
                <w:b/>
                <w:bCs/>
                <w:sz w:val="22"/>
                <w:szCs w:val="22"/>
                <w:lang w:val="ro-RO"/>
              </w:rPr>
              <w:t>Indicator de monitorizare</w:t>
            </w:r>
          </w:p>
        </w:tc>
        <w:tc>
          <w:tcPr>
            <w:tcW w:w="2886" w:type="dxa"/>
            <w:shd w:val="clear" w:color="auto" w:fill="F2F2F2" w:themeFill="background1" w:themeFillShade="F2"/>
            <w:vAlign w:val="center"/>
          </w:tcPr>
          <w:p w14:paraId="509E845C" w14:textId="77777777" w:rsidR="002E57E9" w:rsidRPr="002E57E9" w:rsidRDefault="002E57E9" w:rsidP="002E57E9">
            <w:pPr>
              <w:tabs>
                <w:tab w:val="num" w:pos="0"/>
              </w:tabs>
              <w:spacing w:after="0" w:line="240" w:lineRule="auto"/>
              <w:jc w:val="center"/>
              <w:rPr>
                <w:rFonts w:cstheme="minorHAnsi"/>
                <w:b/>
                <w:bCs/>
                <w:sz w:val="22"/>
                <w:szCs w:val="22"/>
                <w:lang w:val="ro-RO"/>
              </w:rPr>
            </w:pPr>
            <w:r w:rsidRPr="002E57E9">
              <w:rPr>
                <w:rFonts w:cstheme="minorHAnsi"/>
                <w:b/>
                <w:bCs/>
                <w:sz w:val="22"/>
                <w:szCs w:val="22"/>
                <w:lang w:val="ro-RO"/>
              </w:rPr>
              <w:t>Ținta</w:t>
            </w:r>
          </w:p>
        </w:tc>
        <w:tc>
          <w:tcPr>
            <w:tcW w:w="2463" w:type="dxa"/>
            <w:shd w:val="clear" w:color="auto" w:fill="F2F2F2" w:themeFill="background1" w:themeFillShade="F2"/>
            <w:vAlign w:val="center"/>
          </w:tcPr>
          <w:p w14:paraId="6C489F0D" w14:textId="77777777" w:rsidR="002E57E9" w:rsidRPr="002E57E9" w:rsidRDefault="002E57E9" w:rsidP="002E57E9">
            <w:pPr>
              <w:tabs>
                <w:tab w:val="num" w:pos="0"/>
              </w:tabs>
              <w:spacing w:after="0" w:line="240" w:lineRule="auto"/>
              <w:jc w:val="center"/>
              <w:rPr>
                <w:rFonts w:cstheme="minorHAnsi"/>
                <w:b/>
                <w:bCs/>
                <w:sz w:val="22"/>
                <w:szCs w:val="22"/>
                <w:lang w:val="ro-RO"/>
              </w:rPr>
            </w:pPr>
            <w:r w:rsidRPr="002E57E9">
              <w:rPr>
                <w:rFonts w:cstheme="minorHAnsi"/>
                <w:b/>
                <w:bCs/>
                <w:sz w:val="22"/>
                <w:szCs w:val="22"/>
                <w:lang w:val="ro-RO"/>
              </w:rPr>
              <w:t>Evaluarea îndeplinirii indicatorului – surse de informații necesare evaluării</w:t>
            </w:r>
          </w:p>
        </w:tc>
      </w:tr>
      <w:tr w:rsidR="002E57E9" w:rsidRPr="002E57E9" w14:paraId="21D1CC1A" w14:textId="77777777" w:rsidTr="00BD46CD">
        <w:tc>
          <w:tcPr>
            <w:tcW w:w="1455" w:type="dxa"/>
            <w:vMerge w:val="restart"/>
          </w:tcPr>
          <w:p w14:paraId="6917CC42"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Apă</w:t>
            </w:r>
          </w:p>
        </w:tc>
        <w:tc>
          <w:tcPr>
            <w:tcW w:w="628" w:type="dxa"/>
          </w:tcPr>
          <w:p w14:paraId="5103DCBD"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w:t>
            </w:r>
          </w:p>
          <w:p w14:paraId="1C38138E"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lastRenderedPageBreak/>
              <w:t>M2</w:t>
            </w:r>
          </w:p>
          <w:p w14:paraId="2E5300B5"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M11</w:t>
            </w:r>
          </w:p>
          <w:p w14:paraId="414EFC97"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M12</w:t>
            </w:r>
          </w:p>
          <w:p w14:paraId="0E3D08B9"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M15</w:t>
            </w:r>
          </w:p>
        </w:tc>
        <w:tc>
          <w:tcPr>
            <w:tcW w:w="1788" w:type="dxa"/>
          </w:tcPr>
          <w:p w14:paraId="568448D8"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lastRenderedPageBreak/>
              <w:t xml:space="preserve">Rata de colectare </w:t>
            </w:r>
            <w:r w:rsidRPr="002E57E9">
              <w:rPr>
                <w:rFonts w:cstheme="minorHAnsi"/>
                <w:sz w:val="22"/>
                <w:szCs w:val="22"/>
                <w:lang w:val="ro-RO"/>
              </w:rPr>
              <w:lastRenderedPageBreak/>
              <w:t>separată biodeșeuri și deșeuri reciclabile din deșeurile municipale</w:t>
            </w:r>
          </w:p>
        </w:tc>
        <w:tc>
          <w:tcPr>
            <w:tcW w:w="2886" w:type="dxa"/>
          </w:tcPr>
          <w:p w14:paraId="2BEB63AE" w14:textId="22303BC5" w:rsidR="002E57E9" w:rsidRPr="002E57E9" w:rsidRDefault="002E57E9" w:rsidP="002E57E9">
            <w:pPr>
              <w:tabs>
                <w:tab w:val="num" w:pos="0"/>
              </w:tabs>
              <w:spacing w:after="0" w:line="240" w:lineRule="auto"/>
              <w:jc w:val="left"/>
              <w:rPr>
                <w:rFonts w:cstheme="minorHAnsi"/>
                <w:iCs/>
                <w:sz w:val="22"/>
                <w:szCs w:val="22"/>
                <w:lang w:val="ro-RO"/>
              </w:rPr>
            </w:pPr>
            <w:r w:rsidRPr="002E57E9">
              <w:rPr>
                <w:rFonts w:cstheme="minorHAnsi"/>
                <w:iCs/>
                <w:sz w:val="22"/>
                <w:szCs w:val="22"/>
                <w:lang w:val="ro-RO"/>
              </w:rPr>
              <w:lastRenderedPageBreak/>
              <w:t xml:space="preserve">Tinta privind colectarea </w:t>
            </w:r>
            <w:r w:rsidRPr="002E57E9">
              <w:rPr>
                <w:rFonts w:cstheme="minorHAnsi"/>
                <w:iCs/>
                <w:sz w:val="22"/>
                <w:szCs w:val="22"/>
                <w:lang w:val="ro-RO"/>
              </w:rPr>
              <w:lastRenderedPageBreak/>
              <w:t xml:space="preserve">separată a deșeurilor reciclabile - </w:t>
            </w:r>
            <w:r w:rsidRPr="002E57E9">
              <w:rPr>
                <w:rFonts w:cstheme="minorHAnsi"/>
                <w:sz w:val="22"/>
                <w:szCs w:val="22"/>
                <w:lang w:val="ro-RO"/>
              </w:rPr>
              <w:t>6</w:t>
            </w:r>
            <w:r w:rsidR="00C8466A">
              <w:rPr>
                <w:rFonts w:cstheme="minorHAnsi"/>
                <w:sz w:val="22"/>
                <w:szCs w:val="22"/>
                <w:lang w:val="ro-RO"/>
              </w:rPr>
              <w:t>8</w:t>
            </w:r>
            <w:r w:rsidRPr="002E57E9">
              <w:rPr>
                <w:rFonts w:cstheme="minorHAnsi"/>
                <w:sz w:val="22"/>
                <w:szCs w:val="22"/>
                <w:lang w:val="ro-RO"/>
              </w:rPr>
              <w:t>% din total generate în 202</w:t>
            </w:r>
            <w:r w:rsidR="00C8466A">
              <w:rPr>
                <w:rFonts w:cstheme="minorHAnsi"/>
                <w:sz w:val="22"/>
                <w:szCs w:val="22"/>
                <w:lang w:val="ro-RO"/>
              </w:rPr>
              <w:t>5</w:t>
            </w:r>
            <w:r w:rsidRPr="002E57E9">
              <w:rPr>
                <w:rFonts w:cstheme="minorHAnsi"/>
                <w:sz w:val="22"/>
                <w:szCs w:val="22"/>
                <w:lang w:val="ro-RO"/>
              </w:rPr>
              <w:t xml:space="preserve">, </w:t>
            </w:r>
          </w:p>
          <w:p w14:paraId="005BE28E"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75% din total generate în 2025</w:t>
            </w:r>
          </w:p>
          <w:p w14:paraId="600F1AFB" w14:textId="63C66F9D" w:rsidR="002E57E9" w:rsidRPr="002E57E9" w:rsidRDefault="002E57E9" w:rsidP="002E57E9">
            <w:pPr>
              <w:tabs>
                <w:tab w:val="num" w:pos="0"/>
              </w:tabs>
              <w:spacing w:after="0" w:line="240" w:lineRule="auto"/>
              <w:jc w:val="left"/>
              <w:rPr>
                <w:rFonts w:cstheme="minorHAnsi"/>
                <w:iCs/>
                <w:sz w:val="22"/>
                <w:szCs w:val="22"/>
                <w:lang w:val="ro-RO"/>
              </w:rPr>
            </w:pPr>
            <w:r w:rsidRPr="002E57E9">
              <w:rPr>
                <w:rFonts w:cstheme="minorHAnsi"/>
                <w:iCs/>
                <w:sz w:val="22"/>
                <w:szCs w:val="22"/>
                <w:lang w:val="ro-RO"/>
              </w:rPr>
              <w:t xml:space="preserve">Ținta privind colectare separate a biodeșeurilor – </w:t>
            </w:r>
            <w:r w:rsidR="00C8466A">
              <w:rPr>
                <w:rFonts w:cstheme="minorHAnsi"/>
                <w:iCs/>
                <w:sz w:val="22"/>
                <w:szCs w:val="22"/>
                <w:lang w:val="ro-RO"/>
              </w:rPr>
              <w:t>59</w:t>
            </w:r>
            <w:r w:rsidRPr="002E57E9">
              <w:rPr>
                <w:rFonts w:cstheme="minorHAnsi"/>
                <w:iCs/>
                <w:sz w:val="22"/>
                <w:szCs w:val="22"/>
                <w:lang w:val="ro-RO"/>
              </w:rPr>
              <w:t>% în 202</w:t>
            </w:r>
            <w:r w:rsidR="00C8466A">
              <w:rPr>
                <w:rFonts w:cstheme="minorHAnsi"/>
                <w:iCs/>
                <w:sz w:val="22"/>
                <w:szCs w:val="22"/>
                <w:lang w:val="ro-RO"/>
              </w:rPr>
              <w:t>5</w:t>
            </w:r>
          </w:p>
        </w:tc>
        <w:tc>
          <w:tcPr>
            <w:tcW w:w="2463" w:type="dxa"/>
          </w:tcPr>
          <w:p w14:paraId="72E3A22F" w14:textId="3B625573" w:rsidR="002E57E9" w:rsidRPr="002E57E9" w:rsidRDefault="002E57E9" w:rsidP="002E57E9">
            <w:pPr>
              <w:tabs>
                <w:tab w:val="num" w:pos="0"/>
              </w:tabs>
              <w:spacing w:after="0" w:line="240" w:lineRule="auto"/>
              <w:jc w:val="left"/>
              <w:rPr>
                <w:rFonts w:cstheme="minorHAnsi"/>
                <w:bCs/>
                <w:sz w:val="22"/>
                <w:szCs w:val="22"/>
                <w:lang w:val="it-IT"/>
              </w:rPr>
            </w:pPr>
            <w:r w:rsidRPr="002E57E9">
              <w:rPr>
                <w:rFonts w:cstheme="minorHAnsi"/>
                <w:bCs/>
                <w:sz w:val="22"/>
                <w:szCs w:val="22"/>
                <w:lang w:val="it-IT"/>
              </w:rPr>
              <w:lastRenderedPageBreak/>
              <w:t xml:space="preserve">Raportările anuale </w:t>
            </w:r>
            <w:r w:rsidRPr="002E57E9">
              <w:rPr>
                <w:rFonts w:cstheme="minorHAnsi"/>
                <w:bCs/>
                <w:sz w:val="22"/>
                <w:szCs w:val="22"/>
                <w:lang w:val="it-IT"/>
              </w:rPr>
              <w:lastRenderedPageBreak/>
              <w:t xml:space="preserve">privind gestionarea deșeurilor elaborate de APM </w:t>
            </w:r>
            <w:r w:rsidR="00844271">
              <w:rPr>
                <w:rFonts w:cstheme="minorHAnsi"/>
                <w:bCs/>
                <w:sz w:val="22"/>
                <w:szCs w:val="22"/>
                <w:lang w:val="it-IT"/>
              </w:rPr>
              <w:t>Giurgiu</w:t>
            </w:r>
          </w:p>
        </w:tc>
      </w:tr>
      <w:tr w:rsidR="002E57E9" w:rsidRPr="00974AE0" w14:paraId="5A9758F8" w14:textId="77777777" w:rsidTr="00BD46CD">
        <w:tc>
          <w:tcPr>
            <w:tcW w:w="1455" w:type="dxa"/>
            <w:vMerge/>
          </w:tcPr>
          <w:p w14:paraId="088FD1FF" w14:textId="77777777" w:rsidR="002E57E9" w:rsidRPr="002E57E9" w:rsidRDefault="002E57E9" w:rsidP="002E57E9">
            <w:pPr>
              <w:tabs>
                <w:tab w:val="num" w:pos="0"/>
              </w:tabs>
              <w:spacing w:after="0" w:line="240" w:lineRule="auto"/>
              <w:jc w:val="left"/>
              <w:rPr>
                <w:rFonts w:cstheme="minorHAnsi"/>
                <w:sz w:val="22"/>
                <w:szCs w:val="22"/>
                <w:lang w:val="ro-RO"/>
              </w:rPr>
            </w:pPr>
          </w:p>
        </w:tc>
        <w:tc>
          <w:tcPr>
            <w:tcW w:w="628" w:type="dxa"/>
            <w:vMerge w:val="restart"/>
          </w:tcPr>
          <w:p w14:paraId="1077E13B"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M3</w:t>
            </w:r>
          </w:p>
          <w:p w14:paraId="620853BF"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M4</w:t>
            </w:r>
          </w:p>
        </w:tc>
        <w:tc>
          <w:tcPr>
            <w:tcW w:w="1788" w:type="dxa"/>
            <w:vMerge w:val="restart"/>
          </w:tcPr>
          <w:p w14:paraId="7481B2E1"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Calitatea apelor de suprafață și subterane</w:t>
            </w:r>
          </w:p>
        </w:tc>
        <w:tc>
          <w:tcPr>
            <w:tcW w:w="2886" w:type="dxa"/>
          </w:tcPr>
          <w:p w14:paraId="2EB8628B" w14:textId="682BB44A" w:rsidR="002E57E9" w:rsidRPr="002E57E9" w:rsidRDefault="002E57E9" w:rsidP="002E57E9">
            <w:pPr>
              <w:tabs>
                <w:tab w:val="num" w:pos="0"/>
              </w:tabs>
              <w:spacing w:after="0" w:line="240" w:lineRule="auto"/>
              <w:jc w:val="left"/>
              <w:rPr>
                <w:rFonts w:cstheme="minorHAnsi"/>
                <w:iCs/>
                <w:sz w:val="22"/>
                <w:szCs w:val="22"/>
                <w:lang w:val="ro-RO"/>
              </w:rPr>
            </w:pPr>
            <w:r w:rsidRPr="002E57E9">
              <w:rPr>
                <w:rFonts w:cstheme="minorHAnsi"/>
                <w:iCs/>
                <w:sz w:val="22"/>
                <w:szCs w:val="22"/>
                <w:lang w:val="ro-RO"/>
              </w:rPr>
              <w:t>Respectarea limitelor maxim admise pentru poluanți din apele uzate evacuate în receptori naturali, prevăzute de legislația în vigoare și de actele de reglementare în domeniul gospodăririi apelor și mediului pentru instalațiile de deșeuri</w:t>
            </w:r>
          </w:p>
        </w:tc>
        <w:tc>
          <w:tcPr>
            <w:tcW w:w="2463" w:type="dxa"/>
            <w:vMerge w:val="restart"/>
          </w:tcPr>
          <w:p w14:paraId="72A92B43" w14:textId="44F0A33D" w:rsidR="002E57E9" w:rsidRPr="002E57E9" w:rsidRDefault="002E57E9" w:rsidP="002E57E9">
            <w:pPr>
              <w:tabs>
                <w:tab w:val="num" w:pos="0"/>
              </w:tabs>
              <w:spacing w:after="0" w:line="240" w:lineRule="auto"/>
              <w:jc w:val="left"/>
              <w:rPr>
                <w:rFonts w:cstheme="minorHAnsi"/>
                <w:bCs/>
                <w:sz w:val="22"/>
                <w:szCs w:val="22"/>
                <w:lang w:val="it-IT"/>
              </w:rPr>
            </w:pPr>
            <w:r w:rsidRPr="002E57E9">
              <w:rPr>
                <w:rFonts w:cstheme="minorHAnsi"/>
                <w:bCs/>
                <w:sz w:val="22"/>
                <w:szCs w:val="22"/>
                <w:lang w:val="it-IT"/>
              </w:rPr>
              <w:t xml:space="preserve">Raportările anuale privind gestionarea deșeurilor elaborate de APM </w:t>
            </w:r>
            <w:r w:rsidR="00844271">
              <w:rPr>
                <w:rFonts w:cstheme="minorHAnsi"/>
                <w:bCs/>
                <w:sz w:val="22"/>
                <w:szCs w:val="22"/>
                <w:lang w:val="it-IT"/>
              </w:rPr>
              <w:t>Giurgiu</w:t>
            </w:r>
          </w:p>
          <w:p w14:paraId="5EED8F17"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Rapoarte anuale de mediu ale operatorilor de depozite de deșeuri</w:t>
            </w:r>
          </w:p>
        </w:tc>
      </w:tr>
      <w:tr w:rsidR="002E57E9" w:rsidRPr="00974AE0" w14:paraId="6A5FC35A" w14:textId="77777777" w:rsidTr="00BD46CD">
        <w:tc>
          <w:tcPr>
            <w:tcW w:w="1455" w:type="dxa"/>
            <w:vMerge/>
          </w:tcPr>
          <w:p w14:paraId="7B3D0658" w14:textId="77777777" w:rsidR="002E57E9" w:rsidRPr="002E57E9" w:rsidRDefault="002E57E9" w:rsidP="002E57E9">
            <w:pPr>
              <w:tabs>
                <w:tab w:val="num" w:pos="0"/>
              </w:tabs>
              <w:spacing w:after="0" w:line="240" w:lineRule="auto"/>
              <w:jc w:val="left"/>
              <w:rPr>
                <w:rFonts w:cstheme="minorHAnsi"/>
                <w:sz w:val="22"/>
                <w:szCs w:val="22"/>
                <w:lang w:val="ro-RO"/>
              </w:rPr>
            </w:pPr>
          </w:p>
        </w:tc>
        <w:tc>
          <w:tcPr>
            <w:tcW w:w="628" w:type="dxa"/>
            <w:vMerge/>
          </w:tcPr>
          <w:p w14:paraId="6F295F84" w14:textId="77777777" w:rsidR="002E57E9" w:rsidRPr="002E57E9" w:rsidRDefault="002E57E9" w:rsidP="002E57E9">
            <w:pPr>
              <w:tabs>
                <w:tab w:val="num" w:pos="0"/>
              </w:tabs>
              <w:spacing w:after="0" w:line="240" w:lineRule="auto"/>
              <w:jc w:val="left"/>
              <w:rPr>
                <w:rFonts w:cstheme="minorHAnsi"/>
                <w:sz w:val="22"/>
                <w:szCs w:val="22"/>
                <w:lang w:val="ro-RO"/>
              </w:rPr>
            </w:pPr>
          </w:p>
        </w:tc>
        <w:tc>
          <w:tcPr>
            <w:tcW w:w="1788" w:type="dxa"/>
            <w:vMerge/>
          </w:tcPr>
          <w:p w14:paraId="21424D68" w14:textId="77777777" w:rsidR="002E57E9" w:rsidRPr="002E57E9" w:rsidRDefault="002E57E9" w:rsidP="002E57E9">
            <w:pPr>
              <w:tabs>
                <w:tab w:val="num" w:pos="0"/>
              </w:tabs>
              <w:spacing w:after="0" w:line="240" w:lineRule="auto"/>
              <w:jc w:val="left"/>
              <w:rPr>
                <w:rFonts w:cstheme="minorHAnsi"/>
                <w:sz w:val="22"/>
                <w:szCs w:val="22"/>
                <w:lang w:val="ro-RO"/>
              </w:rPr>
            </w:pPr>
          </w:p>
        </w:tc>
        <w:tc>
          <w:tcPr>
            <w:tcW w:w="2886" w:type="dxa"/>
          </w:tcPr>
          <w:p w14:paraId="07A04B67" w14:textId="77777777" w:rsidR="002E57E9" w:rsidRPr="002E57E9" w:rsidRDefault="002E57E9" w:rsidP="002E57E9">
            <w:pPr>
              <w:tabs>
                <w:tab w:val="num" w:pos="0"/>
              </w:tabs>
              <w:spacing w:after="0" w:line="240" w:lineRule="auto"/>
              <w:jc w:val="left"/>
              <w:rPr>
                <w:rFonts w:cstheme="minorHAnsi"/>
                <w:iCs/>
                <w:sz w:val="22"/>
                <w:szCs w:val="22"/>
                <w:lang w:val="fr-FR"/>
              </w:rPr>
            </w:pPr>
            <w:r w:rsidRPr="002E57E9">
              <w:rPr>
                <w:rFonts w:cstheme="minorHAnsi"/>
                <w:iCs/>
                <w:sz w:val="22"/>
                <w:szCs w:val="22"/>
                <w:lang w:val="fr-FR"/>
              </w:rPr>
              <w:t>Monitorizarea influenței depozitelor de deșeuri asupra apelor subterane prin foraje de observație, conform legislației în vigoare și actelor de reglementare emise de autoritățile competente</w:t>
            </w:r>
          </w:p>
        </w:tc>
        <w:tc>
          <w:tcPr>
            <w:tcW w:w="2463" w:type="dxa"/>
            <w:vMerge/>
          </w:tcPr>
          <w:p w14:paraId="2B795FDF" w14:textId="77777777" w:rsidR="002E57E9" w:rsidRPr="002E57E9" w:rsidRDefault="002E57E9" w:rsidP="002E57E9">
            <w:pPr>
              <w:tabs>
                <w:tab w:val="num" w:pos="0"/>
              </w:tabs>
              <w:spacing w:after="0" w:line="240" w:lineRule="auto"/>
              <w:jc w:val="left"/>
              <w:rPr>
                <w:rFonts w:cstheme="minorHAnsi"/>
                <w:sz w:val="22"/>
                <w:szCs w:val="22"/>
                <w:lang w:val="ro-RO"/>
              </w:rPr>
            </w:pPr>
          </w:p>
        </w:tc>
      </w:tr>
      <w:tr w:rsidR="002E57E9" w:rsidRPr="00974AE0" w14:paraId="1FE316FD" w14:textId="77777777" w:rsidTr="00BD46CD">
        <w:tc>
          <w:tcPr>
            <w:tcW w:w="1455" w:type="dxa"/>
          </w:tcPr>
          <w:p w14:paraId="76D64FA0"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Aer</w:t>
            </w:r>
          </w:p>
        </w:tc>
        <w:tc>
          <w:tcPr>
            <w:tcW w:w="628" w:type="dxa"/>
          </w:tcPr>
          <w:p w14:paraId="16B9979A"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M5</w:t>
            </w:r>
          </w:p>
          <w:p w14:paraId="68F9A6C4"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M6</w:t>
            </w:r>
          </w:p>
          <w:p w14:paraId="4C7F9368"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M7</w:t>
            </w:r>
          </w:p>
          <w:p w14:paraId="5546CD54"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M8</w:t>
            </w:r>
          </w:p>
          <w:p w14:paraId="183FF379"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M9</w:t>
            </w:r>
          </w:p>
          <w:p w14:paraId="686C2845"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M10</w:t>
            </w:r>
          </w:p>
        </w:tc>
        <w:tc>
          <w:tcPr>
            <w:tcW w:w="1788" w:type="dxa"/>
          </w:tcPr>
          <w:p w14:paraId="1851CB91"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Reducerea emisiilor de poluanți atmosferici rezultați din activitățile de gestionare a deșeurilor raportat la cantitățile din 2018</w:t>
            </w:r>
          </w:p>
        </w:tc>
        <w:tc>
          <w:tcPr>
            <w:tcW w:w="2886" w:type="dxa"/>
          </w:tcPr>
          <w:p w14:paraId="14FB2DC1"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 xml:space="preserve">Limitele maxim admise de emisii în aer prevăzute prin legislația în vigoare și prin actele de reglementare </w:t>
            </w:r>
          </w:p>
        </w:tc>
        <w:tc>
          <w:tcPr>
            <w:tcW w:w="2463" w:type="dxa"/>
          </w:tcPr>
          <w:p w14:paraId="031701CF" w14:textId="4DE5701A"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 xml:space="preserve">Raport anual privind starea mediului întocmit de APM </w:t>
            </w:r>
            <w:r w:rsidR="00844271">
              <w:rPr>
                <w:rFonts w:cstheme="minorHAnsi"/>
                <w:sz w:val="22"/>
                <w:szCs w:val="22"/>
                <w:lang w:val="ro-RO"/>
              </w:rPr>
              <w:t>Giurgiu</w:t>
            </w:r>
          </w:p>
          <w:p w14:paraId="24AD1A9F"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Rapoarte anuale de mediu ale operatorilor de instalații de deșeuri</w:t>
            </w:r>
          </w:p>
        </w:tc>
      </w:tr>
      <w:tr w:rsidR="002E57E9" w:rsidRPr="002E57E9" w14:paraId="7C6C560A" w14:textId="77777777" w:rsidTr="00BD46CD">
        <w:tc>
          <w:tcPr>
            <w:tcW w:w="1455" w:type="dxa"/>
            <w:vMerge w:val="restart"/>
          </w:tcPr>
          <w:p w14:paraId="65F5AE7E"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Schimbări climatice</w:t>
            </w:r>
          </w:p>
        </w:tc>
        <w:tc>
          <w:tcPr>
            <w:tcW w:w="628" w:type="dxa"/>
          </w:tcPr>
          <w:p w14:paraId="1D33F5A9"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M10</w:t>
            </w:r>
          </w:p>
          <w:p w14:paraId="6D641EB9"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M11</w:t>
            </w:r>
          </w:p>
          <w:p w14:paraId="2F7386B1" w14:textId="5F82F23B"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M12</w:t>
            </w:r>
          </w:p>
        </w:tc>
        <w:tc>
          <w:tcPr>
            <w:tcW w:w="1788" w:type="dxa"/>
          </w:tcPr>
          <w:p w14:paraId="7E0308AB"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Reducerea emisiilor de GES rezultate din activitățile de gestionare a deșeurilor raportat la cantitățile de poluanți emiși în anul 2018</w:t>
            </w:r>
          </w:p>
        </w:tc>
        <w:tc>
          <w:tcPr>
            <w:tcW w:w="2886" w:type="dxa"/>
          </w:tcPr>
          <w:p w14:paraId="0F8151D4" w14:textId="77777777" w:rsidR="00DA4EE0"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Reducerea emisiilor de GES generate până în anul 2025, conform PJGD până la 2048</w:t>
            </w:r>
            <w:r w:rsidR="00DA4EE0">
              <w:rPr>
                <w:rFonts w:cstheme="minorHAnsi"/>
                <w:sz w:val="22"/>
                <w:szCs w:val="22"/>
                <w:lang w:val="ro-RO"/>
              </w:rPr>
              <w:t>:</w:t>
            </w:r>
          </w:p>
          <w:p w14:paraId="55707631" w14:textId="1812422C"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 xml:space="preserve"> </w:t>
            </w:r>
            <w:r w:rsidRPr="00DA4EE0">
              <w:rPr>
                <w:rFonts w:cstheme="minorHAnsi"/>
                <w:sz w:val="22"/>
                <w:szCs w:val="22"/>
              </w:rPr>
              <w:t>-</w:t>
            </w:r>
            <w:r w:rsidR="00DA4EE0" w:rsidRPr="00DA4EE0">
              <w:rPr>
                <w:rFonts w:cstheme="minorHAnsi"/>
                <w:sz w:val="22"/>
                <w:szCs w:val="22"/>
              </w:rPr>
              <w:t>7.202</w:t>
            </w:r>
            <w:r w:rsidRPr="00DA4EE0">
              <w:rPr>
                <w:rFonts w:cstheme="minorHAnsi"/>
                <w:sz w:val="22"/>
                <w:szCs w:val="22"/>
              </w:rPr>
              <w:t xml:space="preserve"> tone CO</w:t>
            </w:r>
            <w:r w:rsidRPr="00DA4EE0">
              <w:rPr>
                <w:rFonts w:cstheme="minorHAnsi"/>
                <w:sz w:val="22"/>
                <w:szCs w:val="22"/>
                <w:vertAlign w:val="subscript"/>
              </w:rPr>
              <w:t>2e</w:t>
            </w:r>
            <w:r w:rsidRPr="00DA4EE0">
              <w:rPr>
                <w:rFonts w:cstheme="minorHAnsi"/>
                <w:sz w:val="22"/>
                <w:szCs w:val="22"/>
              </w:rPr>
              <w:t>/an.</w:t>
            </w:r>
          </w:p>
        </w:tc>
        <w:tc>
          <w:tcPr>
            <w:tcW w:w="2463" w:type="dxa"/>
          </w:tcPr>
          <w:p w14:paraId="1634A360" w14:textId="78BE174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 xml:space="preserve">Raport anual privind starea mediului întocmit de APM </w:t>
            </w:r>
            <w:r w:rsidR="00844271">
              <w:rPr>
                <w:rFonts w:cstheme="minorHAnsi"/>
                <w:sz w:val="22"/>
                <w:szCs w:val="22"/>
                <w:lang w:val="ro-RO"/>
              </w:rPr>
              <w:t>Giurgiu</w:t>
            </w:r>
          </w:p>
        </w:tc>
      </w:tr>
      <w:tr w:rsidR="002E57E9" w:rsidRPr="002E57E9" w14:paraId="43C57D67" w14:textId="77777777" w:rsidTr="00BD46CD">
        <w:tc>
          <w:tcPr>
            <w:tcW w:w="1455" w:type="dxa"/>
            <w:vMerge/>
          </w:tcPr>
          <w:p w14:paraId="632DB85D" w14:textId="77777777" w:rsidR="002E57E9" w:rsidRPr="002E57E9" w:rsidRDefault="002E57E9" w:rsidP="002E57E9">
            <w:pPr>
              <w:tabs>
                <w:tab w:val="num" w:pos="0"/>
              </w:tabs>
              <w:spacing w:after="0" w:line="240" w:lineRule="auto"/>
              <w:jc w:val="left"/>
              <w:rPr>
                <w:rFonts w:cstheme="minorHAnsi"/>
                <w:sz w:val="22"/>
                <w:szCs w:val="22"/>
                <w:lang w:val="ro-RO"/>
              </w:rPr>
            </w:pPr>
          </w:p>
        </w:tc>
        <w:tc>
          <w:tcPr>
            <w:tcW w:w="628" w:type="dxa"/>
          </w:tcPr>
          <w:p w14:paraId="6C06B601"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M13</w:t>
            </w:r>
          </w:p>
          <w:p w14:paraId="5881259E"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M14</w:t>
            </w:r>
          </w:p>
        </w:tc>
        <w:tc>
          <w:tcPr>
            <w:tcW w:w="1788" w:type="dxa"/>
          </w:tcPr>
          <w:p w14:paraId="6D8D15E8"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Numărul de amplasamente în care se desfășoară activități de gestionare a deșeurilor, afectate de fenomene meteo extreme (de ex. zone cu inundații, alunecări de teren, eroziuni)</w:t>
            </w:r>
          </w:p>
        </w:tc>
        <w:tc>
          <w:tcPr>
            <w:tcW w:w="2886" w:type="dxa"/>
          </w:tcPr>
          <w:p w14:paraId="588E5A9E"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0 amplasamente afectate de schimbări climatice</w:t>
            </w:r>
          </w:p>
        </w:tc>
        <w:tc>
          <w:tcPr>
            <w:tcW w:w="2463" w:type="dxa"/>
          </w:tcPr>
          <w:p w14:paraId="2C368CD4" w14:textId="6F506DD4"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 xml:space="preserve">Raport anual privind starea mediului întocmit de APM </w:t>
            </w:r>
            <w:r w:rsidR="00844271">
              <w:rPr>
                <w:rFonts w:cstheme="minorHAnsi"/>
                <w:sz w:val="22"/>
                <w:szCs w:val="22"/>
                <w:lang w:val="ro-RO"/>
              </w:rPr>
              <w:t>Giurgiu</w:t>
            </w:r>
          </w:p>
        </w:tc>
      </w:tr>
      <w:tr w:rsidR="002E57E9" w:rsidRPr="002E57E9" w14:paraId="593A6E29" w14:textId="77777777" w:rsidTr="00BD46CD">
        <w:tc>
          <w:tcPr>
            <w:tcW w:w="1455" w:type="dxa"/>
          </w:tcPr>
          <w:p w14:paraId="0A68B0D6"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Biodiversitate</w:t>
            </w:r>
          </w:p>
        </w:tc>
        <w:tc>
          <w:tcPr>
            <w:tcW w:w="628" w:type="dxa"/>
          </w:tcPr>
          <w:p w14:paraId="6D54C21A"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M17</w:t>
            </w:r>
          </w:p>
        </w:tc>
        <w:tc>
          <w:tcPr>
            <w:tcW w:w="1788" w:type="dxa"/>
          </w:tcPr>
          <w:p w14:paraId="67A760C5"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Numărul de amplasamente de gestionare a deșeurilor amplasate în arii naturale protejate</w:t>
            </w:r>
          </w:p>
        </w:tc>
        <w:tc>
          <w:tcPr>
            <w:tcW w:w="2886" w:type="dxa"/>
          </w:tcPr>
          <w:p w14:paraId="1B385330"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0 amplasamente în arii naturale protejate</w:t>
            </w:r>
          </w:p>
        </w:tc>
        <w:tc>
          <w:tcPr>
            <w:tcW w:w="2463" w:type="dxa"/>
          </w:tcPr>
          <w:p w14:paraId="4B0350AA" w14:textId="5B0722C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 xml:space="preserve">Raport anual privind starea mediului întocmit de APM </w:t>
            </w:r>
            <w:r w:rsidR="00844271">
              <w:rPr>
                <w:rFonts w:cstheme="minorHAnsi"/>
                <w:sz w:val="22"/>
                <w:szCs w:val="22"/>
                <w:lang w:val="ro-RO"/>
              </w:rPr>
              <w:t>Giurgiu</w:t>
            </w:r>
          </w:p>
        </w:tc>
      </w:tr>
      <w:tr w:rsidR="002E57E9" w:rsidRPr="002E57E9" w14:paraId="62281124" w14:textId="77777777" w:rsidTr="00BD46CD">
        <w:tc>
          <w:tcPr>
            <w:tcW w:w="1455" w:type="dxa"/>
          </w:tcPr>
          <w:p w14:paraId="31A10405"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Sol</w:t>
            </w:r>
          </w:p>
        </w:tc>
        <w:tc>
          <w:tcPr>
            <w:tcW w:w="628" w:type="dxa"/>
          </w:tcPr>
          <w:p w14:paraId="09240797"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M14</w:t>
            </w:r>
          </w:p>
          <w:p w14:paraId="4643E22E"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M15</w:t>
            </w:r>
          </w:p>
          <w:p w14:paraId="3548CCA3"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M16</w:t>
            </w:r>
          </w:p>
        </w:tc>
        <w:tc>
          <w:tcPr>
            <w:tcW w:w="1788" w:type="dxa"/>
          </w:tcPr>
          <w:p w14:paraId="44DF5F75"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Suprafața de teren afectată de instalații de gestionare a deșeurilor</w:t>
            </w:r>
          </w:p>
        </w:tc>
        <w:tc>
          <w:tcPr>
            <w:tcW w:w="2886" w:type="dxa"/>
          </w:tcPr>
          <w:p w14:paraId="485DE7F7"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ha (se va raporta la suprafața afectată în anul 2018)</w:t>
            </w:r>
          </w:p>
        </w:tc>
        <w:tc>
          <w:tcPr>
            <w:tcW w:w="2463" w:type="dxa"/>
          </w:tcPr>
          <w:p w14:paraId="5598CE1D" w14:textId="35155588"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 xml:space="preserve">Raport anual privind starea mediului întocmit de APM </w:t>
            </w:r>
            <w:r w:rsidR="00844271">
              <w:rPr>
                <w:rFonts w:cstheme="minorHAnsi"/>
                <w:sz w:val="22"/>
                <w:szCs w:val="22"/>
                <w:lang w:val="ro-RO"/>
              </w:rPr>
              <w:t>Giurgiu</w:t>
            </w:r>
          </w:p>
        </w:tc>
      </w:tr>
      <w:tr w:rsidR="002E57E9" w:rsidRPr="002E57E9" w14:paraId="512EF574" w14:textId="77777777" w:rsidTr="00BD46CD">
        <w:tc>
          <w:tcPr>
            <w:tcW w:w="1455" w:type="dxa"/>
            <w:vMerge w:val="restart"/>
          </w:tcPr>
          <w:p w14:paraId="36266D6B"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Sănătatea populației</w:t>
            </w:r>
          </w:p>
        </w:tc>
        <w:tc>
          <w:tcPr>
            <w:tcW w:w="628" w:type="dxa"/>
          </w:tcPr>
          <w:p w14:paraId="7B406574"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M19</w:t>
            </w:r>
          </w:p>
        </w:tc>
        <w:tc>
          <w:tcPr>
            <w:tcW w:w="1788" w:type="dxa"/>
          </w:tcPr>
          <w:p w14:paraId="70810D32"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Nivelul de zgomot</w:t>
            </w:r>
          </w:p>
        </w:tc>
        <w:tc>
          <w:tcPr>
            <w:tcW w:w="2886" w:type="dxa"/>
          </w:tcPr>
          <w:p w14:paraId="21E43353"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Numărul de reclamații privind depășirea nivelului de zgomot admis</w:t>
            </w:r>
          </w:p>
        </w:tc>
        <w:tc>
          <w:tcPr>
            <w:tcW w:w="2463" w:type="dxa"/>
          </w:tcPr>
          <w:p w14:paraId="4A91A9E1" w14:textId="3A9BA6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 xml:space="preserve">APM </w:t>
            </w:r>
            <w:r w:rsidR="00844271">
              <w:rPr>
                <w:rFonts w:cstheme="minorHAnsi"/>
                <w:sz w:val="22"/>
                <w:szCs w:val="22"/>
                <w:lang w:val="ro-RO"/>
              </w:rPr>
              <w:t>Giurgiu</w:t>
            </w:r>
            <w:r w:rsidRPr="002E57E9">
              <w:rPr>
                <w:rFonts w:cstheme="minorHAnsi"/>
                <w:sz w:val="22"/>
                <w:szCs w:val="22"/>
                <w:lang w:val="ro-RO"/>
              </w:rPr>
              <w:t xml:space="preserve">, GNM </w:t>
            </w:r>
            <w:r w:rsidR="00844271">
              <w:rPr>
                <w:rFonts w:cstheme="minorHAnsi"/>
                <w:sz w:val="22"/>
                <w:szCs w:val="22"/>
                <w:lang w:val="ro-RO"/>
              </w:rPr>
              <w:t>Giurgiu</w:t>
            </w:r>
          </w:p>
        </w:tc>
      </w:tr>
      <w:tr w:rsidR="002E57E9" w:rsidRPr="00974AE0" w14:paraId="166E1A62" w14:textId="77777777" w:rsidTr="00BD46CD">
        <w:tc>
          <w:tcPr>
            <w:tcW w:w="1455" w:type="dxa"/>
            <w:vMerge/>
          </w:tcPr>
          <w:p w14:paraId="118B3F61" w14:textId="77777777" w:rsidR="002E57E9" w:rsidRPr="002E57E9" w:rsidRDefault="002E57E9" w:rsidP="002E57E9">
            <w:pPr>
              <w:tabs>
                <w:tab w:val="num" w:pos="0"/>
              </w:tabs>
              <w:spacing w:after="0" w:line="240" w:lineRule="auto"/>
              <w:jc w:val="left"/>
              <w:rPr>
                <w:rFonts w:cstheme="minorHAnsi"/>
                <w:sz w:val="22"/>
                <w:szCs w:val="22"/>
                <w:lang w:val="ro-RO"/>
              </w:rPr>
            </w:pPr>
          </w:p>
        </w:tc>
        <w:tc>
          <w:tcPr>
            <w:tcW w:w="628" w:type="dxa"/>
          </w:tcPr>
          <w:p w14:paraId="260B36B8"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M20</w:t>
            </w:r>
          </w:p>
        </w:tc>
        <w:tc>
          <w:tcPr>
            <w:tcW w:w="1788" w:type="dxa"/>
          </w:tcPr>
          <w:p w14:paraId="173EF974"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Respectarea distanței minime de la limita amplasamentelor la zonele rezidențiale</w:t>
            </w:r>
          </w:p>
        </w:tc>
        <w:tc>
          <w:tcPr>
            <w:tcW w:w="2886" w:type="dxa"/>
          </w:tcPr>
          <w:p w14:paraId="65F48AFD"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Distanța minimă stabilită de OM 119/2004</w:t>
            </w:r>
          </w:p>
        </w:tc>
        <w:tc>
          <w:tcPr>
            <w:tcW w:w="2463" w:type="dxa"/>
          </w:tcPr>
          <w:p w14:paraId="7185006C"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Acte de reglementare a noilor investiții; APM, DSP</w:t>
            </w:r>
          </w:p>
        </w:tc>
      </w:tr>
      <w:tr w:rsidR="002E57E9" w:rsidRPr="00974AE0" w14:paraId="3F564498" w14:textId="77777777" w:rsidTr="00BD46CD">
        <w:tc>
          <w:tcPr>
            <w:tcW w:w="1455" w:type="dxa"/>
            <w:vMerge/>
          </w:tcPr>
          <w:p w14:paraId="18F6F1DA" w14:textId="77777777" w:rsidR="002E57E9" w:rsidRPr="002E57E9" w:rsidRDefault="002E57E9" w:rsidP="002E57E9">
            <w:pPr>
              <w:tabs>
                <w:tab w:val="num" w:pos="0"/>
              </w:tabs>
              <w:spacing w:after="0" w:line="240" w:lineRule="auto"/>
              <w:jc w:val="left"/>
              <w:rPr>
                <w:rFonts w:cstheme="minorHAnsi"/>
                <w:sz w:val="22"/>
                <w:szCs w:val="22"/>
                <w:lang w:val="ro-RO"/>
              </w:rPr>
            </w:pPr>
          </w:p>
        </w:tc>
        <w:tc>
          <w:tcPr>
            <w:tcW w:w="628" w:type="dxa"/>
          </w:tcPr>
          <w:p w14:paraId="54A90047"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M21</w:t>
            </w:r>
          </w:p>
        </w:tc>
        <w:tc>
          <w:tcPr>
            <w:tcW w:w="1788" w:type="dxa"/>
          </w:tcPr>
          <w:p w14:paraId="727C7397"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Numărul de campanii județene/locale de informare a populației asupra gestionării deșeurilor</w:t>
            </w:r>
          </w:p>
        </w:tc>
        <w:tc>
          <w:tcPr>
            <w:tcW w:w="2886" w:type="dxa"/>
          </w:tcPr>
          <w:p w14:paraId="2B6B52DB"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Minim 2 anual</w:t>
            </w:r>
          </w:p>
        </w:tc>
        <w:tc>
          <w:tcPr>
            <w:tcW w:w="2463" w:type="dxa"/>
          </w:tcPr>
          <w:p w14:paraId="4F565DB8" w14:textId="1A1A3F6E" w:rsidR="002E57E9" w:rsidRPr="002E57E9" w:rsidRDefault="00D729A6" w:rsidP="002E57E9">
            <w:pPr>
              <w:tabs>
                <w:tab w:val="num" w:pos="0"/>
              </w:tabs>
              <w:spacing w:after="0" w:line="240" w:lineRule="auto"/>
              <w:jc w:val="left"/>
              <w:rPr>
                <w:rFonts w:cstheme="minorHAnsi"/>
                <w:sz w:val="22"/>
                <w:szCs w:val="22"/>
                <w:lang w:val="ro-RO"/>
              </w:rPr>
            </w:pPr>
            <w:r w:rsidRPr="00D729A6">
              <w:rPr>
                <w:rFonts w:cstheme="minorHAnsi"/>
                <w:sz w:val="22"/>
                <w:szCs w:val="22"/>
                <w:lang w:val="ro-RO"/>
              </w:rPr>
              <w:t xml:space="preserve">ADI </w:t>
            </w:r>
            <w:r w:rsidR="004D355C">
              <w:rPr>
                <w:rFonts w:cstheme="minorHAnsi"/>
                <w:sz w:val="22"/>
                <w:szCs w:val="22"/>
                <w:lang w:val="ro-RO"/>
              </w:rPr>
              <w:t>Giurgiu</w:t>
            </w:r>
            <w:r w:rsidR="002E57E9" w:rsidRPr="002E57E9">
              <w:rPr>
                <w:rFonts w:cstheme="minorHAnsi"/>
                <w:sz w:val="22"/>
                <w:szCs w:val="22"/>
                <w:lang w:val="ro-RO"/>
              </w:rPr>
              <w:t>, primării, autorități locale</w:t>
            </w:r>
          </w:p>
        </w:tc>
      </w:tr>
      <w:tr w:rsidR="002E57E9" w:rsidRPr="002E57E9" w14:paraId="6D041F15" w14:textId="77777777" w:rsidTr="00BD46CD">
        <w:tc>
          <w:tcPr>
            <w:tcW w:w="1455" w:type="dxa"/>
          </w:tcPr>
          <w:p w14:paraId="6B925282"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Transport durabil</w:t>
            </w:r>
          </w:p>
        </w:tc>
        <w:tc>
          <w:tcPr>
            <w:tcW w:w="628" w:type="dxa"/>
          </w:tcPr>
          <w:p w14:paraId="67743684"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M23</w:t>
            </w:r>
          </w:p>
          <w:p w14:paraId="705C585E"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M24</w:t>
            </w:r>
          </w:p>
          <w:p w14:paraId="21B6F600"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lastRenderedPageBreak/>
              <w:t>M25</w:t>
            </w:r>
          </w:p>
          <w:p w14:paraId="03082E8D"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t>M26</w:t>
            </w:r>
          </w:p>
        </w:tc>
        <w:tc>
          <w:tcPr>
            <w:tcW w:w="1788" w:type="dxa"/>
          </w:tcPr>
          <w:p w14:paraId="6BEE94D0"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lastRenderedPageBreak/>
              <w:t xml:space="preserve">Respectarea valorilor limită în </w:t>
            </w:r>
            <w:r w:rsidRPr="002E57E9">
              <w:rPr>
                <w:rFonts w:cstheme="minorHAnsi"/>
                <w:sz w:val="22"/>
                <w:szCs w:val="22"/>
                <w:lang w:val="ro-RO"/>
              </w:rPr>
              <w:lastRenderedPageBreak/>
              <w:t>imisii pentru poluanții atmosferici măsurați la stațiile automate din județ</w:t>
            </w:r>
          </w:p>
        </w:tc>
        <w:tc>
          <w:tcPr>
            <w:tcW w:w="2886" w:type="dxa"/>
          </w:tcPr>
          <w:p w14:paraId="3ACFD53E" w14:textId="77777777" w:rsidR="002E57E9" w:rsidRPr="002E57E9" w:rsidRDefault="002E57E9" w:rsidP="002E57E9">
            <w:pPr>
              <w:tabs>
                <w:tab w:val="num" w:pos="0"/>
              </w:tabs>
              <w:spacing w:after="0" w:line="240" w:lineRule="auto"/>
              <w:jc w:val="left"/>
              <w:rPr>
                <w:rFonts w:cstheme="minorHAnsi"/>
                <w:sz w:val="22"/>
                <w:szCs w:val="22"/>
                <w:lang w:val="ro-RO"/>
              </w:rPr>
            </w:pPr>
            <w:r w:rsidRPr="002E57E9">
              <w:rPr>
                <w:rFonts w:cstheme="minorHAnsi"/>
                <w:sz w:val="22"/>
                <w:szCs w:val="22"/>
                <w:lang w:val="ro-RO"/>
              </w:rPr>
              <w:lastRenderedPageBreak/>
              <w:t>Număr depășiri raportat la situația din 2018</w:t>
            </w:r>
          </w:p>
        </w:tc>
        <w:tc>
          <w:tcPr>
            <w:tcW w:w="2463" w:type="dxa"/>
          </w:tcPr>
          <w:p w14:paraId="446B8CC4" w14:textId="1051D641" w:rsidR="002E57E9" w:rsidRPr="002E57E9" w:rsidRDefault="002E57E9" w:rsidP="00D729A6">
            <w:pPr>
              <w:tabs>
                <w:tab w:val="num" w:pos="0"/>
              </w:tabs>
              <w:spacing w:after="0" w:line="240" w:lineRule="auto"/>
              <w:jc w:val="left"/>
              <w:rPr>
                <w:rFonts w:cstheme="minorHAnsi"/>
                <w:sz w:val="22"/>
                <w:szCs w:val="22"/>
                <w:lang w:val="ro-RO"/>
              </w:rPr>
            </w:pPr>
            <w:r w:rsidRPr="002E57E9">
              <w:rPr>
                <w:rFonts w:cstheme="minorHAnsi"/>
                <w:sz w:val="22"/>
                <w:szCs w:val="22"/>
                <w:lang w:val="ro-RO"/>
              </w:rPr>
              <w:t xml:space="preserve">Raport anual privind starea mediului întocmit </w:t>
            </w:r>
            <w:r w:rsidRPr="002E57E9">
              <w:rPr>
                <w:rFonts w:cstheme="minorHAnsi"/>
                <w:sz w:val="22"/>
                <w:szCs w:val="22"/>
                <w:lang w:val="ro-RO"/>
              </w:rPr>
              <w:lastRenderedPageBreak/>
              <w:t xml:space="preserve">de APM </w:t>
            </w:r>
            <w:r w:rsidR="00844271">
              <w:rPr>
                <w:rFonts w:cstheme="minorHAnsi"/>
                <w:sz w:val="22"/>
                <w:szCs w:val="22"/>
                <w:lang w:val="ro-RO"/>
              </w:rPr>
              <w:t>Giurgiu</w:t>
            </w:r>
          </w:p>
        </w:tc>
      </w:tr>
    </w:tbl>
    <w:p w14:paraId="717F5FA2" w14:textId="77777777" w:rsidR="0000509C" w:rsidRPr="00BC0CE2" w:rsidRDefault="0000509C" w:rsidP="0000509C">
      <w:pPr>
        <w:tabs>
          <w:tab w:val="num" w:pos="0"/>
        </w:tabs>
        <w:rPr>
          <w:rFonts w:cstheme="minorHAnsi"/>
          <w:lang w:val="ro-RO"/>
        </w:rPr>
      </w:pPr>
    </w:p>
    <w:p w14:paraId="3E84BF44" w14:textId="323CCB15" w:rsidR="00EF7DCB" w:rsidRPr="00BC0CE2" w:rsidRDefault="00EF7DCB" w:rsidP="00EF7DCB">
      <w:pPr>
        <w:tabs>
          <w:tab w:val="num" w:pos="0"/>
        </w:tabs>
        <w:rPr>
          <w:rFonts w:cstheme="minorHAnsi"/>
          <w:lang w:val="ro-RO"/>
        </w:rPr>
      </w:pPr>
      <w:r w:rsidRPr="00BC0CE2">
        <w:rPr>
          <w:rFonts w:cstheme="minorHAnsi"/>
          <w:lang w:val="ro-RO"/>
        </w:rPr>
        <w:t xml:space="preserve">În cadrul PJGD </w:t>
      </w:r>
      <w:r w:rsidR="00844271">
        <w:rPr>
          <w:rFonts w:cstheme="minorHAnsi"/>
          <w:lang w:val="ro-RO"/>
        </w:rPr>
        <w:t>Giurgiu</w:t>
      </w:r>
      <w:r w:rsidR="00DE0DF1">
        <w:rPr>
          <w:rFonts w:cstheme="minorHAnsi"/>
          <w:lang w:val="ro-RO"/>
        </w:rPr>
        <w:t xml:space="preserve"> </w:t>
      </w:r>
      <w:r w:rsidRPr="00BC0CE2">
        <w:rPr>
          <w:rFonts w:cstheme="minorHAnsi"/>
          <w:lang w:val="ro-RO"/>
        </w:rPr>
        <w:t xml:space="preserve">a fost elaborat </w:t>
      </w:r>
      <w:r w:rsidRPr="00BC0CE2">
        <w:rPr>
          <w:rFonts w:cstheme="minorHAnsi"/>
          <w:i/>
          <w:iCs/>
          <w:lang w:val="ro-RO"/>
        </w:rPr>
        <w:t>Programul Județean de Prevenire a Generării Deșeurilor</w:t>
      </w:r>
      <w:r w:rsidRPr="00BC0CE2">
        <w:rPr>
          <w:rFonts w:cstheme="minorHAnsi"/>
          <w:lang w:val="ro-RO"/>
        </w:rPr>
        <w:t>, obligație prevăzută la art. 42, alin (2) al Legii 211/2011 privind regimul deșeurilor, cu modificările și completările ulterioare.</w:t>
      </w:r>
    </w:p>
    <w:p w14:paraId="05AA5F76" w14:textId="77777777" w:rsidR="00EF7DCB" w:rsidRPr="00BC0CE2" w:rsidRDefault="00EF7DCB" w:rsidP="00EF7DCB">
      <w:pPr>
        <w:tabs>
          <w:tab w:val="num" w:pos="0"/>
        </w:tabs>
        <w:rPr>
          <w:rFonts w:cstheme="minorHAnsi"/>
          <w:lang w:val="ro-RO"/>
        </w:rPr>
      </w:pPr>
      <w:r w:rsidRPr="00BC0CE2">
        <w:rPr>
          <w:rFonts w:cstheme="minorHAnsi"/>
          <w:bCs/>
          <w:lang w:val="ro-RO"/>
        </w:rPr>
        <w:t xml:space="preserve">Scopul principal </w:t>
      </w:r>
      <w:r w:rsidRPr="00BC0CE2">
        <w:rPr>
          <w:rFonts w:cstheme="minorHAnsi"/>
          <w:lang w:val="ro-RO"/>
        </w:rPr>
        <w:t xml:space="preserve">al Programului de prevenire a generării deșeurilor este acela de </w:t>
      </w:r>
      <w:r w:rsidRPr="00BC0CE2">
        <w:rPr>
          <w:rFonts w:cstheme="minorHAnsi"/>
          <w:bCs/>
          <w:i/>
          <w:iCs/>
          <w:lang w:val="ro-RO"/>
        </w:rPr>
        <w:t>a rupe legătura dintre creșterea economică și impactul asupra mediului asociat cu generarea deșeurilor</w:t>
      </w:r>
      <w:r w:rsidRPr="00BC0CE2">
        <w:rPr>
          <w:rFonts w:cstheme="minorHAnsi"/>
          <w:lang w:val="ro-RO"/>
        </w:rPr>
        <w:t xml:space="preserve">. </w:t>
      </w:r>
    </w:p>
    <w:p w14:paraId="741CD77A" w14:textId="77777777" w:rsidR="00EF7DCB" w:rsidRPr="00BC0CE2" w:rsidRDefault="00EF7DCB" w:rsidP="00F94992">
      <w:pPr>
        <w:tabs>
          <w:tab w:val="left" w:pos="3544"/>
        </w:tabs>
        <w:spacing w:after="0" w:line="360" w:lineRule="auto"/>
        <w:rPr>
          <w:rFonts w:cstheme="minorHAnsi"/>
          <w:lang w:val="ro-RO"/>
        </w:rPr>
      </w:pPr>
      <w:r w:rsidRPr="00BC0CE2">
        <w:rPr>
          <w:rFonts w:cstheme="minorHAnsi"/>
          <w:lang w:val="ro-RO"/>
        </w:rPr>
        <w:br w:type="page"/>
      </w:r>
    </w:p>
    <w:p w14:paraId="11836A92" w14:textId="77777777" w:rsidR="0000509C" w:rsidRPr="00BC0CE2" w:rsidRDefault="0000509C" w:rsidP="0000509C">
      <w:pPr>
        <w:tabs>
          <w:tab w:val="num" w:pos="0"/>
        </w:tabs>
        <w:rPr>
          <w:rFonts w:cstheme="minorHAnsi"/>
          <w:lang w:val="ro-RO"/>
        </w:rPr>
      </w:pPr>
    </w:p>
    <w:p w14:paraId="799C1144" w14:textId="77777777" w:rsidR="00EF7DCB" w:rsidRPr="00BC0CE2" w:rsidRDefault="00EF7DCB" w:rsidP="00FC35CF">
      <w:pPr>
        <w:pStyle w:val="Titlu1"/>
        <w:numPr>
          <w:ilvl w:val="0"/>
          <w:numId w:val="30"/>
        </w:numPr>
        <w:shd w:val="clear" w:color="auto" w:fill="009999"/>
        <w:rPr>
          <w:rFonts w:asciiTheme="minorHAnsi" w:hAnsiTheme="minorHAnsi" w:cstheme="minorHAnsi"/>
          <w:lang w:val="ro-RO"/>
        </w:rPr>
      </w:pPr>
      <w:bookmarkStart w:id="272" w:name="_Toc57991627"/>
      <w:r w:rsidRPr="00BC0CE2">
        <w:rPr>
          <w:rFonts w:asciiTheme="minorHAnsi" w:hAnsiTheme="minorHAnsi" w:cstheme="minorHAnsi"/>
          <w:lang w:val="ro-RO"/>
        </w:rPr>
        <w:t>REZUMAT FĂRĂ CARACTER TEHNIC</w:t>
      </w:r>
      <w:bookmarkEnd w:id="272"/>
    </w:p>
    <w:p w14:paraId="734F60AD" w14:textId="77777777" w:rsidR="00EF7DCB" w:rsidRPr="00BC0CE2" w:rsidRDefault="00EF7DCB" w:rsidP="0000509C">
      <w:pPr>
        <w:tabs>
          <w:tab w:val="num" w:pos="0"/>
        </w:tabs>
        <w:rPr>
          <w:rFonts w:cstheme="minorHAnsi"/>
          <w:lang w:val="ro-RO"/>
        </w:rPr>
      </w:pPr>
    </w:p>
    <w:p w14:paraId="473CBA2B" w14:textId="77777777" w:rsidR="0087728C" w:rsidRPr="00BC0CE2" w:rsidRDefault="0087728C" w:rsidP="0087728C">
      <w:pPr>
        <w:tabs>
          <w:tab w:val="num" w:pos="0"/>
        </w:tabs>
        <w:rPr>
          <w:rFonts w:cstheme="minorHAnsi"/>
          <w:b/>
          <w:bCs/>
          <w:lang w:val="ro-RO"/>
        </w:rPr>
      </w:pPr>
      <w:r w:rsidRPr="00BC0CE2">
        <w:rPr>
          <w:rFonts w:cstheme="minorHAnsi"/>
          <w:b/>
          <w:bCs/>
          <w:lang w:val="ro-RO"/>
        </w:rPr>
        <w:t>Scopul Planului Județean de Gestionare a Deșeurilor</w:t>
      </w:r>
    </w:p>
    <w:p w14:paraId="7FBEDE0E" w14:textId="77777777" w:rsidR="0087728C" w:rsidRPr="00BC0CE2" w:rsidRDefault="0087728C" w:rsidP="0087728C">
      <w:pPr>
        <w:tabs>
          <w:tab w:val="num" w:pos="0"/>
        </w:tabs>
        <w:rPr>
          <w:rFonts w:cstheme="minorHAnsi"/>
          <w:lang w:val="ro-RO"/>
        </w:rPr>
      </w:pPr>
      <w:r w:rsidRPr="00BC0CE2">
        <w:rPr>
          <w:rFonts w:cstheme="minorHAnsi"/>
          <w:i/>
          <w:iCs/>
          <w:lang w:val="ro-RO"/>
        </w:rPr>
        <w:t>Planul Județean de Gestiune a Deșeurilor</w:t>
      </w:r>
      <w:r w:rsidRPr="00BC0CE2">
        <w:rPr>
          <w:rFonts w:cstheme="minorHAnsi"/>
          <w:lang w:val="ro-RO"/>
        </w:rPr>
        <w:t xml:space="preserve"> reprezintă un instrument de planificare esențial pentru asigurarea la nivel local a unui management performant al deșeurilor, cu un impact cât mai redus asupra mediului și a sănătății umane, cu un consum minim de resurse și energie, prin aplicarea la nivel operațional al ierarhiei deșeurilor implicând: prevenirea generării deșeurilor, pregătirea pentru reutilizare, reciclarea, recuperarea și, ca ultimă opțiune preferabilă, eliminarea (incluzând depozitarea și incinerarea fără recuperarea energetică).</w:t>
      </w:r>
    </w:p>
    <w:p w14:paraId="5859C881" w14:textId="77777777" w:rsidR="00140FF5" w:rsidRPr="00BC0CE2" w:rsidRDefault="00140FF5" w:rsidP="0087728C">
      <w:pPr>
        <w:tabs>
          <w:tab w:val="num" w:pos="0"/>
        </w:tabs>
        <w:rPr>
          <w:rFonts w:cstheme="minorHAnsi"/>
          <w:bCs/>
          <w:lang w:val="ro-RO"/>
        </w:rPr>
      </w:pPr>
      <w:r w:rsidRPr="00BC0CE2">
        <w:rPr>
          <w:rFonts w:cstheme="minorHAnsi"/>
          <w:bCs/>
          <w:lang w:val="ro-RO"/>
        </w:rPr>
        <w:t>Documentele strategice privind gestionarea deșeurilor în România, la momentul actual, au fost revizuite prin:</w:t>
      </w:r>
    </w:p>
    <w:p w14:paraId="076DDBCD" w14:textId="77777777" w:rsidR="0087728C" w:rsidRPr="00BC0CE2" w:rsidRDefault="0087728C" w:rsidP="00FC35CF">
      <w:pPr>
        <w:numPr>
          <w:ilvl w:val="0"/>
          <w:numId w:val="40"/>
        </w:numPr>
        <w:tabs>
          <w:tab w:val="num" w:pos="0"/>
        </w:tabs>
        <w:rPr>
          <w:rFonts w:cstheme="minorHAnsi"/>
          <w:lang w:val="ro-RO"/>
        </w:rPr>
      </w:pPr>
      <w:r w:rsidRPr="00BC0CE2">
        <w:rPr>
          <w:rFonts w:cstheme="minorHAnsi"/>
          <w:lang w:val="ro-RO"/>
        </w:rPr>
        <w:t xml:space="preserve">Hotărârea de Guvern nr. 870/2013 - Strategia Națională privind Gestionarea Deșeurilor; </w:t>
      </w:r>
    </w:p>
    <w:p w14:paraId="1C960045" w14:textId="77777777" w:rsidR="0087728C" w:rsidRPr="00BC0CE2" w:rsidRDefault="0087728C" w:rsidP="00FC35CF">
      <w:pPr>
        <w:numPr>
          <w:ilvl w:val="0"/>
          <w:numId w:val="40"/>
        </w:numPr>
        <w:tabs>
          <w:tab w:val="num" w:pos="0"/>
        </w:tabs>
        <w:rPr>
          <w:rFonts w:cstheme="minorHAnsi"/>
          <w:lang w:val="ro-RO"/>
        </w:rPr>
      </w:pPr>
      <w:r w:rsidRPr="00BC0CE2">
        <w:rPr>
          <w:rFonts w:cstheme="minorHAnsi"/>
          <w:lang w:val="ro-RO"/>
        </w:rPr>
        <w:t>Hotărârea de Guvern nr 942/2017 - Planul Na</w:t>
      </w:r>
      <w:r w:rsidR="00140FF5" w:rsidRPr="00BC0CE2">
        <w:rPr>
          <w:rFonts w:cstheme="minorHAnsi"/>
          <w:lang w:val="ro-RO"/>
        </w:rPr>
        <w:t>ț</w:t>
      </w:r>
      <w:r w:rsidRPr="00BC0CE2">
        <w:rPr>
          <w:rFonts w:cstheme="minorHAnsi"/>
          <w:lang w:val="ro-RO"/>
        </w:rPr>
        <w:t xml:space="preserve">ional privind </w:t>
      </w:r>
      <w:r w:rsidR="00140FF5" w:rsidRPr="00BC0CE2">
        <w:rPr>
          <w:rFonts w:cstheme="minorHAnsi"/>
          <w:lang w:val="ro-RO"/>
        </w:rPr>
        <w:t>G</w:t>
      </w:r>
      <w:r w:rsidRPr="00BC0CE2">
        <w:rPr>
          <w:rFonts w:cstheme="minorHAnsi"/>
          <w:lang w:val="ro-RO"/>
        </w:rPr>
        <w:t xml:space="preserve">estionarea deșeurilor. </w:t>
      </w:r>
    </w:p>
    <w:p w14:paraId="419524C4" w14:textId="77777777" w:rsidR="0087728C" w:rsidRPr="00BC0CE2" w:rsidRDefault="0087728C" w:rsidP="0087728C">
      <w:pPr>
        <w:tabs>
          <w:tab w:val="num" w:pos="0"/>
        </w:tabs>
        <w:rPr>
          <w:rFonts w:cstheme="minorHAnsi"/>
          <w:lang w:val="ro-RO"/>
        </w:rPr>
      </w:pPr>
      <w:r w:rsidRPr="00BC0CE2">
        <w:rPr>
          <w:rFonts w:cstheme="minorHAnsi"/>
          <w:i/>
          <w:iCs/>
          <w:lang w:val="ro-RO"/>
        </w:rPr>
        <w:t>Strategia Națională de Gestionare a Deșeurilor</w:t>
      </w:r>
      <w:r w:rsidRPr="00BC0CE2">
        <w:rPr>
          <w:rFonts w:cstheme="minorHAnsi"/>
          <w:b/>
          <w:i/>
          <w:iCs/>
          <w:lang w:val="ro-RO"/>
        </w:rPr>
        <w:t xml:space="preserve"> </w:t>
      </w:r>
      <w:r w:rsidRPr="00BC0CE2">
        <w:rPr>
          <w:rFonts w:cstheme="minorHAnsi"/>
          <w:i/>
          <w:iCs/>
          <w:lang w:val="ro-RO"/>
        </w:rPr>
        <w:t>(SNGD)</w:t>
      </w:r>
      <w:r w:rsidRPr="00BC0CE2">
        <w:rPr>
          <w:rFonts w:cstheme="minorHAnsi"/>
          <w:lang w:val="ro-RO"/>
        </w:rPr>
        <w:t xml:space="preserve"> </w:t>
      </w:r>
      <w:r w:rsidR="007B31E3" w:rsidRPr="00BC0CE2">
        <w:rPr>
          <w:rFonts w:cstheme="minorHAnsi"/>
          <w:lang w:val="ro-RO"/>
        </w:rPr>
        <w:t xml:space="preserve">pentru perioada 2014-2020, </w:t>
      </w:r>
      <w:r w:rsidRPr="00BC0CE2">
        <w:rPr>
          <w:rFonts w:cstheme="minorHAnsi"/>
          <w:lang w:val="ro-RO"/>
        </w:rPr>
        <w:t xml:space="preserve">stabilește politica și obiectivele strategice </w:t>
      </w:r>
      <w:r w:rsidR="007B31E3" w:rsidRPr="00BC0CE2">
        <w:rPr>
          <w:rFonts w:cstheme="minorHAnsi"/>
          <w:lang w:val="ro-RO"/>
        </w:rPr>
        <w:t>la nivel național</w:t>
      </w:r>
      <w:r w:rsidRPr="00BC0CE2">
        <w:rPr>
          <w:rFonts w:cstheme="minorHAnsi"/>
          <w:lang w:val="ro-RO"/>
        </w:rPr>
        <w:t xml:space="preserve"> în domeniul gestionării deșeurilor. Strategia Națională privind Gestionarea Deșeurilor a creat cadrul potrivit realizării responsabilităților asumate de România, prin prezentarea acțiunilor necesare în vederea planificării și atingerii obiectivelor în domeniul deșeurilor. Pe de altă parte principalele obiective ale Planului Național de Gestionare a deșeurilor (PNGD) constau în caracterizarea situației actuale în domeniu, identificarea problemelor care conduc la managementul ineficient al deșeurilor, stabilirea obiectivelor și țintelor la nivel național și identificarea necesităților investiționale.</w:t>
      </w:r>
    </w:p>
    <w:p w14:paraId="11B05AE8" w14:textId="77777777" w:rsidR="0087728C" w:rsidRPr="00BC0CE2" w:rsidRDefault="0087728C" w:rsidP="0087728C">
      <w:pPr>
        <w:tabs>
          <w:tab w:val="num" w:pos="0"/>
        </w:tabs>
        <w:rPr>
          <w:rFonts w:cstheme="minorHAnsi"/>
          <w:lang w:val="ro-RO"/>
        </w:rPr>
      </w:pPr>
    </w:p>
    <w:p w14:paraId="359C38BE" w14:textId="2A185884" w:rsidR="0087728C" w:rsidRPr="00BC0CE2" w:rsidRDefault="0087728C" w:rsidP="0087728C">
      <w:pPr>
        <w:tabs>
          <w:tab w:val="num" w:pos="0"/>
        </w:tabs>
        <w:rPr>
          <w:rFonts w:cstheme="minorHAnsi"/>
          <w:b/>
          <w:bCs/>
          <w:lang w:val="ro-RO"/>
        </w:rPr>
      </w:pPr>
      <w:r w:rsidRPr="00BC0CE2">
        <w:rPr>
          <w:rFonts w:cstheme="minorHAnsi"/>
          <w:b/>
          <w:bCs/>
          <w:lang w:val="ro-RO"/>
        </w:rPr>
        <w:t xml:space="preserve">Tipurile de deșeuri care </w:t>
      </w:r>
      <w:r w:rsidR="008D6BBF" w:rsidRPr="00BC0CE2">
        <w:rPr>
          <w:rFonts w:cstheme="minorHAnsi"/>
          <w:b/>
          <w:bCs/>
          <w:lang w:val="ro-RO"/>
        </w:rPr>
        <w:t>f</w:t>
      </w:r>
      <w:r w:rsidR="004D4F51">
        <w:rPr>
          <w:rFonts w:cstheme="minorHAnsi"/>
          <w:b/>
          <w:bCs/>
          <w:lang w:val="ro-RO"/>
        </w:rPr>
        <w:t>a</w:t>
      </w:r>
      <w:r w:rsidR="008D6BBF" w:rsidRPr="00BC0CE2">
        <w:rPr>
          <w:rFonts w:cstheme="minorHAnsi"/>
          <w:b/>
          <w:bCs/>
          <w:lang w:val="ro-RO"/>
        </w:rPr>
        <w:t xml:space="preserve">c </w:t>
      </w:r>
      <w:r w:rsidRPr="00BC0CE2">
        <w:rPr>
          <w:rFonts w:cstheme="minorHAnsi"/>
          <w:b/>
          <w:bCs/>
          <w:lang w:val="ro-RO"/>
        </w:rPr>
        <w:t xml:space="preserve">obiectul PJGD </w:t>
      </w:r>
      <w:r w:rsidR="004D355C">
        <w:rPr>
          <w:rFonts w:cstheme="minorHAnsi"/>
          <w:b/>
          <w:bCs/>
          <w:lang w:val="ro-RO"/>
        </w:rPr>
        <w:t>Giurgiu</w:t>
      </w:r>
    </w:p>
    <w:p w14:paraId="4539AF49" w14:textId="77777777" w:rsidR="0087728C" w:rsidRPr="00BC0CE2" w:rsidRDefault="0087728C" w:rsidP="0087728C">
      <w:pPr>
        <w:tabs>
          <w:tab w:val="num" w:pos="0"/>
        </w:tabs>
        <w:rPr>
          <w:rFonts w:cstheme="minorHAnsi"/>
          <w:lang w:val="ro-RO"/>
        </w:rPr>
      </w:pPr>
      <w:r w:rsidRPr="00BC0CE2">
        <w:rPr>
          <w:rFonts w:cstheme="minorHAnsi"/>
          <w:lang w:val="ro-RO"/>
        </w:rPr>
        <w:t>Categoriile de deșeuri care fac obiectul planificării PJGD 2020-2025 sunt următoarele:</w:t>
      </w:r>
    </w:p>
    <w:p w14:paraId="51064A53" w14:textId="77777777" w:rsidR="0087728C" w:rsidRPr="00BC0CE2" w:rsidRDefault="0087728C" w:rsidP="0087728C">
      <w:pPr>
        <w:numPr>
          <w:ilvl w:val="0"/>
          <w:numId w:val="6"/>
        </w:numPr>
        <w:tabs>
          <w:tab w:val="num" w:pos="0"/>
        </w:tabs>
        <w:rPr>
          <w:rFonts w:cstheme="minorHAnsi"/>
          <w:lang w:val="ro-RO"/>
        </w:rPr>
      </w:pPr>
      <w:r w:rsidRPr="00BC0CE2">
        <w:rPr>
          <w:rFonts w:cstheme="minorHAnsi"/>
          <w:b/>
          <w:bCs/>
          <w:i/>
          <w:lang w:val="ro-RO"/>
        </w:rPr>
        <w:t>Deșeurile municipale</w:t>
      </w:r>
      <w:r w:rsidRPr="00BC0CE2">
        <w:rPr>
          <w:rFonts w:cstheme="minorHAnsi"/>
          <w:i/>
          <w:lang w:val="ro-RO"/>
        </w:rPr>
        <w:t>:</w:t>
      </w:r>
    </w:p>
    <w:p w14:paraId="795E44F0" w14:textId="77777777" w:rsidR="0087728C" w:rsidRPr="00BC0CE2" w:rsidRDefault="0087728C" w:rsidP="004163EE">
      <w:pPr>
        <w:numPr>
          <w:ilvl w:val="1"/>
          <w:numId w:val="7"/>
        </w:numPr>
        <w:tabs>
          <w:tab w:val="num" w:pos="0"/>
        </w:tabs>
        <w:spacing w:after="0"/>
        <w:ind w:left="1434" w:hanging="357"/>
        <w:rPr>
          <w:rFonts w:cstheme="minorHAnsi"/>
          <w:lang w:val="ro-RO"/>
        </w:rPr>
      </w:pPr>
      <w:r w:rsidRPr="00BC0CE2">
        <w:rPr>
          <w:rFonts w:cstheme="minorHAnsi"/>
          <w:lang w:val="ro-RO"/>
        </w:rPr>
        <w:t>deșeuri menajere colectate în amestec;</w:t>
      </w:r>
    </w:p>
    <w:p w14:paraId="3087B5E2" w14:textId="77777777" w:rsidR="0087728C" w:rsidRPr="00BC0CE2" w:rsidRDefault="0087728C" w:rsidP="004163EE">
      <w:pPr>
        <w:numPr>
          <w:ilvl w:val="1"/>
          <w:numId w:val="7"/>
        </w:numPr>
        <w:tabs>
          <w:tab w:val="num" w:pos="0"/>
        </w:tabs>
        <w:spacing w:after="0"/>
        <w:ind w:left="1434" w:hanging="357"/>
        <w:rPr>
          <w:rFonts w:cstheme="minorHAnsi"/>
          <w:lang w:val="ro-RO"/>
        </w:rPr>
      </w:pPr>
      <w:r w:rsidRPr="00BC0CE2">
        <w:rPr>
          <w:rFonts w:cstheme="minorHAnsi"/>
          <w:lang w:val="ro-RO"/>
        </w:rPr>
        <w:t>deșeuri similare (din comerț, industrie, instituții) colectate în amestec;</w:t>
      </w:r>
    </w:p>
    <w:p w14:paraId="61595AF8" w14:textId="77777777" w:rsidR="0087728C" w:rsidRPr="00BC0CE2" w:rsidRDefault="0087728C" w:rsidP="004163EE">
      <w:pPr>
        <w:numPr>
          <w:ilvl w:val="1"/>
          <w:numId w:val="7"/>
        </w:numPr>
        <w:tabs>
          <w:tab w:val="num" w:pos="0"/>
        </w:tabs>
        <w:spacing w:after="0"/>
        <w:ind w:left="1434" w:hanging="357"/>
        <w:rPr>
          <w:rFonts w:cstheme="minorHAnsi"/>
          <w:lang w:val="ro-RO"/>
        </w:rPr>
      </w:pPr>
      <w:r w:rsidRPr="00BC0CE2">
        <w:rPr>
          <w:rFonts w:cstheme="minorHAnsi"/>
          <w:lang w:val="ro-RO"/>
        </w:rPr>
        <w:t>deșeuri menajere și similare colectate separat: hârtie și carton, plastic, metal, lemn, sticlă, voluminoase, textile, biodegradabile, altele;</w:t>
      </w:r>
    </w:p>
    <w:p w14:paraId="3C03BAF4" w14:textId="77777777" w:rsidR="0087728C" w:rsidRPr="00BC0CE2" w:rsidRDefault="0087728C" w:rsidP="004163EE">
      <w:pPr>
        <w:numPr>
          <w:ilvl w:val="1"/>
          <w:numId w:val="7"/>
        </w:numPr>
        <w:tabs>
          <w:tab w:val="num" w:pos="0"/>
        </w:tabs>
        <w:spacing w:after="0"/>
        <w:ind w:left="1434" w:hanging="357"/>
        <w:rPr>
          <w:rFonts w:cstheme="minorHAnsi"/>
          <w:lang w:val="ro-RO"/>
        </w:rPr>
      </w:pPr>
      <w:r w:rsidRPr="00BC0CE2">
        <w:rPr>
          <w:rFonts w:cstheme="minorHAnsi"/>
          <w:lang w:val="ro-RO"/>
        </w:rPr>
        <w:t>deșeuri municipale periculoase;</w:t>
      </w:r>
    </w:p>
    <w:p w14:paraId="7627FAD4" w14:textId="77777777" w:rsidR="0087728C" w:rsidRPr="00BC0CE2" w:rsidRDefault="0087728C" w:rsidP="004163EE">
      <w:pPr>
        <w:numPr>
          <w:ilvl w:val="1"/>
          <w:numId w:val="7"/>
        </w:numPr>
        <w:tabs>
          <w:tab w:val="num" w:pos="0"/>
        </w:tabs>
        <w:spacing w:after="0"/>
        <w:ind w:left="1434" w:hanging="357"/>
        <w:rPr>
          <w:rFonts w:cstheme="minorHAnsi"/>
          <w:lang w:val="ro-RO"/>
        </w:rPr>
      </w:pPr>
      <w:r w:rsidRPr="00BC0CE2">
        <w:rPr>
          <w:rFonts w:cstheme="minorHAnsi"/>
          <w:lang w:val="ro-RO"/>
        </w:rPr>
        <w:t>deșeuri din grădini și parcuri;</w:t>
      </w:r>
    </w:p>
    <w:p w14:paraId="76CE8F33" w14:textId="77777777" w:rsidR="0087728C" w:rsidRPr="00BC0CE2" w:rsidRDefault="0087728C" w:rsidP="004163EE">
      <w:pPr>
        <w:numPr>
          <w:ilvl w:val="1"/>
          <w:numId w:val="7"/>
        </w:numPr>
        <w:tabs>
          <w:tab w:val="num" w:pos="0"/>
        </w:tabs>
        <w:spacing w:after="0"/>
        <w:ind w:left="1434" w:hanging="357"/>
        <w:rPr>
          <w:rFonts w:cstheme="minorHAnsi"/>
          <w:lang w:val="ro-RO"/>
        </w:rPr>
      </w:pPr>
      <w:r w:rsidRPr="00BC0CE2">
        <w:rPr>
          <w:rFonts w:cstheme="minorHAnsi"/>
          <w:lang w:val="ro-RO"/>
        </w:rPr>
        <w:t>deșeuri din piețe;</w:t>
      </w:r>
    </w:p>
    <w:p w14:paraId="6D587EDA" w14:textId="77777777" w:rsidR="0087728C" w:rsidRPr="00BC0CE2" w:rsidRDefault="0087728C" w:rsidP="0087728C">
      <w:pPr>
        <w:numPr>
          <w:ilvl w:val="1"/>
          <w:numId w:val="7"/>
        </w:numPr>
        <w:tabs>
          <w:tab w:val="num" w:pos="0"/>
        </w:tabs>
        <w:rPr>
          <w:rFonts w:cstheme="minorHAnsi"/>
          <w:lang w:val="ro-RO"/>
        </w:rPr>
      </w:pPr>
      <w:r w:rsidRPr="00BC0CE2">
        <w:rPr>
          <w:rFonts w:cstheme="minorHAnsi"/>
          <w:lang w:val="ro-RO"/>
        </w:rPr>
        <w:t>deșeuri stradale.</w:t>
      </w:r>
    </w:p>
    <w:p w14:paraId="77075D9D" w14:textId="77777777" w:rsidR="0087728C" w:rsidRPr="00BC0CE2" w:rsidRDefault="0087728C" w:rsidP="0087728C">
      <w:pPr>
        <w:numPr>
          <w:ilvl w:val="0"/>
          <w:numId w:val="6"/>
        </w:numPr>
        <w:tabs>
          <w:tab w:val="num" w:pos="0"/>
        </w:tabs>
        <w:rPr>
          <w:rFonts w:cstheme="minorHAnsi"/>
          <w:i/>
          <w:lang w:val="ro-RO"/>
        </w:rPr>
      </w:pPr>
      <w:r w:rsidRPr="00BC0CE2">
        <w:rPr>
          <w:rFonts w:cstheme="minorHAnsi"/>
          <w:b/>
          <w:bCs/>
          <w:i/>
          <w:lang w:val="ro-RO"/>
        </w:rPr>
        <w:lastRenderedPageBreak/>
        <w:t>Fluxuri speciale de deșeuri:</w:t>
      </w:r>
    </w:p>
    <w:p w14:paraId="709F49F1" w14:textId="77777777" w:rsidR="0087728C" w:rsidRPr="00BC0CE2" w:rsidRDefault="0087728C" w:rsidP="004163EE">
      <w:pPr>
        <w:numPr>
          <w:ilvl w:val="1"/>
          <w:numId w:val="7"/>
        </w:numPr>
        <w:tabs>
          <w:tab w:val="num" w:pos="0"/>
        </w:tabs>
        <w:spacing w:after="0"/>
        <w:ind w:left="1434" w:hanging="357"/>
        <w:rPr>
          <w:rFonts w:cstheme="minorHAnsi"/>
          <w:lang w:val="ro-RO"/>
        </w:rPr>
      </w:pPr>
      <w:r w:rsidRPr="00BC0CE2">
        <w:rPr>
          <w:rFonts w:cstheme="minorHAnsi"/>
          <w:lang w:val="ro-RO"/>
        </w:rPr>
        <w:t>deșeuri biodegradabile;</w:t>
      </w:r>
    </w:p>
    <w:p w14:paraId="29E490C6" w14:textId="77777777" w:rsidR="0087728C" w:rsidRPr="00BC0CE2" w:rsidRDefault="0087728C" w:rsidP="004163EE">
      <w:pPr>
        <w:numPr>
          <w:ilvl w:val="1"/>
          <w:numId w:val="7"/>
        </w:numPr>
        <w:tabs>
          <w:tab w:val="num" w:pos="0"/>
        </w:tabs>
        <w:spacing w:after="0"/>
        <w:ind w:left="1434" w:hanging="357"/>
        <w:rPr>
          <w:rFonts w:cstheme="minorHAnsi"/>
          <w:lang w:val="ro-RO"/>
        </w:rPr>
      </w:pPr>
      <w:r w:rsidRPr="00BC0CE2">
        <w:rPr>
          <w:rFonts w:cstheme="minorHAnsi"/>
          <w:lang w:val="ro-RO"/>
        </w:rPr>
        <w:t>deșeuri de ambalaje;</w:t>
      </w:r>
    </w:p>
    <w:p w14:paraId="4092B6E6" w14:textId="77777777" w:rsidR="0087728C" w:rsidRPr="00BC0CE2" w:rsidRDefault="0087728C" w:rsidP="004163EE">
      <w:pPr>
        <w:numPr>
          <w:ilvl w:val="1"/>
          <w:numId w:val="7"/>
        </w:numPr>
        <w:tabs>
          <w:tab w:val="num" w:pos="0"/>
        </w:tabs>
        <w:spacing w:after="0"/>
        <w:ind w:left="1434" w:hanging="357"/>
        <w:rPr>
          <w:rFonts w:cstheme="minorHAnsi"/>
          <w:lang w:val="ro-RO"/>
        </w:rPr>
      </w:pPr>
      <w:r w:rsidRPr="00BC0CE2">
        <w:rPr>
          <w:rFonts w:cstheme="minorHAnsi"/>
          <w:lang w:val="ro-RO"/>
        </w:rPr>
        <w:t xml:space="preserve">deșeuri alimentare; </w:t>
      </w:r>
    </w:p>
    <w:p w14:paraId="577F6D85" w14:textId="77777777" w:rsidR="0087728C" w:rsidRPr="00BC0CE2" w:rsidRDefault="0087728C" w:rsidP="004163EE">
      <w:pPr>
        <w:numPr>
          <w:ilvl w:val="1"/>
          <w:numId w:val="7"/>
        </w:numPr>
        <w:tabs>
          <w:tab w:val="num" w:pos="0"/>
        </w:tabs>
        <w:spacing w:after="0"/>
        <w:ind w:left="1434" w:hanging="357"/>
        <w:rPr>
          <w:rFonts w:cstheme="minorHAnsi"/>
          <w:lang w:val="ro-RO"/>
        </w:rPr>
      </w:pPr>
      <w:r w:rsidRPr="00BC0CE2">
        <w:rPr>
          <w:rFonts w:cstheme="minorHAnsi"/>
          <w:lang w:val="ro-RO"/>
        </w:rPr>
        <w:t>deșeuri de echipamente electrice și electronice;</w:t>
      </w:r>
    </w:p>
    <w:p w14:paraId="4E996A99" w14:textId="77777777" w:rsidR="0087728C" w:rsidRPr="00BC0CE2" w:rsidRDefault="0087728C" w:rsidP="004163EE">
      <w:pPr>
        <w:numPr>
          <w:ilvl w:val="1"/>
          <w:numId w:val="7"/>
        </w:numPr>
        <w:tabs>
          <w:tab w:val="num" w:pos="0"/>
        </w:tabs>
        <w:spacing w:after="0"/>
        <w:ind w:left="1434" w:hanging="357"/>
        <w:rPr>
          <w:rFonts w:cstheme="minorHAnsi"/>
          <w:lang w:val="ro-RO"/>
        </w:rPr>
      </w:pPr>
      <w:r w:rsidRPr="00BC0CE2">
        <w:rPr>
          <w:rFonts w:cstheme="minorHAnsi"/>
          <w:lang w:val="ro-RO"/>
        </w:rPr>
        <w:t xml:space="preserve">uleiuri uzate alimentare; </w:t>
      </w:r>
    </w:p>
    <w:p w14:paraId="6E9B3CE8" w14:textId="77777777" w:rsidR="0087728C" w:rsidRPr="00BC0CE2" w:rsidRDefault="0087728C" w:rsidP="004163EE">
      <w:pPr>
        <w:numPr>
          <w:ilvl w:val="1"/>
          <w:numId w:val="7"/>
        </w:numPr>
        <w:tabs>
          <w:tab w:val="num" w:pos="0"/>
        </w:tabs>
        <w:spacing w:after="0"/>
        <w:ind w:left="1434" w:hanging="357"/>
        <w:rPr>
          <w:rFonts w:cstheme="minorHAnsi"/>
          <w:lang w:val="ro-RO"/>
        </w:rPr>
      </w:pPr>
      <w:r w:rsidRPr="00BC0CE2">
        <w:rPr>
          <w:rFonts w:cstheme="minorHAnsi"/>
          <w:lang w:val="ro-RO"/>
        </w:rPr>
        <w:t xml:space="preserve">deșeuri din construcții și desființări; </w:t>
      </w:r>
    </w:p>
    <w:p w14:paraId="547C7B81" w14:textId="77777777" w:rsidR="0087728C" w:rsidRPr="00BC0CE2" w:rsidRDefault="0087728C" w:rsidP="0087728C">
      <w:pPr>
        <w:numPr>
          <w:ilvl w:val="1"/>
          <w:numId w:val="7"/>
        </w:numPr>
        <w:tabs>
          <w:tab w:val="num" w:pos="0"/>
        </w:tabs>
        <w:rPr>
          <w:rFonts w:cstheme="minorHAnsi"/>
          <w:lang w:val="ro-RO"/>
        </w:rPr>
      </w:pPr>
      <w:r w:rsidRPr="00BC0CE2">
        <w:rPr>
          <w:rFonts w:cstheme="minorHAnsi"/>
          <w:lang w:val="ro-RO"/>
        </w:rPr>
        <w:t>nămoluri rezultate de la epurarea apelor uzate orășenești.</w:t>
      </w:r>
    </w:p>
    <w:p w14:paraId="3DD098B8" w14:textId="77777777" w:rsidR="0087728C" w:rsidRPr="00BC0CE2" w:rsidRDefault="0087728C" w:rsidP="0087728C">
      <w:pPr>
        <w:tabs>
          <w:tab w:val="num" w:pos="0"/>
        </w:tabs>
        <w:rPr>
          <w:rFonts w:cstheme="minorHAnsi"/>
          <w:lang w:val="ro-RO"/>
        </w:rPr>
      </w:pPr>
      <w:r w:rsidRPr="00BC0CE2">
        <w:rPr>
          <w:rFonts w:cstheme="minorHAnsi"/>
          <w:lang w:val="ro-RO"/>
        </w:rPr>
        <w:t>În ceea ce privește prognoza generării deșeurilor, aceasta va acoperi doar deșeurile municipale (inclusiv biodeșeurile) și deșeurile de ambalaje, iar referitor la partea de analiză a alternativelor și identificarea necesarului investițional, aceste aspecte vor acoperi doar deșeurile municipale, acestea fiind deșeurile care intră în responsabilitatea completă a autorităților publice locale, elaboratorul PJGD.</w:t>
      </w:r>
    </w:p>
    <w:p w14:paraId="6908E8D0" w14:textId="7D364533" w:rsidR="004163EE" w:rsidRPr="00BC0CE2" w:rsidRDefault="004163EE" w:rsidP="0087728C">
      <w:pPr>
        <w:tabs>
          <w:tab w:val="num" w:pos="0"/>
        </w:tabs>
        <w:rPr>
          <w:rFonts w:cstheme="minorHAnsi"/>
          <w:b/>
          <w:bCs/>
          <w:lang w:val="ro-RO"/>
        </w:rPr>
      </w:pPr>
      <w:r w:rsidRPr="00BC0CE2">
        <w:rPr>
          <w:rFonts w:cstheme="minorHAnsi"/>
          <w:b/>
          <w:bCs/>
          <w:lang w:val="ro-RO"/>
        </w:rPr>
        <w:t>Obiectivele PJGD</w:t>
      </w:r>
      <w:r w:rsidR="00DE0DF1">
        <w:rPr>
          <w:rFonts w:cstheme="minorHAnsi"/>
          <w:b/>
          <w:bCs/>
          <w:lang w:val="ro-RO"/>
        </w:rPr>
        <w:t xml:space="preserve"> </w:t>
      </w:r>
      <w:r w:rsidR="00697084">
        <w:rPr>
          <w:rFonts w:cstheme="minorHAnsi"/>
          <w:b/>
          <w:bCs/>
          <w:lang w:val="ro-RO"/>
        </w:rPr>
        <w:t>Giurgiu</w:t>
      </w:r>
    </w:p>
    <w:p w14:paraId="15D8715F" w14:textId="77777777" w:rsidR="004163EE" w:rsidRPr="00BC0CE2" w:rsidRDefault="004163EE" w:rsidP="004163EE">
      <w:pPr>
        <w:tabs>
          <w:tab w:val="num" w:pos="0"/>
        </w:tabs>
        <w:rPr>
          <w:rFonts w:cstheme="minorHAnsi"/>
          <w:i/>
          <w:lang w:val="ro-RO"/>
        </w:rPr>
      </w:pPr>
      <w:r w:rsidRPr="00BC0CE2">
        <w:rPr>
          <w:rFonts w:cstheme="minorHAnsi"/>
          <w:lang w:val="ro-RO"/>
        </w:rPr>
        <w:t xml:space="preserve">Obiectivul principal al PJGD îl reprezintă reducerea impactului gestionării deșeurilor asupra mediului, concomitent cu dezvoltarea beneficiilor economice prin utilizarea deșeurilor ca resursă și îndeplinirea cerințelor legislației europene, astfel PJGD reprezintă: </w:t>
      </w:r>
      <w:r w:rsidRPr="00BC0CE2">
        <w:rPr>
          <w:rFonts w:cstheme="minorHAnsi"/>
          <w:i/>
          <w:lang w:val="ro-RO"/>
        </w:rPr>
        <w:t>legătura între țintele naționale și regionale, posibilitățile și opțiunile de a atinge aceste ținte la nivel județean și local fiind un instrument care facilitează accesarea schemelor de finanțare pentru proiecte în domeniul gestiunii deșeurilor.</w:t>
      </w:r>
    </w:p>
    <w:p w14:paraId="2B81FC04" w14:textId="43C61FDB" w:rsidR="004163EE" w:rsidRPr="00BC0CE2" w:rsidRDefault="00C178AD" w:rsidP="004163EE">
      <w:pPr>
        <w:tabs>
          <w:tab w:val="num" w:pos="0"/>
        </w:tabs>
        <w:rPr>
          <w:rFonts w:cstheme="minorHAnsi"/>
          <w:lang w:val="ro-RO"/>
        </w:rPr>
      </w:pPr>
      <w:r w:rsidRPr="00BC0CE2">
        <w:rPr>
          <w:rFonts w:cstheme="minorHAnsi"/>
          <w:lang w:val="ro-RO"/>
        </w:rPr>
        <w:t>Principala atribuție</w:t>
      </w:r>
      <w:r w:rsidR="004163EE" w:rsidRPr="00BC0CE2">
        <w:rPr>
          <w:rFonts w:cstheme="minorHAnsi"/>
          <w:lang w:val="ro-RO"/>
        </w:rPr>
        <w:t xml:space="preserve"> al PJGD </w:t>
      </w:r>
      <w:r w:rsidRPr="00BC0CE2">
        <w:rPr>
          <w:rFonts w:cstheme="minorHAnsi"/>
          <w:lang w:val="ro-RO"/>
        </w:rPr>
        <w:t>este</w:t>
      </w:r>
      <w:r w:rsidR="004163EE" w:rsidRPr="00BC0CE2">
        <w:rPr>
          <w:rFonts w:cstheme="minorHAnsi"/>
          <w:lang w:val="ro-RO"/>
        </w:rPr>
        <w:t xml:space="preserve"> dezvoltarea unei gestionări durabile a deșeurilor la nivelul județului </w:t>
      </w:r>
      <w:r w:rsidR="004D355C">
        <w:rPr>
          <w:rFonts w:cstheme="minorHAnsi"/>
          <w:lang w:val="ro-RO"/>
        </w:rPr>
        <w:t>Giurgiu</w:t>
      </w:r>
      <w:r w:rsidR="004163EE" w:rsidRPr="00BC0CE2">
        <w:rPr>
          <w:rFonts w:cstheme="minorHAnsi"/>
          <w:lang w:val="ro-RO"/>
        </w:rPr>
        <w:t xml:space="preserve"> având ca scop principal de a stabili cadrul pentru asigurarea unui sistem durabil de gestionare a deșeurilor la nivel județean, care să asigure îndeplinirea obiectivelor și țintelor.</w:t>
      </w:r>
    </w:p>
    <w:p w14:paraId="34ADE944" w14:textId="5072FC88" w:rsidR="004163EE" w:rsidRPr="00BC0CE2" w:rsidRDefault="004163EE" w:rsidP="004163EE">
      <w:pPr>
        <w:tabs>
          <w:tab w:val="num" w:pos="0"/>
        </w:tabs>
        <w:rPr>
          <w:rFonts w:cstheme="minorHAnsi"/>
          <w:lang w:val="ro-RO"/>
        </w:rPr>
      </w:pPr>
      <w:r w:rsidRPr="00BC0CE2">
        <w:rPr>
          <w:rFonts w:cstheme="minorHAnsi"/>
          <w:lang w:val="ro-RO"/>
        </w:rPr>
        <w:t xml:space="preserve">Elaborarea </w:t>
      </w:r>
      <w:r w:rsidRPr="00BC0CE2">
        <w:rPr>
          <w:rFonts w:cstheme="minorHAnsi"/>
          <w:i/>
          <w:iCs/>
          <w:lang w:val="ro-RO"/>
        </w:rPr>
        <w:t xml:space="preserve">Planului Județean de Gestionare a Deșeurilor în județul </w:t>
      </w:r>
      <w:r w:rsidR="00697084">
        <w:rPr>
          <w:rFonts w:cstheme="minorHAnsi"/>
          <w:i/>
          <w:iCs/>
          <w:lang w:val="ro-RO"/>
        </w:rPr>
        <w:t>Giurgiu</w:t>
      </w:r>
      <w:r w:rsidRPr="00BC0CE2">
        <w:rPr>
          <w:rFonts w:cstheme="minorHAnsi"/>
          <w:lang w:val="ro-RO"/>
        </w:rPr>
        <w:t xml:space="preserve"> are ca scop definirea tuturor obiectivelor și țintelor în conformitate cu cele cuprinse în Planul Național de Gestionare a Deșeurilor, abordarea aspectelor privind gestionarea deșeurilor municipale la nivel județean, respectiv a servi ca bază de date pentru stabilirea necesarului de investiții în domeniul gestionării deșeurilor.</w:t>
      </w:r>
    </w:p>
    <w:p w14:paraId="17961E2D" w14:textId="06C6BEA3" w:rsidR="00185F49" w:rsidRPr="00EC024C" w:rsidRDefault="00185F49" w:rsidP="00185F49">
      <w:pPr>
        <w:spacing w:line="240" w:lineRule="auto"/>
      </w:pPr>
      <w:r w:rsidRPr="00EC024C">
        <w:t xml:space="preserve">Principalele obiective ale PJGD </w:t>
      </w:r>
      <w:r w:rsidR="004D355C">
        <w:t xml:space="preserve">Giurgiu </w:t>
      </w:r>
      <w:r w:rsidRPr="00EC024C">
        <w:t>sunt:</w:t>
      </w:r>
    </w:p>
    <w:p w14:paraId="751068E7" w14:textId="61E29252" w:rsidR="00185F49" w:rsidRPr="00EC024C" w:rsidRDefault="00185F49" w:rsidP="00FC35CF">
      <w:pPr>
        <w:numPr>
          <w:ilvl w:val="0"/>
          <w:numId w:val="46"/>
        </w:numPr>
        <w:spacing w:line="240" w:lineRule="auto"/>
        <w:ind w:left="648"/>
        <w:rPr>
          <w:i/>
        </w:rPr>
      </w:pPr>
      <w:r w:rsidRPr="00EC024C">
        <w:t>prezentarea situa</w:t>
      </w:r>
      <w:r>
        <w:t>ț</w:t>
      </w:r>
      <w:r w:rsidRPr="00EC024C">
        <w:t>iei actuale în domeniul gestionării de</w:t>
      </w:r>
      <w:r>
        <w:t>ș</w:t>
      </w:r>
      <w:r w:rsidRPr="00EC024C">
        <w:t>eurilor la nivelul jude</w:t>
      </w:r>
      <w:r>
        <w:t>ț</w:t>
      </w:r>
      <w:r w:rsidRPr="00EC024C">
        <w:t xml:space="preserve">ului </w:t>
      </w:r>
      <w:r w:rsidR="004D355C">
        <w:t>Giurgiu</w:t>
      </w:r>
      <w:r w:rsidRPr="00EC024C">
        <w:t>: cantită</w:t>
      </w:r>
      <w:r>
        <w:t>ț</w:t>
      </w:r>
      <w:r w:rsidRPr="00EC024C">
        <w:t>i de de</w:t>
      </w:r>
      <w:r>
        <w:t>ș</w:t>
      </w:r>
      <w:r w:rsidRPr="00EC024C">
        <w:t xml:space="preserve">euri generate </w:t>
      </w:r>
      <w:r>
        <w:t>ș</w:t>
      </w:r>
      <w:r w:rsidRPr="00EC024C">
        <w:t>i gestionate</w:t>
      </w:r>
      <w:r>
        <w:t xml:space="preserve">, </w:t>
      </w:r>
      <w:r w:rsidRPr="00EC024C">
        <w:t>instala</w:t>
      </w:r>
      <w:r>
        <w:t>ț</w:t>
      </w:r>
      <w:r w:rsidRPr="00EC024C">
        <w:t>ii existente</w:t>
      </w:r>
      <w:r>
        <w:t xml:space="preserve">, </w:t>
      </w:r>
      <w:r w:rsidRPr="00EC024C">
        <w:t>identificarea problemelor care cauzează un management ineficient al de</w:t>
      </w:r>
      <w:r>
        <w:t>ș</w:t>
      </w:r>
      <w:r w:rsidRPr="00EC024C">
        <w:t>eurilor;</w:t>
      </w:r>
    </w:p>
    <w:p w14:paraId="11956DD7" w14:textId="77777777" w:rsidR="00185F49" w:rsidRPr="00EC024C" w:rsidRDefault="00185F49" w:rsidP="00FC35CF">
      <w:pPr>
        <w:numPr>
          <w:ilvl w:val="0"/>
          <w:numId w:val="46"/>
        </w:numPr>
        <w:spacing w:line="240" w:lineRule="auto"/>
        <w:ind w:left="648"/>
      </w:pPr>
      <w:r w:rsidRPr="00EC024C">
        <w:t>prognoza generării de</w:t>
      </w:r>
      <w:r>
        <w:t>ș</w:t>
      </w:r>
      <w:r w:rsidRPr="00EC024C">
        <w:t>eurilor</w:t>
      </w:r>
      <w:r>
        <w:t xml:space="preserve">, </w:t>
      </w:r>
      <w:r w:rsidRPr="00EC024C">
        <w:t>alternative de gestionare a de</w:t>
      </w:r>
      <w:r>
        <w:t>ș</w:t>
      </w:r>
      <w:r w:rsidRPr="00EC024C">
        <w:t>eurilor</w:t>
      </w:r>
      <w:r>
        <w:t xml:space="preserve"> (</w:t>
      </w:r>
      <w:r w:rsidRPr="00EC024C">
        <w:t>doar pentru de</w:t>
      </w:r>
      <w:r>
        <w:t>ș</w:t>
      </w:r>
      <w:r w:rsidRPr="00EC024C">
        <w:t>eurile municipale)</w:t>
      </w:r>
      <w:r>
        <w:t xml:space="preserve">, </w:t>
      </w:r>
      <w:r w:rsidRPr="00EC024C">
        <w:t>stabilirea</w:t>
      </w:r>
      <w:r>
        <w:t xml:space="preserve">, </w:t>
      </w:r>
      <w:r w:rsidRPr="00EC024C">
        <w:t>pe baza prevederilor legale</w:t>
      </w:r>
      <w:r>
        <w:t xml:space="preserve"> și </w:t>
      </w:r>
      <w:r w:rsidRPr="00EC024C">
        <w:t xml:space="preserve">a obiectelor stabilite prin PNGD </w:t>
      </w:r>
      <w:r>
        <w:t>ș</w:t>
      </w:r>
      <w:r w:rsidRPr="00EC024C">
        <w:t>i SNGD</w:t>
      </w:r>
      <w:r>
        <w:t xml:space="preserve">, </w:t>
      </w:r>
      <w:r w:rsidRPr="00EC024C">
        <w:t>a obiectivelor</w:t>
      </w:r>
      <w:r>
        <w:t xml:space="preserve"> și ț</w:t>
      </w:r>
      <w:r w:rsidRPr="00EC024C">
        <w:t>intelor pentru categoriile de de</w:t>
      </w:r>
      <w:r>
        <w:t>ș</w:t>
      </w:r>
      <w:r w:rsidRPr="00EC024C">
        <w:t>euri care fac obiectul planificării la nivel jude</w:t>
      </w:r>
      <w:r>
        <w:t>ț</w:t>
      </w:r>
      <w:r w:rsidRPr="00EC024C">
        <w:t>ean;</w:t>
      </w:r>
    </w:p>
    <w:p w14:paraId="2CA397C4" w14:textId="77777777" w:rsidR="00185F49" w:rsidRPr="00185F49" w:rsidRDefault="00185F49" w:rsidP="00FC35CF">
      <w:pPr>
        <w:numPr>
          <w:ilvl w:val="0"/>
          <w:numId w:val="46"/>
        </w:numPr>
        <w:spacing w:line="240" w:lineRule="auto"/>
        <w:ind w:left="648"/>
        <w:rPr>
          <w:lang w:val="it-IT"/>
        </w:rPr>
      </w:pPr>
      <w:r w:rsidRPr="00185F49">
        <w:rPr>
          <w:lang w:val="it-IT"/>
        </w:rPr>
        <w:lastRenderedPageBreak/>
        <w:t>stabilirea unor măsuri de prevenire a generării deșeurilor, în baza măsurilor propuse în Programul Național de Prevenire a Generării Deșeurilor (PNPGD);</w:t>
      </w:r>
    </w:p>
    <w:p w14:paraId="7232B473" w14:textId="515F1CAC" w:rsidR="004163EE" w:rsidRPr="00185F49" w:rsidRDefault="00185F49" w:rsidP="00FC35CF">
      <w:pPr>
        <w:numPr>
          <w:ilvl w:val="0"/>
          <w:numId w:val="46"/>
        </w:numPr>
        <w:spacing w:line="240" w:lineRule="auto"/>
        <w:ind w:left="648"/>
        <w:rPr>
          <w:lang w:val="it-IT"/>
        </w:rPr>
      </w:pPr>
      <w:r w:rsidRPr="00185F49">
        <w:rPr>
          <w:lang w:val="it-IT"/>
        </w:rPr>
        <w:t>identificarea necesităților investiționale în domeniul gestionării deșeurilor municipale</w:t>
      </w:r>
      <w:r w:rsidR="004163EE" w:rsidRPr="00185F49">
        <w:rPr>
          <w:rFonts w:cstheme="minorHAnsi"/>
          <w:lang w:val="ro-RO"/>
        </w:rPr>
        <w:t>.</w:t>
      </w:r>
    </w:p>
    <w:p w14:paraId="1E419199" w14:textId="0CDA3CA3" w:rsidR="004163EE" w:rsidRPr="00BC0CE2" w:rsidRDefault="004163EE" w:rsidP="004163EE">
      <w:pPr>
        <w:tabs>
          <w:tab w:val="num" w:pos="0"/>
        </w:tabs>
        <w:rPr>
          <w:rFonts w:cstheme="minorHAnsi"/>
          <w:lang w:val="ro-RO"/>
        </w:rPr>
      </w:pPr>
      <w:r w:rsidRPr="00BC0CE2">
        <w:rPr>
          <w:rFonts w:cstheme="minorHAnsi"/>
          <w:i/>
          <w:iCs/>
          <w:lang w:val="ro-RO"/>
        </w:rPr>
        <w:t>Planul Județean de Gestionare a Deșeurilor</w:t>
      </w:r>
      <w:r w:rsidRPr="00BC0CE2">
        <w:rPr>
          <w:rFonts w:cstheme="minorHAnsi"/>
          <w:lang w:val="ro-RO"/>
        </w:rPr>
        <w:t xml:space="preserve"> </w:t>
      </w:r>
      <w:r w:rsidRPr="00BC0CE2">
        <w:rPr>
          <w:rFonts w:cstheme="minorHAnsi"/>
          <w:i/>
          <w:iCs/>
          <w:lang w:val="ro-RO"/>
        </w:rPr>
        <w:t xml:space="preserve">în județul </w:t>
      </w:r>
      <w:r w:rsidR="00697084">
        <w:rPr>
          <w:rFonts w:cstheme="minorHAnsi"/>
          <w:i/>
          <w:iCs/>
          <w:lang w:val="ro-RO"/>
        </w:rPr>
        <w:t>Giurgiu</w:t>
      </w:r>
      <w:r w:rsidRPr="00BC0CE2">
        <w:rPr>
          <w:rFonts w:cstheme="minorHAnsi"/>
          <w:lang w:val="ro-RO"/>
        </w:rPr>
        <w:t xml:space="preserve"> a fost revizuit în deplină conformitate cu obiectivele și principiile Planului Național de Gestionarea a Deșeurilor 2014-2020, aprobat prin HG 942/2017, ale Strategiei Naționale de Gestionare a Deșeurilor 2014-2020 aprobată prin HG nr. 870 din 06.11.2013, precum și cu legislația română și europeană aplicabilă în domeniu, în vigoare la data elaborării, inclusiv prevederile Pachetului de economie circulară.</w:t>
      </w:r>
    </w:p>
    <w:p w14:paraId="547B4AC3" w14:textId="48765DA2" w:rsidR="004163EE" w:rsidRPr="00BC0CE2" w:rsidRDefault="004163EE" w:rsidP="004163EE">
      <w:pPr>
        <w:tabs>
          <w:tab w:val="num" w:pos="0"/>
        </w:tabs>
        <w:rPr>
          <w:rFonts w:cstheme="minorHAnsi"/>
          <w:lang w:val="ro-RO"/>
        </w:rPr>
      </w:pPr>
      <w:r w:rsidRPr="00BC0CE2">
        <w:rPr>
          <w:rFonts w:cstheme="minorHAnsi"/>
          <w:lang w:val="ro-RO"/>
        </w:rPr>
        <w:t xml:space="preserve">Conform prevederilor legale în vigoare, PJGD </w:t>
      </w:r>
      <w:r w:rsidR="00697084">
        <w:rPr>
          <w:rFonts w:cstheme="minorHAnsi"/>
          <w:lang w:val="ro-RO"/>
        </w:rPr>
        <w:t>Giurgiu</w:t>
      </w:r>
      <w:r w:rsidRPr="00BC0CE2">
        <w:rPr>
          <w:rFonts w:cstheme="minorHAnsi"/>
          <w:lang w:val="ro-RO"/>
        </w:rPr>
        <w:t xml:space="preserve"> și PJPGD </w:t>
      </w:r>
      <w:r w:rsidR="00697084">
        <w:rPr>
          <w:rFonts w:cstheme="minorHAnsi"/>
          <w:lang w:val="ro-RO"/>
        </w:rPr>
        <w:t>Giurgiu</w:t>
      </w:r>
      <w:r w:rsidRPr="00BC0CE2">
        <w:rPr>
          <w:rFonts w:cstheme="minorHAnsi"/>
          <w:lang w:val="ro-RO"/>
        </w:rPr>
        <w:t xml:space="preserve"> se vor monitoriza anual. Acestea se evaluează de către Agenția pentru Protecția Mediului </w:t>
      </w:r>
      <w:r w:rsidR="00697084">
        <w:rPr>
          <w:rFonts w:cstheme="minorHAnsi"/>
          <w:lang w:val="ro-RO"/>
        </w:rPr>
        <w:t>Giurgiu</w:t>
      </w:r>
      <w:r w:rsidRPr="00BC0CE2">
        <w:rPr>
          <w:rFonts w:cstheme="minorHAnsi"/>
          <w:lang w:val="ro-RO"/>
        </w:rPr>
        <w:t xml:space="preserve">, o dată la 2 ani și se revizuiesc, după caz, de către Consiliul Județean </w:t>
      </w:r>
      <w:r w:rsidR="004D355C">
        <w:rPr>
          <w:rFonts w:cstheme="minorHAnsi"/>
          <w:lang w:val="ro-RO"/>
        </w:rPr>
        <w:t>Giurgiu</w:t>
      </w:r>
      <w:r w:rsidRPr="00BC0CE2">
        <w:rPr>
          <w:rFonts w:cstheme="minorHAnsi"/>
          <w:lang w:val="ro-RO"/>
        </w:rPr>
        <w:t xml:space="preserve">, în baza raportului de monitorizare/evaluare întocmit de APM </w:t>
      </w:r>
      <w:r w:rsidR="00697084">
        <w:rPr>
          <w:rFonts w:cstheme="minorHAnsi"/>
          <w:lang w:val="ro-RO"/>
        </w:rPr>
        <w:t>Giurgiu</w:t>
      </w:r>
      <w:r w:rsidRPr="00BC0CE2">
        <w:rPr>
          <w:rFonts w:cstheme="minorHAnsi"/>
          <w:lang w:val="ro-RO"/>
        </w:rPr>
        <w:t>.</w:t>
      </w:r>
    </w:p>
    <w:p w14:paraId="18EFECD0" w14:textId="77777777" w:rsidR="008E5872" w:rsidRPr="00BC0CE2" w:rsidRDefault="008E5872" w:rsidP="004163EE">
      <w:pPr>
        <w:tabs>
          <w:tab w:val="num" w:pos="0"/>
        </w:tabs>
        <w:rPr>
          <w:rFonts w:cstheme="minorHAnsi"/>
          <w:b/>
          <w:bCs/>
          <w:lang w:val="ro-RO"/>
        </w:rPr>
      </w:pPr>
    </w:p>
    <w:p w14:paraId="475CB676" w14:textId="2B797325" w:rsidR="004163EE" w:rsidRPr="00BC0CE2" w:rsidRDefault="004163EE" w:rsidP="004163EE">
      <w:pPr>
        <w:tabs>
          <w:tab w:val="num" w:pos="0"/>
        </w:tabs>
        <w:rPr>
          <w:rFonts w:cstheme="minorHAnsi"/>
          <w:b/>
          <w:bCs/>
          <w:lang w:val="ro-RO"/>
        </w:rPr>
      </w:pPr>
      <w:r w:rsidRPr="00BC0CE2">
        <w:rPr>
          <w:rFonts w:cstheme="minorHAnsi"/>
          <w:b/>
          <w:bCs/>
          <w:lang w:val="ro-RO"/>
        </w:rPr>
        <w:t>Măsurile prevăzute prin PJGD</w:t>
      </w:r>
      <w:r w:rsidR="00697084">
        <w:rPr>
          <w:rFonts w:cstheme="minorHAnsi"/>
          <w:b/>
          <w:bCs/>
          <w:lang w:val="ro-RO"/>
        </w:rPr>
        <w:t xml:space="preserve"> Giurgiu</w:t>
      </w:r>
    </w:p>
    <w:p w14:paraId="4AD0B0F9" w14:textId="77777777" w:rsidR="004163EE" w:rsidRPr="00BC0CE2" w:rsidRDefault="004163EE" w:rsidP="004163EE">
      <w:pPr>
        <w:tabs>
          <w:tab w:val="num" w:pos="0"/>
        </w:tabs>
        <w:rPr>
          <w:rFonts w:cstheme="minorHAnsi"/>
          <w:lang w:val="ro-RO"/>
        </w:rPr>
      </w:pPr>
      <w:r w:rsidRPr="00BC0CE2">
        <w:rPr>
          <w:rFonts w:cstheme="minorHAnsi"/>
          <w:lang w:val="ro-RO"/>
        </w:rPr>
        <w:t>Pentru îndeplinirea obiectivelor, PJGD prevede realizarea unui set de măsuri, pentru fiecare din categoriile de deșeuri care fac obiectul planului, inclusiv termenele de realizare şi responsabilii pentru îndeplinirea acestora.</w:t>
      </w:r>
    </w:p>
    <w:p w14:paraId="17F7064F" w14:textId="050835F7" w:rsidR="004332CB" w:rsidRDefault="002E1693" w:rsidP="002E1693">
      <w:pPr>
        <w:pStyle w:val="Legend"/>
      </w:pPr>
      <w:r>
        <w:t xml:space="preserve">Tabel </w:t>
      </w:r>
      <w:r>
        <w:fldChar w:fldCharType="begin"/>
      </w:r>
      <w:r>
        <w:instrText xml:space="preserve"> STYLEREF 1 \s </w:instrText>
      </w:r>
      <w:r>
        <w:fldChar w:fldCharType="separate"/>
      </w:r>
      <w:r w:rsidR="002435B6">
        <w:rPr>
          <w:noProof/>
        </w:rPr>
        <w:t>12</w:t>
      </w:r>
      <w:r>
        <w:fldChar w:fldCharType="end"/>
      </w:r>
      <w:r>
        <w:noBreakHyphen/>
      </w:r>
      <w:r>
        <w:fldChar w:fldCharType="begin"/>
      </w:r>
      <w:r>
        <w:instrText xml:space="preserve"> SEQ Tabel \* ARABIC \s 1 </w:instrText>
      </w:r>
      <w:r>
        <w:fldChar w:fldCharType="separate"/>
      </w:r>
      <w:r w:rsidR="002435B6">
        <w:rPr>
          <w:noProof/>
        </w:rPr>
        <w:t>1</w:t>
      </w:r>
      <w:r>
        <w:fldChar w:fldCharType="end"/>
      </w:r>
      <w:r>
        <w:t xml:space="preserve"> Program de monitorizare</w:t>
      </w:r>
    </w:p>
    <w:tbl>
      <w:tblPr>
        <w:tblW w:w="5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467"/>
        <w:gridCol w:w="1656"/>
        <w:gridCol w:w="2267"/>
        <w:gridCol w:w="1919"/>
      </w:tblGrid>
      <w:tr w:rsidR="004332CB" w:rsidRPr="004332CB" w14:paraId="40C04934" w14:textId="77777777" w:rsidTr="002E1693">
        <w:trPr>
          <w:trHeight w:val="20"/>
          <w:tblHeader/>
          <w:jc w:val="center"/>
        </w:trPr>
        <w:tc>
          <w:tcPr>
            <w:tcW w:w="33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3D5F5E" w14:textId="77777777" w:rsidR="004332CB" w:rsidRPr="004332CB" w:rsidRDefault="004332CB" w:rsidP="004332CB">
            <w:pPr>
              <w:spacing w:after="0" w:line="240" w:lineRule="auto"/>
              <w:jc w:val="center"/>
              <w:rPr>
                <w:rFonts w:cstheme="minorHAnsi"/>
                <w:b/>
                <w:sz w:val="22"/>
                <w:szCs w:val="22"/>
                <w:lang w:val="ro-RO"/>
              </w:rPr>
            </w:pPr>
            <w:bookmarkStart w:id="273" w:name="_Hlk2446079"/>
            <w:r w:rsidRPr="004332CB">
              <w:rPr>
                <w:rFonts w:cstheme="minorHAnsi"/>
                <w:b/>
                <w:bCs/>
                <w:sz w:val="22"/>
                <w:szCs w:val="22"/>
                <w:lang w:val="ro-RO"/>
              </w:rPr>
              <w:t>Nr. crt.</w:t>
            </w:r>
          </w:p>
        </w:tc>
        <w:tc>
          <w:tcPr>
            <w:tcW w:w="173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808FD5" w14:textId="77777777" w:rsidR="004332CB" w:rsidRPr="004332CB" w:rsidRDefault="004332CB" w:rsidP="004332CB">
            <w:pPr>
              <w:spacing w:after="0" w:line="240" w:lineRule="auto"/>
              <w:jc w:val="center"/>
              <w:rPr>
                <w:rFonts w:cstheme="minorHAnsi"/>
                <w:b/>
                <w:sz w:val="22"/>
                <w:szCs w:val="22"/>
                <w:lang w:val="ro-RO"/>
              </w:rPr>
            </w:pPr>
            <w:r w:rsidRPr="004332CB">
              <w:rPr>
                <w:rFonts w:cstheme="minorHAnsi"/>
                <w:b/>
                <w:bCs/>
                <w:sz w:val="22"/>
                <w:szCs w:val="22"/>
                <w:lang w:val="ro-RO"/>
              </w:rPr>
              <w:t>Obiectiv/Măsură</w:t>
            </w:r>
          </w:p>
        </w:tc>
        <w:tc>
          <w:tcPr>
            <w:tcW w:w="8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1AD3CB" w14:textId="77777777" w:rsidR="004332CB" w:rsidRPr="004332CB" w:rsidRDefault="004332CB" w:rsidP="004332CB">
            <w:pPr>
              <w:spacing w:after="0" w:line="240" w:lineRule="auto"/>
              <w:jc w:val="center"/>
              <w:rPr>
                <w:rFonts w:cstheme="minorHAnsi"/>
                <w:b/>
                <w:sz w:val="22"/>
                <w:szCs w:val="22"/>
                <w:lang w:val="ro-RO"/>
              </w:rPr>
            </w:pPr>
            <w:r w:rsidRPr="004332CB">
              <w:rPr>
                <w:rFonts w:cstheme="minorHAnsi"/>
                <w:b/>
                <w:bCs/>
                <w:sz w:val="22"/>
                <w:szCs w:val="22"/>
                <w:lang w:val="ro-RO"/>
              </w:rPr>
              <w:t>Termen</w:t>
            </w:r>
          </w:p>
        </w:tc>
        <w:tc>
          <w:tcPr>
            <w:tcW w:w="11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3BDE80" w14:textId="77777777" w:rsidR="004332CB" w:rsidRPr="004332CB" w:rsidRDefault="004332CB" w:rsidP="004332CB">
            <w:pPr>
              <w:spacing w:after="0" w:line="240" w:lineRule="auto"/>
              <w:jc w:val="center"/>
              <w:rPr>
                <w:rFonts w:cstheme="minorHAnsi"/>
                <w:b/>
                <w:sz w:val="22"/>
                <w:szCs w:val="22"/>
                <w:lang w:val="ro-RO"/>
              </w:rPr>
            </w:pPr>
            <w:r w:rsidRPr="004332CB">
              <w:rPr>
                <w:rFonts w:cstheme="minorHAnsi"/>
                <w:b/>
                <w:bCs/>
                <w:sz w:val="22"/>
                <w:szCs w:val="22"/>
                <w:lang w:val="ro-RO"/>
              </w:rPr>
              <w:t>Responsabil principal/Alți responsabili</w:t>
            </w:r>
          </w:p>
        </w:tc>
        <w:tc>
          <w:tcPr>
            <w:tcW w:w="96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D3A07A" w14:textId="77777777" w:rsidR="004332CB" w:rsidRPr="004332CB" w:rsidRDefault="004332CB" w:rsidP="004332CB">
            <w:pPr>
              <w:spacing w:after="0" w:line="240" w:lineRule="auto"/>
              <w:jc w:val="center"/>
              <w:rPr>
                <w:rFonts w:cstheme="minorHAnsi"/>
                <w:b/>
                <w:sz w:val="22"/>
                <w:szCs w:val="22"/>
                <w:lang w:val="ro-RO"/>
              </w:rPr>
            </w:pPr>
            <w:r w:rsidRPr="004332CB">
              <w:rPr>
                <w:rFonts w:cstheme="minorHAnsi"/>
                <w:b/>
                <w:bCs/>
                <w:sz w:val="22"/>
                <w:szCs w:val="22"/>
                <w:lang w:val="ro-RO"/>
              </w:rPr>
              <w:t>Sursă de finanțare</w:t>
            </w:r>
          </w:p>
        </w:tc>
      </w:tr>
      <w:tr w:rsidR="004332CB" w:rsidRPr="00974AE0" w14:paraId="776F0175"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BC52469" w14:textId="77777777" w:rsidR="004332CB" w:rsidRPr="004332CB" w:rsidRDefault="004332CB" w:rsidP="004332CB">
            <w:pPr>
              <w:spacing w:after="0" w:line="240" w:lineRule="auto"/>
              <w:rPr>
                <w:rFonts w:cstheme="minorHAnsi"/>
                <w:b/>
                <w:sz w:val="22"/>
                <w:szCs w:val="22"/>
                <w:lang w:val="ro-RO"/>
              </w:rPr>
            </w:pPr>
            <w:r w:rsidRPr="004332CB">
              <w:rPr>
                <w:rFonts w:cstheme="minorHAnsi"/>
                <w:b/>
                <w:sz w:val="22"/>
                <w:szCs w:val="22"/>
                <w:lang w:val="ro-RO"/>
              </w:rPr>
              <w:t>1</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512A5CA" w14:textId="77777777" w:rsidR="004332CB" w:rsidRPr="004332CB" w:rsidRDefault="004332CB" w:rsidP="004332CB">
            <w:pPr>
              <w:spacing w:after="0" w:line="240" w:lineRule="auto"/>
              <w:rPr>
                <w:rFonts w:cstheme="minorHAnsi"/>
                <w:b/>
                <w:sz w:val="22"/>
                <w:szCs w:val="22"/>
                <w:lang w:val="ro-RO"/>
              </w:rPr>
            </w:pPr>
            <w:r w:rsidRPr="004332CB">
              <w:rPr>
                <w:rFonts w:cstheme="minorHAnsi"/>
                <w:b/>
                <w:bCs/>
                <w:sz w:val="22"/>
                <w:szCs w:val="22"/>
                <w:lang w:val="ro-RO"/>
              </w:rPr>
              <w:t>Creșterea gradului de pregătire pentru reutilizare și reciclare prin aplicarea ierarhiei de gestionare a deșeurilor</w:t>
            </w:r>
          </w:p>
        </w:tc>
      </w:tr>
      <w:tr w:rsidR="004332CB" w:rsidRPr="004332CB" w14:paraId="2717DB9A"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7897E5DA"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1.1.</w:t>
            </w:r>
          </w:p>
        </w:tc>
        <w:tc>
          <w:tcPr>
            <w:tcW w:w="1736" w:type="pct"/>
            <w:tcBorders>
              <w:top w:val="single" w:sz="4" w:space="0" w:color="auto"/>
              <w:left w:val="single" w:sz="4" w:space="0" w:color="auto"/>
              <w:bottom w:val="single" w:sz="4" w:space="0" w:color="auto"/>
              <w:right w:val="single" w:sz="4" w:space="0" w:color="auto"/>
            </w:tcBorders>
            <w:vAlign w:val="center"/>
          </w:tcPr>
          <w:p w14:paraId="7659E23D" w14:textId="0EFFC8D7" w:rsidR="004332CB" w:rsidRPr="004332CB" w:rsidRDefault="004332CB" w:rsidP="00D06201">
            <w:pPr>
              <w:spacing w:after="0" w:line="240" w:lineRule="auto"/>
              <w:jc w:val="left"/>
              <w:rPr>
                <w:rFonts w:cstheme="minorHAnsi"/>
                <w:sz w:val="22"/>
                <w:szCs w:val="22"/>
                <w:lang w:val="ro-RO"/>
              </w:rPr>
            </w:pPr>
          </w:p>
        </w:tc>
        <w:tc>
          <w:tcPr>
            <w:tcW w:w="829" w:type="pct"/>
            <w:tcBorders>
              <w:top w:val="single" w:sz="4" w:space="0" w:color="auto"/>
              <w:left w:val="single" w:sz="4" w:space="0" w:color="auto"/>
              <w:bottom w:val="single" w:sz="4" w:space="0" w:color="auto"/>
              <w:right w:val="single" w:sz="4" w:space="0" w:color="auto"/>
            </w:tcBorders>
            <w:vAlign w:val="center"/>
          </w:tcPr>
          <w:p w14:paraId="71493CB6" w14:textId="2751FA65" w:rsidR="004332CB" w:rsidRPr="004332CB" w:rsidRDefault="004332CB" w:rsidP="004332CB">
            <w:pPr>
              <w:spacing w:after="0" w:line="240" w:lineRule="auto"/>
              <w:rPr>
                <w:rFonts w:cstheme="minorHAnsi"/>
                <w:sz w:val="22"/>
                <w:szCs w:val="22"/>
                <w:lang w:val="ro-RO"/>
              </w:rPr>
            </w:pPr>
          </w:p>
        </w:tc>
        <w:tc>
          <w:tcPr>
            <w:tcW w:w="1135" w:type="pct"/>
            <w:tcBorders>
              <w:top w:val="single" w:sz="4" w:space="0" w:color="auto"/>
              <w:left w:val="single" w:sz="4" w:space="0" w:color="auto"/>
              <w:bottom w:val="single" w:sz="4" w:space="0" w:color="auto"/>
              <w:right w:val="single" w:sz="4" w:space="0" w:color="auto"/>
            </w:tcBorders>
            <w:vAlign w:val="center"/>
          </w:tcPr>
          <w:p w14:paraId="39B9F33F" w14:textId="774EDBC5" w:rsidR="004332CB" w:rsidRPr="004332CB" w:rsidRDefault="004332CB" w:rsidP="004332CB">
            <w:pPr>
              <w:spacing w:after="0" w:line="240" w:lineRule="auto"/>
              <w:rPr>
                <w:rFonts w:cstheme="minorHAnsi"/>
                <w:sz w:val="22"/>
                <w:szCs w:val="22"/>
                <w:lang w:val="ro-RO"/>
              </w:rPr>
            </w:pPr>
          </w:p>
        </w:tc>
        <w:tc>
          <w:tcPr>
            <w:tcW w:w="961" w:type="pct"/>
            <w:tcBorders>
              <w:top w:val="single" w:sz="4" w:space="0" w:color="auto"/>
              <w:left w:val="single" w:sz="4" w:space="0" w:color="auto"/>
              <w:bottom w:val="single" w:sz="4" w:space="0" w:color="auto"/>
              <w:right w:val="single" w:sz="4" w:space="0" w:color="auto"/>
            </w:tcBorders>
            <w:vAlign w:val="center"/>
          </w:tcPr>
          <w:p w14:paraId="2DB580B8" w14:textId="161679E4" w:rsidR="004332CB" w:rsidRPr="004332CB" w:rsidRDefault="004332CB" w:rsidP="004332CB">
            <w:pPr>
              <w:spacing w:after="0" w:line="240" w:lineRule="auto"/>
              <w:rPr>
                <w:rFonts w:cstheme="minorHAnsi"/>
                <w:sz w:val="22"/>
                <w:szCs w:val="22"/>
                <w:lang w:val="ro-RO"/>
              </w:rPr>
            </w:pPr>
          </w:p>
        </w:tc>
      </w:tr>
      <w:tr w:rsidR="004332CB" w:rsidRPr="00974AE0" w14:paraId="5596867E"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595064BB"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1.2</w:t>
            </w:r>
          </w:p>
        </w:tc>
        <w:tc>
          <w:tcPr>
            <w:tcW w:w="1736" w:type="pct"/>
            <w:tcBorders>
              <w:top w:val="single" w:sz="4" w:space="0" w:color="auto"/>
              <w:left w:val="single" w:sz="4" w:space="0" w:color="auto"/>
              <w:bottom w:val="single" w:sz="4" w:space="0" w:color="auto"/>
              <w:right w:val="single" w:sz="4" w:space="0" w:color="auto"/>
            </w:tcBorders>
            <w:vAlign w:val="center"/>
            <w:hideMark/>
          </w:tcPr>
          <w:p w14:paraId="7C354634" w14:textId="77777777" w:rsidR="004332CB" w:rsidRPr="004332CB" w:rsidRDefault="004332CB" w:rsidP="00D06201">
            <w:pPr>
              <w:spacing w:after="0" w:line="240" w:lineRule="auto"/>
              <w:jc w:val="left"/>
              <w:rPr>
                <w:rFonts w:cstheme="minorHAnsi"/>
                <w:sz w:val="22"/>
                <w:szCs w:val="22"/>
                <w:lang w:val="ro-RO"/>
              </w:rPr>
            </w:pPr>
            <w:r w:rsidRPr="004332CB">
              <w:rPr>
                <w:rFonts w:cstheme="minorHAnsi"/>
                <w:sz w:val="22"/>
                <w:szCs w:val="22"/>
                <w:lang w:val="ro-RO"/>
              </w:rPr>
              <w:t>Creșterea gradului de colectare separată a deșeurilor reciclabile pe trei fracții (hârtie și carton; plastic și metal și sticlă) astfel încât să se o rată minimă de capturare</w:t>
            </w:r>
          </w:p>
        </w:tc>
        <w:tc>
          <w:tcPr>
            <w:tcW w:w="829" w:type="pct"/>
            <w:tcBorders>
              <w:top w:val="single" w:sz="4" w:space="0" w:color="auto"/>
              <w:left w:val="single" w:sz="4" w:space="0" w:color="auto"/>
              <w:bottom w:val="single" w:sz="4" w:space="0" w:color="auto"/>
              <w:right w:val="single" w:sz="4" w:space="0" w:color="auto"/>
            </w:tcBorders>
            <w:vAlign w:val="center"/>
            <w:hideMark/>
          </w:tcPr>
          <w:p w14:paraId="22D324CA"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Min 8% în 2021</w:t>
            </w:r>
          </w:p>
          <w:p w14:paraId="19372271"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Min 70% în 2025</w:t>
            </w:r>
          </w:p>
        </w:tc>
        <w:tc>
          <w:tcPr>
            <w:tcW w:w="1135" w:type="pct"/>
            <w:tcBorders>
              <w:top w:val="single" w:sz="4" w:space="0" w:color="auto"/>
              <w:left w:val="single" w:sz="4" w:space="0" w:color="auto"/>
              <w:bottom w:val="single" w:sz="4" w:space="0" w:color="auto"/>
              <w:right w:val="single" w:sz="4" w:space="0" w:color="auto"/>
            </w:tcBorders>
            <w:vAlign w:val="center"/>
            <w:hideMark/>
          </w:tcPr>
          <w:p w14:paraId="73310058"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APL</w:t>
            </w:r>
          </w:p>
          <w:p w14:paraId="39E7321F"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ADI</w:t>
            </w:r>
          </w:p>
        </w:tc>
        <w:tc>
          <w:tcPr>
            <w:tcW w:w="961" w:type="pct"/>
            <w:tcBorders>
              <w:top w:val="single" w:sz="4" w:space="0" w:color="auto"/>
              <w:left w:val="single" w:sz="4" w:space="0" w:color="auto"/>
              <w:bottom w:val="single" w:sz="4" w:space="0" w:color="auto"/>
              <w:right w:val="single" w:sz="4" w:space="0" w:color="auto"/>
            </w:tcBorders>
            <w:vAlign w:val="center"/>
            <w:hideMark/>
          </w:tcPr>
          <w:p w14:paraId="757A965E"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Taxele/tarifele de salubrizare</w:t>
            </w:r>
          </w:p>
          <w:p w14:paraId="7AE77C72"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AFM</w:t>
            </w:r>
          </w:p>
          <w:p w14:paraId="1D9E1BA0"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POIM</w:t>
            </w:r>
          </w:p>
        </w:tc>
      </w:tr>
      <w:tr w:rsidR="004332CB" w:rsidRPr="007C2FE8" w14:paraId="178F58AF"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0AB2608D"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1.3</w:t>
            </w:r>
          </w:p>
        </w:tc>
        <w:tc>
          <w:tcPr>
            <w:tcW w:w="1736" w:type="pct"/>
            <w:tcBorders>
              <w:top w:val="single" w:sz="4" w:space="0" w:color="auto"/>
              <w:left w:val="single" w:sz="4" w:space="0" w:color="auto"/>
              <w:bottom w:val="single" w:sz="4" w:space="0" w:color="auto"/>
              <w:right w:val="single" w:sz="4" w:space="0" w:color="auto"/>
            </w:tcBorders>
            <w:vAlign w:val="center"/>
            <w:hideMark/>
          </w:tcPr>
          <w:p w14:paraId="782EAD5A" w14:textId="77777777" w:rsidR="004332CB" w:rsidRPr="004332CB" w:rsidRDefault="004332CB" w:rsidP="00D06201">
            <w:pPr>
              <w:spacing w:after="0" w:line="240" w:lineRule="auto"/>
              <w:jc w:val="left"/>
              <w:rPr>
                <w:rFonts w:cstheme="minorHAnsi"/>
                <w:sz w:val="22"/>
                <w:szCs w:val="22"/>
                <w:lang w:val="ro-RO"/>
              </w:rPr>
            </w:pPr>
            <w:r w:rsidRPr="004332CB">
              <w:rPr>
                <w:rFonts w:cstheme="minorHAnsi"/>
                <w:sz w:val="22"/>
                <w:szCs w:val="22"/>
                <w:lang w:val="ro-RO"/>
              </w:rPr>
              <w:t>Extinderea la nivel județean a sistemului de colectare a deșeurilor reciclabile din poarta în poarta, în special pentru deșeuri de hârtie și carton și plastic și metal în zona urbană</w:t>
            </w:r>
          </w:p>
        </w:tc>
        <w:tc>
          <w:tcPr>
            <w:tcW w:w="829" w:type="pct"/>
            <w:tcBorders>
              <w:top w:val="single" w:sz="4" w:space="0" w:color="auto"/>
              <w:left w:val="single" w:sz="4" w:space="0" w:color="auto"/>
              <w:bottom w:val="single" w:sz="4" w:space="0" w:color="auto"/>
              <w:right w:val="single" w:sz="4" w:space="0" w:color="auto"/>
            </w:tcBorders>
            <w:vAlign w:val="center"/>
            <w:hideMark/>
          </w:tcPr>
          <w:p w14:paraId="31BD5560"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2020</w:t>
            </w:r>
          </w:p>
        </w:tc>
        <w:tc>
          <w:tcPr>
            <w:tcW w:w="1135" w:type="pct"/>
            <w:tcBorders>
              <w:top w:val="single" w:sz="4" w:space="0" w:color="auto"/>
              <w:left w:val="single" w:sz="4" w:space="0" w:color="auto"/>
              <w:bottom w:val="single" w:sz="4" w:space="0" w:color="auto"/>
              <w:right w:val="single" w:sz="4" w:space="0" w:color="auto"/>
            </w:tcBorders>
            <w:vAlign w:val="center"/>
            <w:hideMark/>
          </w:tcPr>
          <w:p w14:paraId="47810B22"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APL</w:t>
            </w:r>
          </w:p>
          <w:p w14:paraId="3C94E73A"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ADI</w:t>
            </w:r>
          </w:p>
          <w:p w14:paraId="377767AC" w14:textId="77777777" w:rsidR="004332CB" w:rsidRPr="004332CB" w:rsidRDefault="004332CB" w:rsidP="004332CB">
            <w:pPr>
              <w:spacing w:after="0" w:line="240" w:lineRule="auto"/>
              <w:jc w:val="left"/>
              <w:rPr>
                <w:rFonts w:cstheme="minorHAnsi"/>
                <w:sz w:val="22"/>
                <w:szCs w:val="22"/>
                <w:lang w:val="ro-RO"/>
              </w:rPr>
            </w:pPr>
            <w:r w:rsidRPr="004332CB">
              <w:rPr>
                <w:rFonts w:cstheme="minorHAnsi"/>
                <w:sz w:val="22"/>
                <w:szCs w:val="22"/>
                <w:lang w:val="ro-RO"/>
              </w:rPr>
              <w:t>Operatori de salubrizare</w:t>
            </w:r>
          </w:p>
        </w:tc>
        <w:tc>
          <w:tcPr>
            <w:tcW w:w="961" w:type="pct"/>
            <w:tcBorders>
              <w:top w:val="single" w:sz="4" w:space="0" w:color="auto"/>
              <w:left w:val="single" w:sz="4" w:space="0" w:color="auto"/>
              <w:bottom w:val="single" w:sz="4" w:space="0" w:color="auto"/>
              <w:right w:val="single" w:sz="4" w:space="0" w:color="auto"/>
            </w:tcBorders>
            <w:vAlign w:val="center"/>
            <w:hideMark/>
          </w:tcPr>
          <w:p w14:paraId="7AD115E3"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POIM Taxele/tarifele de salubrizare</w:t>
            </w:r>
          </w:p>
          <w:p w14:paraId="68080AB3" w14:textId="740185AE"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AFM</w:t>
            </w:r>
          </w:p>
        </w:tc>
      </w:tr>
      <w:tr w:rsidR="004332CB" w:rsidRPr="004332CB" w14:paraId="6E6E458E"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149FB60"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1.4</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14:paraId="3E3D8EDB" w14:textId="77777777" w:rsidR="004332CB" w:rsidRPr="00942E2C" w:rsidRDefault="004332CB" w:rsidP="00D06201">
            <w:pPr>
              <w:spacing w:after="0" w:line="240" w:lineRule="auto"/>
              <w:jc w:val="left"/>
              <w:rPr>
                <w:rFonts w:cstheme="minorHAnsi"/>
                <w:spacing w:val="-4"/>
                <w:sz w:val="22"/>
                <w:szCs w:val="22"/>
                <w:lang w:val="ro-RO"/>
              </w:rPr>
            </w:pPr>
            <w:r w:rsidRPr="00942E2C">
              <w:rPr>
                <w:rFonts w:cstheme="minorHAnsi"/>
                <w:spacing w:val="-4"/>
                <w:sz w:val="22"/>
                <w:szCs w:val="22"/>
                <w:lang w:val="ro-RO"/>
              </w:rPr>
              <w:t>Asigurarea capacităților de compostare necesare pentru deșeurile biodegradabile colectate separat</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A9E407F"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Începând cu 2023</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14:paraId="041D3948"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APL</w:t>
            </w:r>
          </w:p>
          <w:p w14:paraId="702B3D45"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ADI</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14:paraId="45DA7029"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POIM</w:t>
            </w:r>
          </w:p>
          <w:p w14:paraId="680DA48B"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Bugete locale</w:t>
            </w:r>
          </w:p>
        </w:tc>
      </w:tr>
      <w:tr w:rsidR="004332CB" w:rsidRPr="004332CB" w14:paraId="75F065F8"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176F495B"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1.5</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tcPr>
          <w:p w14:paraId="235DE9C6" w14:textId="77777777" w:rsidR="004332CB" w:rsidRPr="004332CB" w:rsidRDefault="004332CB" w:rsidP="00D06201">
            <w:pPr>
              <w:spacing w:after="0" w:line="240" w:lineRule="auto"/>
              <w:jc w:val="left"/>
              <w:rPr>
                <w:rFonts w:cstheme="minorHAnsi"/>
                <w:sz w:val="22"/>
                <w:szCs w:val="22"/>
                <w:lang w:val="ro-RO"/>
              </w:rPr>
            </w:pPr>
            <w:r w:rsidRPr="004332CB">
              <w:rPr>
                <w:rFonts w:cstheme="minorHAnsi"/>
                <w:sz w:val="22"/>
                <w:szCs w:val="22"/>
                <w:lang w:val="ro-RO"/>
              </w:rPr>
              <w:t>Implementarea colectării separate a deșeurilor textile</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4DE0FDE"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Incepând cu 2023</w:t>
            </w:r>
          </w:p>
        </w:tc>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14:paraId="3613A7AB"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 xml:space="preserve">APL </w:t>
            </w:r>
          </w:p>
          <w:p w14:paraId="2B1413CE"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ADI</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14:paraId="3C4880A8"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POIM</w:t>
            </w:r>
          </w:p>
          <w:p w14:paraId="447C770F" w14:textId="77777777" w:rsidR="004332CB" w:rsidRPr="004332CB" w:rsidRDefault="004332CB" w:rsidP="004332CB">
            <w:pPr>
              <w:spacing w:after="0" w:line="240" w:lineRule="auto"/>
              <w:rPr>
                <w:rFonts w:cstheme="minorHAnsi"/>
                <w:sz w:val="22"/>
                <w:szCs w:val="22"/>
                <w:lang w:val="ro-RO"/>
              </w:rPr>
            </w:pPr>
            <w:r w:rsidRPr="004332CB">
              <w:rPr>
                <w:rFonts w:cstheme="minorHAnsi"/>
                <w:sz w:val="22"/>
                <w:szCs w:val="22"/>
                <w:lang w:val="ro-RO"/>
              </w:rPr>
              <w:t>Bugete locale</w:t>
            </w:r>
          </w:p>
        </w:tc>
      </w:tr>
      <w:tr w:rsidR="00C059F3" w:rsidRPr="007C2FE8" w14:paraId="223AD41B"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2284CE09"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1.6</w:t>
            </w:r>
          </w:p>
        </w:tc>
        <w:tc>
          <w:tcPr>
            <w:tcW w:w="1736" w:type="pct"/>
            <w:tcBorders>
              <w:top w:val="single" w:sz="4" w:space="0" w:color="auto"/>
              <w:left w:val="single" w:sz="4" w:space="0" w:color="auto"/>
              <w:bottom w:val="single" w:sz="4" w:space="0" w:color="auto"/>
              <w:right w:val="single" w:sz="4" w:space="0" w:color="auto"/>
            </w:tcBorders>
            <w:vAlign w:val="center"/>
          </w:tcPr>
          <w:p w14:paraId="5BE0FB52" w14:textId="29180A9F" w:rsidR="00C059F3" w:rsidRPr="004332CB" w:rsidRDefault="00C059F3" w:rsidP="00C059F3">
            <w:pPr>
              <w:spacing w:after="0" w:line="240" w:lineRule="auto"/>
              <w:jc w:val="left"/>
              <w:rPr>
                <w:rFonts w:cstheme="minorHAnsi"/>
                <w:sz w:val="22"/>
                <w:szCs w:val="22"/>
                <w:lang w:val="ro-RO"/>
              </w:rPr>
            </w:pPr>
            <w:r w:rsidRPr="004F35B1">
              <w:rPr>
                <w:sz w:val="22"/>
                <w:szCs w:val="22"/>
              </w:rPr>
              <w:t xml:space="preserve">Implementarea colectării separate a </w:t>
            </w:r>
            <w:r w:rsidRPr="004F35B1">
              <w:rPr>
                <w:sz w:val="22"/>
                <w:szCs w:val="22"/>
              </w:rPr>
              <w:lastRenderedPageBreak/>
              <w:t>biodeșeurilor menajere și similare, precum și a celor din piețe, astfel încât să se asigure ratele minime de capturare</w:t>
            </w:r>
          </w:p>
        </w:tc>
        <w:tc>
          <w:tcPr>
            <w:tcW w:w="829" w:type="pct"/>
            <w:tcBorders>
              <w:top w:val="single" w:sz="4" w:space="0" w:color="auto"/>
              <w:left w:val="single" w:sz="4" w:space="0" w:color="auto"/>
              <w:bottom w:val="single" w:sz="4" w:space="0" w:color="auto"/>
              <w:right w:val="single" w:sz="4" w:space="0" w:color="auto"/>
            </w:tcBorders>
            <w:vAlign w:val="center"/>
          </w:tcPr>
          <w:p w14:paraId="1A5C3E5F" w14:textId="77777777" w:rsidR="00C059F3" w:rsidRPr="004F35B1" w:rsidRDefault="00C059F3" w:rsidP="00C059F3">
            <w:pPr>
              <w:autoSpaceDE w:val="0"/>
              <w:autoSpaceDN w:val="0"/>
              <w:adjustRightInd w:val="0"/>
              <w:spacing w:after="0" w:line="240" w:lineRule="auto"/>
              <w:jc w:val="center"/>
              <w:rPr>
                <w:sz w:val="22"/>
                <w:szCs w:val="22"/>
              </w:rPr>
            </w:pPr>
            <w:r w:rsidRPr="004F35B1">
              <w:rPr>
                <w:sz w:val="22"/>
                <w:szCs w:val="22"/>
              </w:rPr>
              <w:lastRenderedPageBreak/>
              <w:t xml:space="preserve">60% în 2024 în </w:t>
            </w:r>
            <w:r w:rsidRPr="004F35B1">
              <w:rPr>
                <w:sz w:val="22"/>
                <w:szCs w:val="22"/>
              </w:rPr>
              <w:lastRenderedPageBreak/>
              <w:t>urban</w:t>
            </w:r>
          </w:p>
          <w:p w14:paraId="5FD1765C" w14:textId="77777777" w:rsidR="00C059F3" w:rsidRPr="004F35B1" w:rsidRDefault="00C059F3" w:rsidP="00C059F3">
            <w:pPr>
              <w:autoSpaceDE w:val="0"/>
              <w:autoSpaceDN w:val="0"/>
              <w:adjustRightInd w:val="0"/>
              <w:spacing w:after="0" w:line="240" w:lineRule="auto"/>
              <w:jc w:val="center"/>
              <w:rPr>
                <w:sz w:val="22"/>
                <w:szCs w:val="22"/>
              </w:rPr>
            </w:pPr>
            <w:r w:rsidRPr="004F35B1">
              <w:rPr>
                <w:sz w:val="22"/>
                <w:szCs w:val="22"/>
              </w:rPr>
              <w:t>30% în rural</w:t>
            </w:r>
          </w:p>
          <w:p w14:paraId="01B69BF1" w14:textId="77777777" w:rsidR="00C059F3" w:rsidRPr="004F35B1" w:rsidRDefault="00C059F3" w:rsidP="00C059F3">
            <w:pPr>
              <w:autoSpaceDE w:val="0"/>
              <w:autoSpaceDN w:val="0"/>
              <w:adjustRightInd w:val="0"/>
              <w:spacing w:after="0" w:line="240" w:lineRule="auto"/>
              <w:jc w:val="center"/>
              <w:rPr>
                <w:sz w:val="22"/>
                <w:szCs w:val="22"/>
              </w:rPr>
            </w:pPr>
            <w:r w:rsidRPr="004F35B1">
              <w:rPr>
                <w:sz w:val="22"/>
                <w:szCs w:val="22"/>
              </w:rPr>
              <w:t>60% în 2025</w:t>
            </w:r>
          </w:p>
          <w:p w14:paraId="328643FA" w14:textId="55890AF8" w:rsidR="00C059F3" w:rsidRPr="004332CB" w:rsidRDefault="00C059F3" w:rsidP="00C059F3">
            <w:pPr>
              <w:spacing w:after="0" w:line="240" w:lineRule="auto"/>
              <w:rPr>
                <w:rFonts w:cstheme="minorHAnsi"/>
                <w:sz w:val="22"/>
                <w:szCs w:val="22"/>
                <w:lang w:val="ro-RO"/>
              </w:rPr>
            </w:pPr>
            <w:r w:rsidRPr="004F35B1">
              <w:rPr>
                <w:sz w:val="22"/>
                <w:szCs w:val="22"/>
              </w:rPr>
              <w:t>30% în rural</w:t>
            </w:r>
          </w:p>
        </w:tc>
        <w:tc>
          <w:tcPr>
            <w:tcW w:w="1135" w:type="pct"/>
            <w:tcBorders>
              <w:top w:val="single" w:sz="4" w:space="0" w:color="auto"/>
              <w:left w:val="single" w:sz="4" w:space="0" w:color="auto"/>
              <w:bottom w:val="single" w:sz="4" w:space="0" w:color="auto"/>
              <w:right w:val="single" w:sz="4" w:space="0" w:color="auto"/>
            </w:tcBorders>
            <w:vAlign w:val="center"/>
          </w:tcPr>
          <w:p w14:paraId="0576C290" w14:textId="77777777" w:rsidR="00C059F3" w:rsidRPr="004F35B1" w:rsidRDefault="00C059F3" w:rsidP="00C059F3">
            <w:pPr>
              <w:autoSpaceDE w:val="0"/>
              <w:autoSpaceDN w:val="0"/>
              <w:adjustRightInd w:val="0"/>
              <w:spacing w:after="0" w:line="240" w:lineRule="auto"/>
              <w:jc w:val="center"/>
              <w:rPr>
                <w:sz w:val="22"/>
                <w:szCs w:val="22"/>
              </w:rPr>
            </w:pPr>
            <w:r w:rsidRPr="004F35B1">
              <w:rPr>
                <w:sz w:val="22"/>
                <w:szCs w:val="22"/>
              </w:rPr>
              <w:lastRenderedPageBreak/>
              <w:t>APL</w:t>
            </w:r>
          </w:p>
          <w:p w14:paraId="3812B919" w14:textId="77777777" w:rsidR="00C059F3" w:rsidRPr="004F35B1" w:rsidRDefault="00C059F3" w:rsidP="00C059F3">
            <w:pPr>
              <w:autoSpaceDE w:val="0"/>
              <w:autoSpaceDN w:val="0"/>
              <w:adjustRightInd w:val="0"/>
              <w:spacing w:after="0" w:line="240" w:lineRule="auto"/>
              <w:jc w:val="center"/>
              <w:rPr>
                <w:sz w:val="22"/>
                <w:szCs w:val="22"/>
              </w:rPr>
            </w:pPr>
            <w:r w:rsidRPr="004F35B1">
              <w:rPr>
                <w:sz w:val="22"/>
                <w:szCs w:val="22"/>
              </w:rPr>
              <w:lastRenderedPageBreak/>
              <w:t>ADI</w:t>
            </w:r>
          </w:p>
          <w:p w14:paraId="72E9DD23" w14:textId="4153C30F" w:rsidR="00C059F3" w:rsidRPr="004332CB" w:rsidRDefault="00C059F3" w:rsidP="00C059F3">
            <w:pPr>
              <w:spacing w:after="0" w:line="240" w:lineRule="auto"/>
              <w:jc w:val="left"/>
              <w:rPr>
                <w:rFonts w:cstheme="minorHAnsi"/>
                <w:sz w:val="22"/>
                <w:szCs w:val="22"/>
                <w:lang w:val="ro-RO"/>
              </w:rPr>
            </w:pPr>
            <w:r w:rsidRPr="004F35B1">
              <w:rPr>
                <w:sz w:val="22"/>
                <w:szCs w:val="22"/>
              </w:rPr>
              <w:t>Operatori de salubrizare</w:t>
            </w:r>
          </w:p>
        </w:tc>
        <w:tc>
          <w:tcPr>
            <w:tcW w:w="961" w:type="pct"/>
            <w:tcBorders>
              <w:top w:val="single" w:sz="4" w:space="0" w:color="auto"/>
              <w:left w:val="single" w:sz="4" w:space="0" w:color="auto"/>
              <w:bottom w:val="single" w:sz="4" w:space="0" w:color="auto"/>
              <w:right w:val="single" w:sz="4" w:space="0" w:color="auto"/>
            </w:tcBorders>
            <w:vAlign w:val="center"/>
          </w:tcPr>
          <w:p w14:paraId="456EDB29" w14:textId="77777777" w:rsidR="00C059F3" w:rsidRPr="004F35B1" w:rsidRDefault="00C059F3" w:rsidP="00C059F3">
            <w:pPr>
              <w:autoSpaceDE w:val="0"/>
              <w:autoSpaceDN w:val="0"/>
              <w:adjustRightInd w:val="0"/>
              <w:spacing w:after="0" w:line="240" w:lineRule="auto"/>
              <w:jc w:val="center"/>
              <w:rPr>
                <w:sz w:val="22"/>
                <w:szCs w:val="22"/>
              </w:rPr>
            </w:pPr>
            <w:r w:rsidRPr="004F35B1">
              <w:rPr>
                <w:sz w:val="22"/>
                <w:szCs w:val="22"/>
              </w:rPr>
              <w:lastRenderedPageBreak/>
              <w:t xml:space="preserve">Taxele/tarifele de </w:t>
            </w:r>
            <w:r w:rsidRPr="004F35B1">
              <w:rPr>
                <w:sz w:val="22"/>
                <w:szCs w:val="22"/>
              </w:rPr>
              <w:lastRenderedPageBreak/>
              <w:t>salubrizare</w:t>
            </w:r>
          </w:p>
          <w:p w14:paraId="6BF146ED" w14:textId="48DA7D06" w:rsidR="00C059F3" w:rsidRPr="004332CB" w:rsidRDefault="00C059F3" w:rsidP="00C059F3">
            <w:pPr>
              <w:spacing w:after="0" w:line="240" w:lineRule="auto"/>
              <w:jc w:val="left"/>
              <w:rPr>
                <w:rFonts w:cstheme="minorHAnsi"/>
                <w:sz w:val="22"/>
                <w:szCs w:val="22"/>
                <w:lang w:val="ro-RO"/>
              </w:rPr>
            </w:pPr>
            <w:r w:rsidRPr="004F35B1">
              <w:rPr>
                <w:sz w:val="22"/>
                <w:szCs w:val="22"/>
              </w:rPr>
              <w:t>POIM</w:t>
            </w:r>
          </w:p>
        </w:tc>
      </w:tr>
      <w:tr w:rsidR="00C059F3" w:rsidRPr="004332CB" w14:paraId="0236D432"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45E7D9C3"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lastRenderedPageBreak/>
              <w:t>1.7</w:t>
            </w:r>
          </w:p>
        </w:tc>
        <w:tc>
          <w:tcPr>
            <w:tcW w:w="1736" w:type="pct"/>
            <w:tcBorders>
              <w:top w:val="single" w:sz="4" w:space="0" w:color="auto"/>
              <w:left w:val="single" w:sz="4" w:space="0" w:color="auto"/>
              <w:bottom w:val="single" w:sz="4" w:space="0" w:color="auto"/>
              <w:right w:val="single" w:sz="4" w:space="0" w:color="auto"/>
            </w:tcBorders>
            <w:vAlign w:val="center"/>
            <w:hideMark/>
          </w:tcPr>
          <w:p w14:paraId="6A99F264"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Extinderea la nivel județean a sistemului de colectare separată a deșeurilor verzi din parcuri și grădini publice astfel încât să se asigure o rata de capturare de 100% în județ în 2024</w:t>
            </w:r>
          </w:p>
        </w:tc>
        <w:tc>
          <w:tcPr>
            <w:tcW w:w="829" w:type="pct"/>
            <w:tcBorders>
              <w:top w:val="single" w:sz="4" w:space="0" w:color="auto"/>
              <w:left w:val="single" w:sz="4" w:space="0" w:color="auto"/>
              <w:bottom w:val="single" w:sz="4" w:space="0" w:color="auto"/>
              <w:right w:val="single" w:sz="4" w:space="0" w:color="auto"/>
            </w:tcBorders>
            <w:vAlign w:val="center"/>
            <w:hideMark/>
          </w:tcPr>
          <w:p w14:paraId="2EF4DD64"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Începând cu 2020</w:t>
            </w:r>
          </w:p>
        </w:tc>
        <w:tc>
          <w:tcPr>
            <w:tcW w:w="1135" w:type="pct"/>
            <w:tcBorders>
              <w:top w:val="single" w:sz="4" w:space="0" w:color="auto"/>
              <w:left w:val="single" w:sz="4" w:space="0" w:color="auto"/>
              <w:bottom w:val="single" w:sz="4" w:space="0" w:color="auto"/>
              <w:right w:val="single" w:sz="4" w:space="0" w:color="auto"/>
            </w:tcBorders>
            <w:vAlign w:val="center"/>
            <w:hideMark/>
          </w:tcPr>
          <w:p w14:paraId="02DE10DC"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APL</w:t>
            </w:r>
          </w:p>
          <w:p w14:paraId="1C397EFF"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ADI</w:t>
            </w:r>
          </w:p>
          <w:p w14:paraId="64C9C385"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 de salubrizare și agenții economici care gestionează parcurile și grădinile publice</w:t>
            </w:r>
          </w:p>
        </w:tc>
        <w:tc>
          <w:tcPr>
            <w:tcW w:w="961" w:type="pct"/>
            <w:tcBorders>
              <w:top w:val="single" w:sz="4" w:space="0" w:color="auto"/>
              <w:left w:val="single" w:sz="4" w:space="0" w:color="auto"/>
              <w:bottom w:val="single" w:sz="4" w:space="0" w:color="auto"/>
              <w:right w:val="single" w:sz="4" w:space="0" w:color="auto"/>
            </w:tcBorders>
            <w:vAlign w:val="center"/>
            <w:hideMark/>
          </w:tcPr>
          <w:p w14:paraId="2B5EAFB7"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 xml:space="preserve">POIM </w:t>
            </w:r>
          </w:p>
          <w:p w14:paraId="7841751D" w14:textId="32F462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Bugete locale</w:t>
            </w:r>
          </w:p>
        </w:tc>
      </w:tr>
      <w:tr w:rsidR="00C059F3" w:rsidRPr="007C2FE8" w14:paraId="279C1B4E"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0C7742FB"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1.8.</w:t>
            </w:r>
          </w:p>
        </w:tc>
        <w:tc>
          <w:tcPr>
            <w:tcW w:w="1736" w:type="pct"/>
            <w:tcBorders>
              <w:top w:val="single" w:sz="4" w:space="0" w:color="auto"/>
              <w:left w:val="single" w:sz="4" w:space="0" w:color="auto"/>
              <w:bottom w:val="single" w:sz="4" w:space="0" w:color="auto"/>
              <w:right w:val="single" w:sz="4" w:space="0" w:color="auto"/>
            </w:tcBorders>
            <w:vAlign w:val="center"/>
            <w:hideMark/>
          </w:tcPr>
          <w:p w14:paraId="56514F3B"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Modernizarea capacității de sortare existente pentru deșeurilor reciclabile colectate separat</w:t>
            </w:r>
          </w:p>
        </w:tc>
        <w:tc>
          <w:tcPr>
            <w:tcW w:w="829" w:type="pct"/>
            <w:tcBorders>
              <w:top w:val="single" w:sz="4" w:space="0" w:color="auto"/>
              <w:left w:val="single" w:sz="4" w:space="0" w:color="auto"/>
              <w:bottom w:val="single" w:sz="4" w:space="0" w:color="auto"/>
              <w:right w:val="single" w:sz="4" w:space="0" w:color="auto"/>
            </w:tcBorders>
            <w:vAlign w:val="center"/>
            <w:hideMark/>
          </w:tcPr>
          <w:p w14:paraId="0859762D"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2024</w:t>
            </w:r>
          </w:p>
        </w:tc>
        <w:tc>
          <w:tcPr>
            <w:tcW w:w="1135" w:type="pct"/>
            <w:tcBorders>
              <w:top w:val="single" w:sz="4" w:space="0" w:color="auto"/>
              <w:left w:val="single" w:sz="4" w:space="0" w:color="auto"/>
              <w:bottom w:val="single" w:sz="4" w:space="0" w:color="auto"/>
              <w:right w:val="single" w:sz="4" w:space="0" w:color="auto"/>
            </w:tcBorders>
            <w:vAlign w:val="center"/>
            <w:hideMark/>
          </w:tcPr>
          <w:p w14:paraId="6B17482E"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APL</w:t>
            </w:r>
          </w:p>
          <w:p w14:paraId="7738F083"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ADI</w:t>
            </w:r>
          </w:p>
          <w:p w14:paraId="5E6FCFB1"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Operatorii instalațiilor de sortare</w:t>
            </w:r>
          </w:p>
        </w:tc>
        <w:tc>
          <w:tcPr>
            <w:tcW w:w="961" w:type="pct"/>
            <w:tcBorders>
              <w:top w:val="single" w:sz="4" w:space="0" w:color="auto"/>
              <w:left w:val="single" w:sz="4" w:space="0" w:color="auto"/>
              <w:bottom w:val="single" w:sz="4" w:space="0" w:color="auto"/>
              <w:right w:val="single" w:sz="4" w:space="0" w:color="auto"/>
            </w:tcBorders>
            <w:vAlign w:val="center"/>
            <w:hideMark/>
          </w:tcPr>
          <w:p w14:paraId="027FAE1E"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POIM</w:t>
            </w:r>
          </w:p>
          <w:p w14:paraId="77476F31"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Taxele/tarifele de salubrizare</w:t>
            </w:r>
          </w:p>
          <w:p w14:paraId="0A8190C9"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AFM</w:t>
            </w:r>
          </w:p>
        </w:tc>
      </w:tr>
      <w:tr w:rsidR="00C059F3" w:rsidRPr="007C2FE8" w14:paraId="61929D56"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2AD0403A"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1.9.</w:t>
            </w:r>
          </w:p>
        </w:tc>
        <w:tc>
          <w:tcPr>
            <w:tcW w:w="1736" w:type="pct"/>
            <w:tcBorders>
              <w:top w:val="single" w:sz="4" w:space="0" w:color="auto"/>
              <w:left w:val="single" w:sz="4" w:space="0" w:color="auto"/>
              <w:bottom w:val="single" w:sz="4" w:space="0" w:color="auto"/>
              <w:right w:val="single" w:sz="4" w:space="0" w:color="auto"/>
            </w:tcBorders>
            <w:vAlign w:val="center"/>
          </w:tcPr>
          <w:p w14:paraId="123CB017"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Modernizarea capacităților de tratare mecanică a deșeurilor reziduale, pentru a crește cantitățile de deșeuri reciclabile recuperate și a RDF</w:t>
            </w:r>
          </w:p>
        </w:tc>
        <w:tc>
          <w:tcPr>
            <w:tcW w:w="829" w:type="pct"/>
            <w:tcBorders>
              <w:top w:val="single" w:sz="4" w:space="0" w:color="auto"/>
              <w:left w:val="single" w:sz="4" w:space="0" w:color="auto"/>
              <w:bottom w:val="single" w:sz="4" w:space="0" w:color="auto"/>
              <w:right w:val="single" w:sz="4" w:space="0" w:color="auto"/>
            </w:tcBorders>
            <w:vAlign w:val="center"/>
          </w:tcPr>
          <w:p w14:paraId="3D3C0C9E"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2024</w:t>
            </w:r>
          </w:p>
        </w:tc>
        <w:tc>
          <w:tcPr>
            <w:tcW w:w="1135" w:type="pct"/>
            <w:tcBorders>
              <w:top w:val="single" w:sz="4" w:space="0" w:color="auto"/>
              <w:left w:val="single" w:sz="4" w:space="0" w:color="auto"/>
              <w:bottom w:val="single" w:sz="4" w:space="0" w:color="auto"/>
              <w:right w:val="single" w:sz="4" w:space="0" w:color="auto"/>
            </w:tcBorders>
            <w:vAlign w:val="center"/>
          </w:tcPr>
          <w:p w14:paraId="43BCCDF5"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APL</w:t>
            </w:r>
          </w:p>
          <w:p w14:paraId="3D361190"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ADI</w:t>
            </w:r>
          </w:p>
          <w:p w14:paraId="5E4C87D2"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Operatorii instalațiilor de sortare</w:t>
            </w:r>
          </w:p>
        </w:tc>
        <w:tc>
          <w:tcPr>
            <w:tcW w:w="961" w:type="pct"/>
            <w:tcBorders>
              <w:top w:val="single" w:sz="4" w:space="0" w:color="auto"/>
              <w:left w:val="single" w:sz="4" w:space="0" w:color="auto"/>
              <w:bottom w:val="single" w:sz="4" w:space="0" w:color="auto"/>
              <w:right w:val="single" w:sz="4" w:space="0" w:color="auto"/>
            </w:tcBorders>
            <w:vAlign w:val="center"/>
          </w:tcPr>
          <w:p w14:paraId="39035A35"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POIM</w:t>
            </w:r>
          </w:p>
          <w:p w14:paraId="50A871B4"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Taxele/tarifele de salubrizare</w:t>
            </w:r>
          </w:p>
          <w:p w14:paraId="691EE70C"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AFM</w:t>
            </w:r>
          </w:p>
        </w:tc>
      </w:tr>
      <w:tr w:rsidR="00C059F3" w:rsidRPr="00974AE0" w14:paraId="086DE799"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50AACE3F" w14:textId="77777777" w:rsidR="00C059F3" w:rsidRPr="004332CB" w:rsidRDefault="00C059F3" w:rsidP="00C059F3">
            <w:pPr>
              <w:spacing w:after="0" w:line="240" w:lineRule="auto"/>
              <w:rPr>
                <w:rFonts w:cstheme="minorHAnsi"/>
                <w:bCs/>
                <w:sz w:val="22"/>
                <w:szCs w:val="22"/>
                <w:lang w:val="ro-RO"/>
              </w:rPr>
            </w:pPr>
            <w:r w:rsidRPr="004332CB">
              <w:rPr>
                <w:rFonts w:cstheme="minorHAnsi"/>
                <w:bCs/>
                <w:sz w:val="22"/>
                <w:szCs w:val="22"/>
                <w:lang w:val="ro-RO"/>
              </w:rPr>
              <w:t>1.10</w:t>
            </w:r>
          </w:p>
        </w:tc>
        <w:tc>
          <w:tcPr>
            <w:tcW w:w="1736" w:type="pct"/>
            <w:tcBorders>
              <w:top w:val="single" w:sz="4" w:space="0" w:color="auto"/>
              <w:left w:val="single" w:sz="4" w:space="0" w:color="auto"/>
              <w:bottom w:val="single" w:sz="4" w:space="0" w:color="auto"/>
              <w:right w:val="single" w:sz="4" w:space="0" w:color="auto"/>
            </w:tcBorders>
            <w:vAlign w:val="center"/>
          </w:tcPr>
          <w:p w14:paraId="43B73734" w14:textId="24F42EEC"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Construirea și darea în operare a unei instalații</w:t>
            </w:r>
            <w:r>
              <w:rPr>
                <w:rFonts w:cstheme="minorHAnsi"/>
                <w:sz w:val="22"/>
                <w:szCs w:val="22"/>
                <w:lang w:val="ro-RO"/>
              </w:rPr>
              <w:t xml:space="preserve"> TMB cu biouscare</w:t>
            </w:r>
            <w:r w:rsidRPr="004332CB">
              <w:rPr>
                <w:rFonts w:cstheme="minorHAnsi"/>
                <w:sz w:val="22"/>
                <w:szCs w:val="22"/>
                <w:lang w:val="ro-RO"/>
              </w:rPr>
              <w:t xml:space="preserve"> </w:t>
            </w:r>
          </w:p>
        </w:tc>
        <w:tc>
          <w:tcPr>
            <w:tcW w:w="829" w:type="pct"/>
            <w:tcBorders>
              <w:top w:val="single" w:sz="4" w:space="0" w:color="auto"/>
              <w:left w:val="single" w:sz="4" w:space="0" w:color="auto"/>
              <w:bottom w:val="single" w:sz="4" w:space="0" w:color="auto"/>
              <w:right w:val="single" w:sz="4" w:space="0" w:color="auto"/>
            </w:tcBorders>
            <w:vAlign w:val="center"/>
          </w:tcPr>
          <w:p w14:paraId="66CDAA71"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2024</w:t>
            </w:r>
          </w:p>
        </w:tc>
        <w:tc>
          <w:tcPr>
            <w:tcW w:w="1135" w:type="pct"/>
            <w:tcBorders>
              <w:top w:val="single" w:sz="4" w:space="0" w:color="auto"/>
              <w:left w:val="single" w:sz="4" w:space="0" w:color="auto"/>
              <w:bottom w:val="single" w:sz="4" w:space="0" w:color="auto"/>
              <w:right w:val="single" w:sz="4" w:space="0" w:color="auto"/>
            </w:tcBorders>
            <w:vAlign w:val="center"/>
          </w:tcPr>
          <w:p w14:paraId="7B10A81C"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APL</w:t>
            </w:r>
          </w:p>
          <w:p w14:paraId="490E2C10"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ADI</w:t>
            </w:r>
          </w:p>
        </w:tc>
        <w:tc>
          <w:tcPr>
            <w:tcW w:w="961" w:type="pct"/>
            <w:tcBorders>
              <w:top w:val="single" w:sz="4" w:space="0" w:color="auto"/>
              <w:left w:val="single" w:sz="4" w:space="0" w:color="auto"/>
              <w:bottom w:val="single" w:sz="4" w:space="0" w:color="auto"/>
              <w:right w:val="single" w:sz="4" w:space="0" w:color="auto"/>
            </w:tcBorders>
            <w:vAlign w:val="center"/>
          </w:tcPr>
          <w:p w14:paraId="3FBD3F40"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POIM</w:t>
            </w:r>
          </w:p>
          <w:p w14:paraId="5A304122"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AFM</w:t>
            </w:r>
          </w:p>
          <w:p w14:paraId="083F88C0"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Alte surse de finanțare</w:t>
            </w:r>
          </w:p>
        </w:tc>
      </w:tr>
      <w:tr w:rsidR="00C059F3" w:rsidRPr="00974AE0" w14:paraId="4D838F3B"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7B5A94BF" w14:textId="77777777" w:rsidR="00C059F3" w:rsidRPr="004332CB" w:rsidRDefault="00C059F3" w:rsidP="00C059F3">
            <w:pPr>
              <w:spacing w:after="0" w:line="240" w:lineRule="auto"/>
              <w:rPr>
                <w:rFonts w:cstheme="minorHAnsi"/>
                <w:bCs/>
                <w:sz w:val="22"/>
                <w:szCs w:val="22"/>
                <w:lang w:val="ro-RO"/>
              </w:rPr>
            </w:pPr>
            <w:r w:rsidRPr="004332CB">
              <w:rPr>
                <w:rFonts w:cstheme="minorHAnsi"/>
                <w:bCs/>
                <w:sz w:val="22"/>
                <w:szCs w:val="22"/>
                <w:lang w:val="ro-RO"/>
              </w:rPr>
              <w:t>1.11</w:t>
            </w:r>
          </w:p>
        </w:tc>
        <w:tc>
          <w:tcPr>
            <w:tcW w:w="1736" w:type="pct"/>
            <w:tcBorders>
              <w:top w:val="single" w:sz="4" w:space="0" w:color="auto"/>
              <w:left w:val="single" w:sz="4" w:space="0" w:color="auto"/>
              <w:bottom w:val="single" w:sz="4" w:space="0" w:color="auto"/>
              <w:right w:val="single" w:sz="4" w:space="0" w:color="auto"/>
            </w:tcBorders>
            <w:vAlign w:val="center"/>
          </w:tcPr>
          <w:p w14:paraId="5D095E1E" w14:textId="77777777" w:rsidR="00C059F3" w:rsidRPr="004332CB" w:rsidRDefault="00C059F3" w:rsidP="00C059F3">
            <w:pPr>
              <w:spacing w:after="0" w:line="240" w:lineRule="auto"/>
              <w:jc w:val="left"/>
              <w:rPr>
                <w:rFonts w:cstheme="minorHAnsi"/>
                <w:bCs/>
                <w:sz w:val="22"/>
                <w:szCs w:val="22"/>
                <w:lang w:val="ro-RO"/>
              </w:rPr>
            </w:pPr>
            <w:r w:rsidRPr="004332CB">
              <w:rPr>
                <w:rFonts w:cstheme="minorHAnsi"/>
                <w:sz w:val="22"/>
                <w:szCs w:val="22"/>
                <w:lang w:val="ro-RO"/>
              </w:rPr>
              <w:t>Campanii de conștientizare a populației privind implementarea colectării separate a deșeurilor menajere, în special a deșeurilor reciclabile și a biodeșeurilor</w:t>
            </w:r>
          </w:p>
        </w:tc>
        <w:tc>
          <w:tcPr>
            <w:tcW w:w="829" w:type="pct"/>
            <w:tcBorders>
              <w:top w:val="single" w:sz="4" w:space="0" w:color="auto"/>
              <w:left w:val="single" w:sz="4" w:space="0" w:color="auto"/>
              <w:bottom w:val="single" w:sz="4" w:space="0" w:color="auto"/>
              <w:right w:val="single" w:sz="4" w:space="0" w:color="auto"/>
            </w:tcBorders>
            <w:vAlign w:val="center"/>
          </w:tcPr>
          <w:p w14:paraId="4B6C931E" w14:textId="77777777" w:rsidR="00C059F3" w:rsidRPr="004332CB" w:rsidRDefault="00C059F3" w:rsidP="00C059F3">
            <w:pPr>
              <w:spacing w:after="0" w:line="240" w:lineRule="auto"/>
              <w:rPr>
                <w:rFonts w:cstheme="minorHAnsi"/>
                <w:bCs/>
                <w:sz w:val="22"/>
                <w:szCs w:val="22"/>
                <w:lang w:val="ro-RO"/>
              </w:rPr>
            </w:pPr>
            <w:r w:rsidRPr="004332CB">
              <w:rPr>
                <w:rFonts w:cstheme="minorHAnsi"/>
                <w:sz w:val="22"/>
                <w:szCs w:val="22"/>
                <w:lang w:val="ro-RO"/>
              </w:rPr>
              <w:t>Incepând cu 2020</w:t>
            </w:r>
          </w:p>
        </w:tc>
        <w:tc>
          <w:tcPr>
            <w:tcW w:w="1135" w:type="pct"/>
            <w:tcBorders>
              <w:top w:val="single" w:sz="4" w:space="0" w:color="auto"/>
              <w:left w:val="single" w:sz="4" w:space="0" w:color="auto"/>
              <w:bottom w:val="single" w:sz="4" w:space="0" w:color="auto"/>
              <w:right w:val="single" w:sz="4" w:space="0" w:color="auto"/>
            </w:tcBorders>
            <w:vAlign w:val="center"/>
          </w:tcPr>
          <w:p w14:paraId="1F54C728"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APL</w:t>
            </w:r>
          </w:p>
          <w:p w14:paraId="12691A88"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ADI</w:t>
            </w:r>
          </w:p>
          <w:p w14:paraId="652B9471"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CJ BN</w:t>
            </w:r>
          </w:p>
          <w:p w14:paraId="53EAA65D"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Operatorii de salubrizare</w:t>
            </w:r>
          </w:p>
          <w:p w14:paraId="6BFD2C87" w14:textId="77777777" w:rsidR="00C059F3" w:rsidRPr="004332CB" w:rsidRDefault="00C059F3" w:rsidP="00C059F3">
            <w:pPr>
              <w:spacing w:after="0" w:line="240" w:lineRule="auto"/>
              <w:jc w:val="left"/>
              <w:rPr>
                <w:rFonts w:cstheme="minorHAnsi"/>
                <w:bCs/>
                <w:sz w:val="22"/>
                <w:szCs w:val="22"/>
                <w:lang w:val="ro-RO"/>
              </w:rPr>
            </w:pPr>
            <w:r w:rsidRPr="004332CB">
              <w:rPr>
                <w:rFonts w:cstheme="minorHAnsi"/>
                <w:sz w:val="22"/>
                <w:szCs w:val="22"/>
                <w:lang w:val="ro-RO"/>
              </w:rPr>
              <w:t>OIREP</w:t>
            </w:r>
          </w:p>
        </w:tc>
        <w:tc>
          <w:tcPr>
            <w:tcW w:w="961" w:type="pct"/>
            <w:tcBorders>
              <w:top w:val="single" w:sz="4" w:space="0" w:color="auto"/>
              <w:left w:val="single" w:sz="4" w:space="0" w:color="auto"/>
              <w:bottom w:val="single" w:sz="4" w:space="0" w:color="auto"/>
              <w:right w:val="single" w:sz="4" w:space="0" w:color="auto"/>
            </w:tcBorders>
            <w:vAlign w:val="center"/>
          </w:tcPr>
          <w:p w14:paraId="6AA222B6"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POIM</w:t>
            </w:r>
          </w:p>
          <w:p w14:paraId="691AA111"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AFM</w:t>
            </w:r>
          </w:p>
          <w:p w14:paraId="3DA1FA2B"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OIREP</w:t>
            </w:r>
          </w:p>
          <w:p w14:paraId="0A071A2B" w14:textId="77777777" w:rsidR="00C059F3" w:rsidRPr="004332CB" w:rsidRDefault="00C059F3" w:rsidP="00C059F3">
            <w:pPr>
              <w:spacing w:after="0" w:line="240" w:lineRule="auto"/>
              <w:jc w:val="left"/>
              <w:rPr>
                <w:rFonts w:cstheme="minorHAnsi"/>
                <w:bCs/>
                <w:sz w:val="22"/>
                <w:szCs w:val="22"/>
                <w:lang w:val="ro-RO"/>
              </w:rPr>
            </w:pPr>
            <w:r w:rsidRPr="004332CB">
              <w:rPr>
                <w:rFonts w:cstheme="minorHAnsi"/>
                <w:sz w:val="22"/>
                <w:szCs w:val="22"/>
                <w:lang w:val="ro-RO"/>
              </w:rPr>
              <w:t>Alte surse de finanțare</w:t>
            </w:r>
          </w:p>
        </w:tc>
      </w:tr>
      <w:tr w:rsidR="00C059F3" w:rsidRPr="004332CB" w14:paraId="04519ED0"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4B1A9955" w14:textId="77777777" w:rsidR="00C059F3" w:rsidRPr="004332CB" w:rsidRDefault="00C059F3" w:rsidP="00C059F3">
            <w:pPr>
              <w:spacing w:after="0" w:line="240" w:lineRule="auto"/>
              <w:rPr>
                <w:rFonts w:cstheme="minorHAnsi"/>
                <w:bCs/>
                <w:sz w:val="22"/>
                <w:szCs w:val="22"/>
                <w:lang w:val="ro-RO"/>
              </w:rPr>
            </w:pPr>
            <w:r w:rsidRPr="004332CB">
              <w:rPr>
                <w:rFonts w:cstheme="minorHAnsi"/>
                <w:bCs/>
                <w:sz w:val="22"/>
                <w:szCs w:val="22"/>
                <w:lang w:val="ro-RO"/>
              </w:rPr>
              <w:t>1.12</w:t>
            </w:r>
          </w:p>
        </w:tc>
        <w:tc>
          <w:tcPr>
            <w:tcW w:w="1736" w:type="pct"/>
            <w:tcBorders>
              <w:top w:val="single" w:sz="4" w:space="0" w:color="auto"/>
              <w:left w:val="single" w:sz="4" w:space="0" w:color="auto"/>
              <w:bottom w:val="single" w:sz="4" w:space="0" w:color="auto"/>
              <w:right w:val="single" w:sz="4" w:space="0" w:color="auto"/>
            </w:tcBorders>
            <w:vAlign w:val="center"/>
          </w:tcPr>
          <w:p w14:paraId="16A43C14" w14:textId="77777777" w:rsidR="00C059F3" w:rsidRDefault="00C059F3" w:rsidP="00C059F3">
            <w:pPr>
              <w:spacing w:after="0" w:line="240" w:lineRule="auto"/>
              <w:jc w:val="left"/>
              <w:rPr>
                <w:rFonts w:cstheme="minorHAnsi"/>
                <w:sz w:val="22"/>
                <w:szCs w:val="22"/>
                <w:lang w:val="ro-RO"/>
              </w:rPr>
            </w:pPr>
            <w:r w:rsidRPr="004332CB">
              <w:rPr>
                <w:rFonts w:cstheme="minorHAnsi"/>
                <w:sz w:val="22"/>
                <w:szCs w:val="22"/>
                <w:lang w:val="ro-RO"/>
              </w:rPr>
              <w:t>Informarea permanentă a cetățenilor cu privire la modul de gestionare a deșeurilor municipale, costurile activităților de gestionare, proiectele de îmbunătățire a infrastructurii</w:t>
            </w:r>
          </w:p>
          <w:p w14:paraId="0F00F6C7" w14:textId="77777777" w:rsidR="00C059F3" w:rsidRDefault="00C059F3" w:rsidP="00C059F3">
            <w:pPr>
              <w:spacing w:after="0" w:line="240" w:lineRule="auto"/>
              <w:jc w:val="left"/>
              <w:rPr>
                <w:rFonts w:cstheme="minorHAnsi"/>
                <w:bCs/>
                <w:sz w:val="22"/>
                <w:szCs w:val="22"/>
                <w:lang w:val="ro-RO"/>
              </w:rPr>
            </w:pPr>
          </w:p>
          <w:p w14:paraId="567935FB" w14:textId="35A17B38" w:rsidR="00C059F3" w:rsidRPr="004332CB" w:rsidRDefault="00C059F3" w:rsidP="00C059F3">
            <w:pPr>
              <w:spacing w:after="0" w:line="240" w:lineRule="auto"/>
              <w:jc w:val="left"/>
              <w:rPr>
                <w:rFonts w:cstheme="minorHAnsi"/>
                <w:bCs/>
                <w:sz w:val="22"/>
                <w:szCs w:val="22"/>
                <w:lang w:val="ro-RO"/>
              </w:rPr>
            </w:pPr>
          </w:p>
        </w:tc>
        <w:tc>
          <w:tcPr>
            <w:tcW w:w="829" w:type="pct"/>
            <w:tcBorders>
              <w:top w:val="single" w:sz="4" w:space="0" w:color="auto"/>
              <w:left w:val="single" w:sz="4" w:space="0" w:color="auto"/>
              <w:bottom w:val="single" w:sz="4" w:space="0" w:color="auto"/>
              <w:right w:val="single" w:sz="4" w:space="0" w:color="auto"/>
            </w:tcBorders>
            <w:vAlign w:val="center"/>
          </w:tcPr>
          <w:p w14:paraId="0318D1CD" w14:textId="77777777" w:rsidR="00C059F3" w:rsidRPr="004332CB" w:rsidRDefault="00C059F3" w:rsidP="00C059F3">
            <w:pPr>
              <w:spacing w:after="0" w:line="240" w:lineRule="auto"/>
              <w:rPr>
                <w:rFonts w:cstheme="minorHAnsi"/>
                <w:bCs/>
                <w:sz w:val="22"/>
                <w:szCs w:val="22"/>
                <w:lang w:val="ro-RO"/>
              </w:rPr>
            </w:pPr>
            <w:r w:rsidRPr="004332CB">
              <w:rPr>
                <w:rFonts w:cstheme="minorHAnsi"/>
                <w:sz w:val="22"/>
                <w:szCs w:val="22"/>
                <w:lang w:val="ro-RO"/>
              </w:rPr>
              <w:t>Începând cu 2020</w:t>
            </w:r>
          </w:p>
        </w:tc>
        <w:tc>
          <w:tcPr>
            <w:tcW w:w="1135" w:type="pct"/>
            <w:tcBorders>
              <w:top w:val="single" w:sz="4" w:space="0" w:color="auto"/>
              <w:left w:val="single" w:sz="4" w:space="0" w:color="auto"/>
              <w:bottom w:val="single" w:sz="4" w:space="0" w:color="auto"/>
              <w:right w:val="single" w:sz="4" w:space="0" w:color="auto"/>
            </w:tcBorders>
            <w:vAlign w:val="center"/>
          </w:tcPr>
          <w:p w14:paraId="6A35635C"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APL</w:t>
            </w:r>
          </w:p>
          <w:p w14:paraId="1D31C1FA"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 xml:space="preserve">ADI </w:t>
            </w:r>
          </w:p>
          <w:p w14:paraId="18EB607A" w14:textId="77777777" w:rsidR="00C059F3" w:rsidRPr="004332CB" w:rsidRDefault="00C059F3" w:rsidP="00C059F3">
            <w:pPr>
              <w:spacing w:after="0" w:line="240" w:lineRule="auto"/>
              <w:jc w:val="left"/>
              <w:rPr>
                <w:rFonts w:cstheme="minorHAnsi"/>
                <w:bCs/>
                <w:sz w:val="22"/>
                <w:szCs w:val="22"/>
                <w:lang w:val="ro-RO"/>
              </w:rPr>
            </w:pPr>
            <w:r w:rsidRPr="004332CB">
              <w:rPr>
                <w:rFonts w:cstheme="minorHAnsi"/>
                <w:sz w:val="22"/>
                <w:szCs w:val="22"/>
                <w:lang w:val="ro-RO"/>
              </w:rPr>
              <w:t>CJ BN</w:t>
            </w:r>
          </w:p>
        </w:tc>
        <w:tc>
          <w:tcPr>
            <w:tcW w:w="961" w:type="pct"/>
            <w:tcBorders>
              <w:top w:val="single" w:sz="4" w:space="0" w:color="auto"/>
              <w:left w:val="single" w:sz="4" w:space="0" w:color="auto"/>
              <w:bottom w:val="single" w:sz="4" w:space="0" w:color="auto"/>
              <w:right w:val="single" w:sz="4" w:space="0" w:color="auto"/>
            </w:tcBorders>
            <w:vAlign w:val="center"/>
          </w:tcPr>
          <w:p w14:paraId="18E0D4D5" w14:textId="77777777" w:rsidR="00C059F3" w:rsidRPr="004332CB" w:rsidRDefault="00C059F3" w:rsidP="00C059F3">
            <w:pPr>
              <w:spacing w:after="0" w:line="240" w:lineRule="auto"/>
              <w:jc w:val="left"/>
              <w:rPr>
                <w:rFonts w:cstheme="minorHAnsi"/>
                <w:bCs/>
                <w:sz w:val="22"/>
                <w:szCs w:val="22"/>
                <w:lang w:val="ro-RO"/>
              </w:rPr>
            </w:pPr>
            <w:r w:rsidRPr="004332CB">
              <w:rPr>
                <w:rFonts w:cstheme="minorHAnsi"/>
                <w:sz w:val="22"/>
                <w:szCs w:val="22"/>
                <w:lang w:val="ro-RO"/>
              </w:rPr>
              <w:t>Bugete locale</w:t>
            </w:r>
          </w:p>
        </w:tc>
      </w:tr>
      <w:tr w:rsidR="00C059F3" w:rsidRPr="007C2FE8" w14:paraId="7F6896ED"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A464437" w14:textId="77777777" w:rsidR="00C059F3" w:rsidRPr="004332CB" w:rsidRDefault="00C059F3" w:rsidP="00C059F3">
            <w:pPr>
              <w:spacing w:after="0" w:line="240" w:lineRule="auto"/>
              <w:rPr>
                <w:rFonts w:cstheme="minorHAnsi"/>
                <w:b/>
                <w:bCs/>
                <w:sz w:val="22"/>
                <w:szCs w:val="22"/>
                <w:lang w:val="ro-RO"/>
              </w:rPr>
            </w:pPr>
            <w:r w:rsidRPr="004332CB">
              <w:rPr>
                <w:rFonts w:cstheme="minorHAnsi"/>
                <w:b/>
                <w:bCs/>
                <w:sz w:val="22"/>
                <w:szCs w:val="22"/>
                <w:lang w:val="ro-RO"/>
              </w:rPr>
              <w:t>2</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4B3C3BB" w14:textId="77777777" w:rsidR="00C059F3" w:rsidRPr="004332CB" w:rsidRDefault="00C059F3" w:rsidP="00C059F3">
            <w:pPr>
              <w:spacing w:after="0" w:line="240" w:lineRule="auto"/>
              <w:rPr>
                <w:rFonts w:cstheme="minorHAnsi"/>
                <w:b/>
                <w:bCs/>
                <w:sz w:val="22"/>
                <w:szCs w:val="22"/>
                <w:lang w:val="ro-RO"/>
              </w:rPr>
            </w:pPr>
            <w:r w:rsidRPr="004332CB">
              <w:rPr>
                <w:rFonts w:cstheme="minorHAnsi"/>
                <w:b/>
                <w:bCs/>
                <w:sz w:val="22"/>
                <w:szCs w:val="22"/>
                <w:lang w:val="ro-RO"/>
              </w:rPr>
              <w:t>Colectarea separată a deșeurilor stradale</w:t>
            </w:r>
          </w:p>
        </w:tc>
      </w:tr>
      <w:tr w:rsidR="00C059F3" w:rsidRPr="007C2FE8" w14:paraId="625433FA"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6A72F290"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2.1.</w:t>
            </w:r>
          </w:p>
        </w:tc>
        <w:tc>
          <w:tcPr>
            <w:tcW w:w="1736" w:type="pct"/>
            <w:tcBorders>
              <w:top w:val="single" w:sz="4" w:space="0" w:color="auto"/>
              <w:left w:val="single" w:sz="4" w:space="0" w:color="auto"/>
              <w:bottom w:val="single" w:sz="4" w:space="0" w:color="auto"/>
              <w:right w:val="single" w:sz="4" w:space="0" w:color="auto"/>
            </w:tcBorders>
            <w:vAlign w:val="center"/>
          </w:tcPr>
          <w:p w14:paraId="56D070E0"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 xml:space="preserve">Impunerea in caietele de sarcini/ contactele de delegare pentru activitatea de salubrizare stradală a cerințelor de colectare a deșeurilor stradale din coșurile de gunoi stradal separat de deșeurile din </w:t>
            </w:r>
            <w:r w:rsidRPr="004332CB">
              <w:rPr>
                <w:rFonts w:cstheme="minorHAnsi"/>
                <w:sz w:val="22"/>
                <w:szCs w:val="22"/>
                <w:lang w:val="ro-RO"/>
              </w:rPr>
              <w:lastRenderedPageBreak/>
              <w:t>măturatul stradal</w:t>
            </w:r>
          </w:p>
        </w:tc>
        <w:tc>
          <w:tcPr>
            <w:tcW w:w="829" w:type="pct"/>
            <w:tcBorders>
              <w:top w:val="single" w:sz="4" w:space="0" w:color="auto"/>
              <w:left w:val="single" w:sz="4" w:space="0" w:color="auto"/>
              <w:bottom w:val="single" w:sz="4" w:space="0" w:color="auto"/>
              <w:right w:val="single" w:sz="4" w:space="0" w:color="auto"/>
            </w:tcBorders>
            <w:vAlign w:val="center"/>
          </w:tcPr>
          <w:p w14:paraId="1587372A"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lastRenderedPageBreak/>
              <w:t>2020</w:t>
            </w:r>
          </w:p>
        </w:tc>
        <w:tc>
          <w:tcPr>
            <w:tcW w:w="1135" w:type="pct"/>
            <w:tcBorders>
              <w:top w:val="single" w:sz="4" w:space="0" w:color="auto"/>
              <w:left w:val="single" w:sz="4" w:space="0" w:color="auto"/>
              <w:bottom w:val="single" w:sz="4" w:space="0" w:color="auto"/>
              <w:right w:val="single" w:sz="4" w:space="0" w:color="auto"/>
            </w:tcBorders>
            <w:vAlign w:val="center"/>
          </w:tcPr>
          <w:p w14:paraId="7F5C0E69"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APL</w:t>
            </w:r>
          </w:p>
          <w:p w14:paraId="09A1CF47"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Operatorii de salubrizare</w:t>
            </w:r>
          </w:p>
        </w:tc>
        <w:tc>
          <w:tcPr>
            <w:tcW w:w="961" w:type="pct"/>
            <w:tcBorders>
              <w:top w:val="single" w:sz="4" w:space="0" w:color="auto"/>
              <w:left w:val="single" w:sz="4" w:space="0" w:color="auto"/>
              <w:bottom w:val="single" w:sz="4" w:space="0" w:color="auto"/>
              <w:right w:val="single" w:sz="4" w:space="0" w:color="auto"/>
            </w:tcBorders>
            <w:vAlign w:val="center"/>
          </w:tcPr>
          <w:p w14:paraId="1F999775"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Tariful/taxa de salubrizare stradală</w:t>
            </w:r>
          </w:p>
        </w:tc>
      </w:tr>
      <w:tr w:rsidR="00C059F3" w:rsidRPr="00974AE0" w14:paraId="250404FA"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35ADACE" w14:textId="77777777" w:rsidR="00C059F3" w:rsidRPr="004332CB" w:rsidRDefault="00C059F3" w:rsidP="00C059F3">
            <w:pPr>
              <w:spacing w:after="0" w:line="240" w:lineRule="auto"/>
              <w:rPr>
                <w:rFonts w:cstheme="minorHAnsi"/>
                <w:sz w:val="22"/>
                <w:szCs w:val="22"/>
                <w:lang w:val="ro-RO"/>
              </w:rPr>
            </w:pPr>
            <w:r w:rsidRPr="004332CB">
              <w:rPr>
                <w:rFonts w:cstheme="minorHAnsi"/>
                <w:b/>
                <w:bCs/>
                <w:sz w:val="22"/>
                <w:szCs w:val="22"/>
                <w:lang w:val="ro-RO"/>
              </w:rPr>
              <w:lastRenderedPageBreak/>
              <w:t>3</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F88FAA2" w14:textId="77777777" w:rsidR="00C059F3" w:rsidRPr="004332CB" w:rsidRDefault="00C059F3" w:rsidP="00C059F3">
            <w:pPr>
              <w:spacing w:after="0" w:line="240" w:lineRule="auto"/>
              <w:rPr>
                <w:rFonts w:cstheme="minorHAnsi"/>
                <w:sz w:val="22"/>
                <w:szCs w:val="22"/>
                <w:lang w:val="ro-RO"/>
              </w:rPr>
            </w:pPr>
            <w:r w:rsidRPr="004332CB">
              <w:rPr>
                <w:rFonts w:cstheme="minorHAnsi"/>
                <w:b/>
                <w:bCs/>
                <w:sz w:val="22"/>
                <w:szCs w:val="22"/>
                <w:lang w:val="ro-RO"/>
              </w:rPr>
              <w:t xml:space="preserve">Colectarea separată a biodeșeurilor (prin îmbunătătirea compostării individuale și a colectării separate a biodeșeurilor) </w:t>
            </w:r>
            <w:r w:rsidRPr="004332CB">
              <w:rPr>
                <w:rFonts w:cstheme="minorHAnsi"/>
                <w:i/>
                <w:iCs/>
                <w:sz w:val="22"/>
                <w:szCs w:val="22"/>
                <w:lang w:val="ro-RO"/>
              </w:rPr>
              <w:t>(acest obiectiv este îndeplinit prin implementarea măsurilor aferente obiectivului 1)</w:t>
            </w:r>
          </w:p>
        </w:tc>
      </w:tr>
      <w:tr w:rsidR="00C059F3" w:rsidRPr="00974AE0" w14:paraId="7021B137"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263FA26B" w14:textId="77777777" w:rsidR="00C059F3" w:rsidRPr="004332CB" w:rsidRDefault="00C059F3" w:rsidP="00C059F3">
            <w:pPr>
              <w:spacing w:after="0" w:line="240" w:lineRule="auto"/>
              <w:rPr>
                <w:rFonts w:cstheme="minorHAnsi"/>
                <w:sz w:val="22"/>
                <w:szCs w:val="22"/>
                <w:lang w:val="ro-RO"/>
              </w:rPr>
            </w:pPr>
          </w:p>
        </w:tc>
        <w:tc>
          <w:tcPr>
            <w:tcW w:w="1736" w:type="pct"/>
            <w:tcBorders>
              <w:top w:val="single" w:sz="4" w:space="0" w:color="auto"/>
              <w:left w:val="single" w:sz="4" w:space="0" w:color="auto"/>
              <w:bottom w:val="single" w:sz="4" w:space="0" w:color="auto"/>
              <w:right w:val="single" w:sz="4" w:space="0" w:color="auto"/>
            </w:tcBorders>
            <w:vAlign w:val="center"/>
          </w:tcPr>
          <w:p w14:paraId="7246B42A" w14:textId="77777777" w:rsidR="00C059F3" w:rsidRPr="004332CB" w:rsidRDefault="00C059F3" w:rsidP="00C059F3">
            <w:pPr>
              <w:spacing w:after="0" w:line="240" w:lineRule="auto"/>
              <w:rPr>
                <w:rFonts w:cstheme="minorHAnsi"/>
                <w:sz w:val="22"/>
                <w:szCs w:val="22"/>
                <w:lang w:val="ro-RO"/>
              </w:rPr>
            </w:pPr>
          </w:p>
        </w:tc>
        <w:tc>
          <w:tcPr>
            <w:tcW w:w="829" w:type="pct"/>
            <w:tcBorders>
              <w:top w:val="single" w:sz="4" w:space="0" w:color="auto"/>
              <w:left w:val="single" w:sz="4" w:space="0" w:color="auto"/>
              <w:bottom w:val="single" w:sz="4" w:space="0" w:color="auto"/>
              <w:right w:val="single" w:sz="4" w:space="0" w:color="auto"/>
            </w:tcBorders>
            <w:vAlign w:val="center"/>
          </w:tcPr>
          <w:p w14:paraId="1D7AB289" w14:textId="77777777" w:rsidR="00C059F3" w:rsidRPr="004332CB" w:rsidRDefault="00C059F3" w:rsidP="00C059F3">
            <w:pPr>
              <w:spacing w:after="0" w:line="240" w:lineRule="auto"/>
              <w:rPr>
                <w:rFonts w:cstheme="minorHAnsi"/>
                <w:sz w:val="22"/>
                <w:szCs w:val="22"/>
                <w:lang w:val="ro-RO"/>
              </w:rPr>
            </w:pPr>
          </w:p>
        </w:tc>
        <w:tc>
          <w:tcPr>
            <w:tcW w:w="1135" w:type="pct"/>
            <w:tcBorders>
              <w:top w:val="single" w:sz="4" w:space="0" w:color="auto"/>
              <w:left w:val="single" w:sz="4" w:space="0" w:color="auto"/>
              <w:bottom w:val="single" w:sz="4" w:space="0" w:color="auto"/>
              <w:right w:val="single" w:sz="4" w:space="0" w:color="auto"/>
            </w:tcBorders>
            <w:vAlign w:val="center"/>
          </w:tcPr>
          <w:p w14:paraId="071FEE3E" w14:textId="77777777" w:rsidR="00C059F3" w:rsidRPr="004332CB" w:rsidRDefault="00C059F3" w:rsidP="00C059F3">
            <w:pPr>
              <w:spacing w:after="0" w:line="240" w:lineRule="auto"/>
              <w:rPr>
                <w:rFonts w:cstheme="minorHAnsi"/>
                <w:sz w:val="22"/>
                <w:szCs w:val="22"/>
                <w:lang w:val="ro-RO"/>
              </w:rPr>
            </w:pPr>
          </w:p>
        </w:tc>
        <w:tc>
          <w:tcPr>
            <w:tcW w:w="961" w:type="pct"/>
            <w:tcBorders>
              <w:top w:val="single" w:sz="4" w:space="0" w:color="auto"/>
              <w:left w:val="single" w:sz="4" w:space="0" w:color="auto"/>
              <w:bottom w:val="single" w:sz="4" w:space="0" w:color="auto"/>
              <w:right w:val="single" w:sz="4" w:space="0" w:color="auto"/>
            </w:tcBorders>
            <w:vAlign w:val="center"/>
          </w:tcPr>
          <w:p w14:paraId="6F036409" w14:textId="77777777" w:rsidR="00C059F3" w:rsidRPr="004332CB" w:rsidRDefault="00C059F3" w:rsidP="00C059F3">
            <w:pPr>
              <w:spacing w:after="0" w:line="240" w:lineRule="auto"/>
              <w:rPr>
                <w:rFonts w:cstheme="minorHAnsi"/>
                <w:sz w:val="22"/>
                <w:szCs w:val="22"/>
                <w:lang w:val="ro-RO"/>
              </w:rPr>
            </w:pPr>
          </w:p>
        </w:tc>
      </w:tr>
      <w:tr w:rsidR="00C059F3" w:rsidRPr="00974AE0" w14:paraId="393B6807"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798863D" w14:textId="77777777" w:rsidR="00C059F3" w:rsidRPr="00823371" w:rsidRDefault="00C059F3" w:rsidP="00C059F3">
            <w:pPr>
              <w:spacing w:after="0" w:line="240" w:lineRule="auto"/>
              <w:rPr>
                <w:rFonts w:cstheme="minorHAnsi"/>
                <w:b/>
                <w:bCs/>
                <w:sz w:val="22"/>
                <w:szCs w:val="22"/>
                <w:lang w:val="ro-RO"/>
              </w:rPr>
            </w:pPr>
            <w:r w:rsidRPr="00823371">
              <w:rPr>
                <w:rFonts w:cstheme="minorHAnsi"/>
                <w:b/>
                <w:bCs/>
                <w:sz w:val="22"/>
                <w:szCs w:val="22"/>
                <w:lang w:val="ro-RO"/>
              </w:rPr>
              <w:t>4</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162A45C" w14:textId="77777777" w:rsidR="00C059F3" w:rsidRPr="004332CB" w:rsidRDefault="00C059F3" w:rsidP="00C059F3">
            <w:pPr>
              <w:spacing w:after="0" w:line="240" w:lineRule="auto"/>
              <w:rPr>
                <w:rFonts w:cstheme="minorHAnsi"/>
                <w:sz w:val="22"/>
                <w:szCs w:val="22"/>
                <w:lang w:val="ro-RO"/>
              </w:rPr>
            </w:pPr>
            <w:r w:rsidRPr="004332CB">
              <w:rPr>
                <w:rFonts w:cstheme="minorHAnsi"/>
                <w:b/>
                <w:bCs/>
                <w:sz w:val="22"/>
                <w:szCs w:val="22"/>
                <w:lang w:val="ro-RO"/>
              </w:rPr>
              <w:t>Reducerea cantității depozitate de deșeuri biodegradabile municipale</w:t>
            </w:r>
          </w:p>
          <w:p w14:paraId="10481ADE" w14:textId="77777777" w:rsidR="00C059F3" w:rsidRPr="004332CB" w:rsidRDefault="00C059F3" w:rsidP="00C059F3">
            <w:pPr>
              <w:spacing w:after="0" w:line="240" w:lineRule="auto"/>
              <w:rPr>
                <w:rFonts w:cstheme="minorHAnsi"/>
                <w:sz w:val="22"/>
                <w:szCs w:val="22"/>
                <w:lang w:val="ro-RO"/>
              </w:rPr>
            </w:pPr>
            <w:r w:rsidRPr="004332CB">
              <w:rPr>
                <w:rFonts w:cstheme="minorHAnsi"/>
                <w:i/>
                <w:iCs/>
                <w:sz w:val="22"/>
                <w:szCs w:val="22"/>
                <w:lang w:val="ro-RO"/>
              </w:rPr>
              <w:t>(acest obiectiv este îndeplinit prin implementarea măsurilor aferente obiectivului 2)</w:t>
            </w:r>
          </w:p>
        </w:tc>
      </w:tr>
      <w:tr w:rsidR="00C059F3" w:rsidRPr="004332CB" w14:paraId="491AA05C"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3712A2EB"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4.1.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6100EB0F"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Tratarea întregii cantități de deșeuri biodegradabile colectate</w:t>
            </w:r>
          </w:p>
        </w:tc>
        <w:tc>
          <w:tcPr>
            <w:tcW w:w="829" w:type="pct"/>
            <w:tcBorders>
              <w:top w:val="single" w:sz="4" w:space="0" w:color="auto"/>
              <w:left w:val="single" w:sz="4" w:space="0" w:color="auto"/>
              <w:bottom w:val="single" w:sz="4" w:space="0" w:color="auto"/>
              <w:right w:val="single" w:sz="4" w:space="0" w:color="auto"/>
            </w:tcBorders>
            <w:vAlign w:val="center"/>
            <w:hideMark/>
          </w:tcPr>
          <w:p w14:paraId="7B46888B"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Începând cu 2020</w:t>
            </w:r>
          </w:p>
        </w:tc>
        <w:tc>
          <w:tcPr>
            <w:tcW w:w="1135" w:type="pct"/>
            <w:tcBorders>
              <w:top w:val="single" w:sz="4" w:space="0" w:color="auto"/>
              <w:left w:val="single" w:sz="4" w:space="0" w:color="auto"/>
              <w:bottom w:val="single" w:sz="4" w:space="0" w:color="auto"/>
              <w:right w:val="single" w:sz="4" w:space="0" w:color="auto"/>
            </w:tcBorders>
            <w:vAlign w:val="center"/>
            <w:hideMark/>
          </w:tcPr>
          <w:p w14:paraId="5BF1447D" w14:textId="77777777" w:rsidR="00C059F3" w:rsidRPr="004332CB" w:rsidRDefault="00C059F3" w:rsidP="00C059F3">
            <w:pPr>
              <w:spacing w:after="0" w:line="240" w:lineRule="auto"/>
              <w:jc w:val="left"/>
              <w:rPr>
                <w:rFonts w:cstheme="minorHAnsi"/>
                <w:bCs/>
                <w:sz w:val="22"/>
                <w:szCs w:val="22"/>
                <w:lang w:val="ro-RO"/>
              </w:rPr>
            </w:pPr>
            <w:r w:rsidRPr="004332CB">
              <w:rPr>
                <w:rFonts w:cstheme="minorHAnsi"/>
                <w:sz w:val="22"/>
                <w:szCs w:val="22"/>
                <w:lang w:val="ro-RO"/>
              </w:rPr>
              <w:t>ADI</w:t>
            </w:r>
          </w:p>
          <w:p w14:paraId="51DD6353"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Operatorii de salubrizare</w:t>
            </w:r>
          </w:p>
          <w:p w14:paraId="353840EB"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Operatorii instalațiilor de compostare/TMB</w:t>
            </w:r>
          </w:p>
        </w:tc>
        <w:tc>
          <w:tcPr>
            <w:tcW w:w="961" w:type="pct"/>
            <w:tcBorders>
              <w:top w:val="single" w:sz="4" w:space="0" w:color="auto"/>
              <w:left w:val="single" w:sz="4" w:space="0" w:color="auto"/>
              <w:bottom w:val="single" w:sz="4" w:space="0" w:color="auto"/>
              <w:right w:val="single" w:sz="4" w:space="0" w:color="auto"/>
            </w:tcBorders>
            <w:vAlign w:val="center"/>
          </w:tcPr>
          <w:p w14:paraId="2C36B06A" w14:textId="1685D048" w:rsidR="00C059F3" w:rsidRPr="00823371" w:rsidRDefault="00C059F3" w:rsidP="00C059F3">
            <w:pPr>
              <w:spacing w:after="0" w:line="240" w:lineRule="auto"/>
              <w:jc w:val="left"/>
              <w:rPr>
                <w:rFonts w:cstheme="minorHAnsi"/>
                <w:sz w:val="22"/>
                <w:szCs w:val="22"/>
                <w:lang w:val="ro-RO"/>
              </w:rPr>
            </w:pPr>
            <w:r w:rsidRPr="004332CB">
              <w:rPr>
                <w:rFonts w:cstheme="minorHAnsi"/>
                <w:sz w:val="22"/>
                <w:szCs w:val="22"/>
                <w:lang w:val="ro-RO"/>
              </w:rPr>
              <w:t>Taxele/tarifele de salubrizare</w:t>
            </w:r>
          </w:p>
        </w:tc>
      </w:tr>
      <w:tr w:rsidR="00C059F3" w:rsidRPr="007C2FE8" w14:paraId="440100E5"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D86B8B3" w14:textId="77777777" w:rsidR="00C059F3" w:rsidRPr="004332CB" w:rsidRDefault="00C059F3" w:rsidP="00C059F3">
            <w:pPr>
              <w:spacing w:after="0" w:line="240" w:lineRule="auto"/>
              <w:rPr>
                <w:rFonts w:cstheme="minorHAnsi"/>
                <w:b/>
                <w:sz w:val="22"/>
                <w:szCs w:val="22"/>
                <w:lang w:val="ro-RO"/>
              </w:rPr>
            </w:pPr>
            <w:r w:rsidRPr="004332CB">
              <w:rPr>
                <w:rFonts w:cstheme="minorHAnsi"/>
                <w:b/>
                <w:sz w:val="22"/>
                <w:szCs w:val="22"/>
                <w:lang w:val="ro-RO"/>
              </w:rPr>
              <w:t>5</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468653F" w14:textId="77777777" w:rsidR="00C059F3" w:rsidRPr="004332CB" w:rsidRDefault="00C059F3" w:rsidP="00C059F3">
            <w:pPr>
              <w:spacing w:after="0" w:line="240" w:lineRule="auto"/>
              <w:rPr>
                <w:rFonts w:cstheme="minorHAnsi"/>
                <w:b/>
                <w:bCs/>
                <w:sz w:val="22"/>
                <w:szCs w:val="22"/>
                <w:lang w:val="ro-RO"/>
              </w:rPr>
            </w:pPr>
            <w:r w:rsidRPr="004332CB">
              <w:rPr>
                <w:rFonts w:cstheme="minorHAnsi"/>
                <w:b/>
                <w:bCs/>
                <w:sz w:val="22"/>
                <w:szCs w:val="22"/>
                <w:lang w:val="ro-RO"/>
              </w:rPr>
              <w:t>Interzicerea la depozitare a deșeurilor municipale colectate separat</w:t>
            </w:r>
          </w:p>
        </w:tc>
      </w:tr>
      <w:tr w:rsidR="00C059F3" w:rsidRPr="004332CB" w14:paraId="1EF54B9C"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758C3751"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5.1.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1F330E5F"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Transportul tuturor categoriilor de deșeuri municipale colectate la instalații de tratare</w:t>
            </w:r>
          </w:p>
        </w:tc>
        <w:tc>
          <w:tcPr>
            <w:tcW w:w="829" w:type="pct"/>
            <w:tcBorders>
              <w:top w:val="single" w:sz="4" w:space="0" w:color="auto"/>
              <w:left w:val="single" w:sz="4" w:space="0" w:color="auto"/>
              <w:bottom w:val="single" w:sz="4" w:space="0" w:color="auto"/>
              <w:right w:val="single" w:sz="4" w:space="0" w:color="auto"/>
            </w:tcBorders>
            <w:vAlign w:val="center"/>
            <w:hideMark/>
          </w:tcPr>
          <w:p w14:paraId="04BB1461"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Permanent</w:t>
            </w:r>
          </w:p>
        </w:tc>
        <w:tc>
          <w:tcPr>
            <w:tcW w:w="1135" w:type="pct"/>
            <w:tcBorders>
              <w:top w:val="single" w:sz="4" w:space="0" w:color="auto"/>
              <w:left w:val="single" w:sz="4" w:space="0" w:color="auto"/>
              <w:bottom w:val="single" w:sz="4" w:space="0" w:color="auto"/>
              <w:right w:val="single" w:sz="4" w:space="0" w:color="auto"/>
            </w:tcBorders>
            <w:vAlign w:val="center"/>
          </w:tcPr>
          <w:p w14:paraId="180973C1"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ADI</w:t>
            </w:r>
          </w:p>
          <w:p w14:paraId="4F452879" w14:textId="1419EE4F"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Operatorii de salubrizare</w:t>
            </w:r>
          </w:p>
        </w:tc>
        <w:tc>
          <w:tcPr>
            <w:tcW w:w="961" w:type="pct"/>
            <w:tcBorders>
              <w:top w:val="single" w:sz="4" w:space="0" w:color="auto"/>
              <w:left w:val="single" w:sz="4" w:space="0" w:color="auto"/>
              <w:bottom w:val="single" w:sz="4" w:space="0" w:color="auto"/>
              <w:right w:val="single" w:sz="4" w:space="0" w:color="auto"/>
            </w:tcBorders>
            <w:vAlign w:val="center"/>
          </w:tcPr>
          <w:p w14:paraId="328E7A44" w14:textId="41D80006" w:rsidR="00C059F3" w:rsidRPr="00823371" w:rsidRDefault="00C059F3" w:rsidP="00C059F3">
            <w:pPr>
              <w:spacing w:after="0" w:line="240" w:lineRule="auto"/>
              <w:jc w:val="left"/>
              <w:rPr>
                <w:rFonts w:cstheme="minorHAnsi"/>
                <w:sz w:val="22"/>
                <w:szCs w:val="22"/>
                <w:lang w:val="ro-RO"/>
              </w:rPr>
            </w:pPr>
            <w:r w:rsidRPr="004332CB">
              <w:rPr>
                <w:rFonts w:cstheme="minorHAnsi"/>
                <w:sz w:val="22"/>
                <w:szCs w:val="22"/>
                <w:lang w:val="ro-RO"/>
              </w:rPr>
              <w:t>Taxele/tarifele de salubrizare</w:t>
            </w:r>
          </w:p>
        </w:tc>
      </w:tr>
      <w:tr w:rsidR="00C059F3" w:rsidRPr="00974AE0" w14:paraId="23C2A7CA"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3626F65" w14:textId="77777777" w:rsidR="00C059F3" w:rsidRPr="00823371" w:rsidRDefault="00C059F3" w:rsidP="00C059F3">
            <w:pPr>
              <w:spacing w:after="0" w:line="240" w:lineRule="auto"/>
              <w:rPr>
                <w:rFonts w:cstheme="minorHAnsi"/>
                <w:b/>
                <w:bCs/>
                <w:sz w:val="22"/>
                <w:szCs w:val="22"/>
                <w:lang w:val="ro-RO"/>
              </w:rPr>
            </w:pPr>
            <w:r w:rsidRPr="00823371">
              <w:rPr>
                <w:rFonts w:cstheme="minorHAnsi"/>
                <w:b/>
                <w:bCs/>
                <w:sz w:val="22"/>
                <w:szCs w:val="22"/>
                <w:lang w:val="ro-RO"/>
              </w:rPr>
              <w:t>6</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25859B9" w14:textId="77777777" w:rsidR="00C059F3" w:rsidRPr="004332CB" w:rsidRDefault="00C059F3" w:rsidP="00C059F3">
            <w:pPr>
              <w:spacing w:after="0" w:line="240" w:lineRule="auto"/>
              <w:rPr>
                <w:rFonts w:cstheme="minorHAnsi"/>
                <w:sz w:val="22"/>
                <w:szCs w:val="22"/>
                <w:lang w:val="ro-RO"/>
              </w:rPr>
            </w:pPr>
            <w:r w:rsidRPr="004332CB">
              <w:rPr>
                <w:rFonts w:cstheme="minorHAnsi"/>
                <w:b/>
                <w:bCs/>
                <w:sz w:val="22"/>
                <w:szCs w:val="22"/>
                <w:lang w:val="ro-RO"/>
              </w:rPr>
              <w:t>Depozitarea numai a deșeurilor supuse în prealabil unor operații de tratare</w:t>
            </w:r>
          </w:p>
          <w:p w14:paraId="0276D47E" w14:textId="77777777" w:rsidR="00C059F3" w:rsidRPr="004332CB" w:rsidRDefault="00C059F3" w:rsidP="00C059F3">
            <w:pPr>
              <w:spacing w:after="0" w:line="240" w:lineRule="auto"/>
              <w:rPr>
                <w:rFonts w:cstheme="minorHAnsi"/>
                <w:sz w:val="22"/>
                <w:szCs w:val="22"/>
                <w:lang w:val="ro-RO"/>
              </w:rPr>
            </w:pPr>
            <w:r w:rsidRPr="004332CB">
              <w:rPr>
                <w:rFonts w:cstheme="minorHAnsi"/>
                <w:i/>
                <w:iCs/>
                <w:sz w:val="22"/>
                <w:szCs w:val="22"/>
                <w:lang w:val="ro-RO"/>
              </w:rPr>
              <w:t>(la măsurile de mai jos se adaugă și măsurile aferente obiectivului 1)</w:t>
            </w:r>
          </w:p>
        </w:tc>
      </w:tr>
      <w:tr w:rsidR="00C059F3" w:rsidRPr="00974AE0" w14:paraId="1B67FD02"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7DABA4D5"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6.1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3CDF75EA" w14:textId="3340E218" w:rsidR="00C059F3" w:rsidRPr="00823371" w:rsidRDefault="00C059F3" w:rsidP="00C059F3">
            <w:pPr>
              <w:spacing w:after="0" w:line="240" w:lineRule="auto"/>
              <w:jc w:val="left"/>
              <w:rPr>
                <w:rFonts w:cstheme="minorHAnsi"/>
                <w:spacing w:val="-4"/>
                <w:sz w:val="22"/>
                <w:szCs w:val="22"/>
                <w:lang w:val="ro-RO"/>
              </w:rPr>
            </w:pPr>
            <w:r>
              <w:rPr>
                <w:rFonts w:cstheme="minorHAnsi"/>
                <w:spacing w:val="-4"/>
                <w:sz w:val="22"/>
                <w:szCs w:val="22"/>
                <w:lang w:val="ro-RO"/>
              </w:rPr>
              <w:t xml:space="preserve">Realizarea </w:t>
            </w:r>
            <w:r w:rsidRPr="00823371">
              <w:rPr>
                <w:rFonts w:cstheme="minorHAnsi"/>
                <w:spacing w:val="-4"/>
                <w:sz w:val="22"/>
                <w:szCs w:val="22"/>
                <w:lang w:val="ro-RO"/>
              </w:rPr>
              <w:t>instalației de tratare mecano-biologică pentru valorificarea unei cantități mai mari de deșeuri</w:t>
            </w:r>
          </w:p>
        </w:tc>
        <w:tc>
          <w:tcPr>
            <w:tcW w:w="829" w:type="pct"/>
            <w:tcBorders>
              <w:top w:val="single" w:sz="4" w:space="0" w:color="auto"/>
              <w:left w:val="single" w:sz="4" w:space="0" w:color="auto"/>
              <w:bottom w:val="single" w:sz="4" w:space="0" w:color="auto"/>
              <w:right w:val="single" w:sz="4" w:space="0" w:color="auto"/>
            </w:tcBorders>
            <w:vAlign w:val="center"/>
            <w:hideMark/>
          </w:tcPr>
          <w:p w14:paraId="63BB79A2"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2024</w:t>
            </w:r>
          </w:p>
        </w:tc>
        <w:tc>
          <w:tcPr>
            <w:tcW w:w="1135" w:type="pct"/>
            <w:tcBorders>
              <w:top w:val="single" w:sz="4" w:space="0" w:color="auto"/>
              <w:left w:val="single" w:sz="4" w:space="0" w:color="auto"/>
              <w:bottom w:val="single" w:sz="4" w:space="0" w:color="auto"/>
              <w:right w:val="single" w:sz="4" w:space="0" w:color="auto"/>
            </w:tcBorders>
            <w:vAlign w:val="center"/>
            <w:hideMark/>
          </w:tcPr>
          <w:p w14:paraId="2A361DB6"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APL</w:t>
            </w:r>
          </w:p>
          <w:p w14:paraId="791E8B22"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ADI</w:t>
            </w:r>
          </w:p>
        </w:tc>
        <w:tc>
          <w:tcPr>
            <w:tcW w:w="961" w:type="pct"/>
            <w:tcBorders>
              <w:top w:val="single" w:sz="4" w:space="0" w:color="auto"/>
              <w:left w:val="single" w:sz="4" w:space="0" w:color="auto"/>
              <w:bottom w:val="single" w:sz="4" w:space="0" w:color="auto"/>
              <w:right w:val="single" w:sz="4" w:space="0" w:color="auto"/>
            </w:tcBorders>
            <w:vAlign w:val="center"/>
            <w:hideMark/>
          </w:tcPr>
          <w:p w14:paraId="23CC8426"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POIM</w:t>
            </w:r>
          </w:p>
          <w:p w14:paraId="77F675C0"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AFM</w:t>
            </w:r>
          </w:p>
          <w:p w14:paraId="45103FAF"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Alte surse de finanțare</w:t>
            </w:r>
          </w:p>
        </w:tc>
      </w:tr>
      <w:tr w:rsidR="00C059F3" w:rsidRPr="004332CB" w14:paraId="12264593" w14:textId="77777777" w:rsidTr="00C059F3">
        <w:trPr>
          <w:trHeight w:val="2194"/>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7F6206CC"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6.2</w:t>
            </w:r>
          </w:p>
        </w:tc>
        <w:tc>
          <w:tcPr>
            <w:tcW w:w="1736" w:type="pct"/>
            <w:tcBorders>
              <w:top w:val="single" w:sz="4" w:space="0" w:color="auto"/>
              <w:left w:val="single" w:sz="4" w:space="0" w:color="auto"/>
              <w:bottom w:val="single" w:sz="4" w:space="0" w:color="auto"/>
              <w:right w:val="single" w:sz="4" w:space="0" w:color="auto"/>
            </w:tcBorders>
            <w:vAlign w:val="center"/>
            <w:hideMark/>
          </w:tcPr>
          <w:p w14:paraId="6EABAE7A"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Modificarea contractelor cu operatorii economici care asigură gestionarea deșeurilor stradale astfel încât deșeurile stradale a căror tratare este fezabilă din punct de vedere tehnic să fie predate spre tratare la instalația de tratare mecano-biologică</w:t>
            </w:r>
          </w:p>
        </w:tc>
        <w:tc>
          <w:tcPr>
            <w:tcW w:w="829" w:type="pct"/>
            <w:tcBorders>
              <w:top w:val="single" w:sz="4" w:space="0" w:color="auto"/>
              <w:left w:val="single" w:sz="4" w:space="0" w:color="auto"/>
              <w:bottom w:val="single" w:sz="4" w:space="0" w:color="auto"/>
              <w:right w:val="single" w:sz="4" w:space="0" w:color="auto"/>
            </w:tcBorders>
            <w:vAlign w:val="center"/>
            <w:hideMark/>
          </w:tcPr>
          <w:p w14:paraId="4B516D97"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Începând cu 2020</w:t>
            </w:r>
          </w:p>
        </w:tc>
        <w:tc>
          <w:tcPr>
            <w:tcW w:w="1135" w:type="pct"/>
            <w:tcBorders>
              <w:top w:val="single" w:sz="4" w:space="0" w:color="auto"/>
              <w:left w:val="single" w:sz="4" w:space="0" w:color="auto"/>
              <w:bottom w:val="single" w:sz="4" w:space="0" w:color="auto"/>
              <w:right w:val="single" w:sz="4" w:space="0" w:color="auto"/>
            </w:tcBorders>
            <w:vAlign w:val="center"/>
            <w:hideMark/>
          </w:tcPr>
          <w:p w14:paraId="0DE609A8"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APL</w:t>
            </w:r>
          </w:p>
          <w:p w14:paraId="4D0D36AA"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ADI</w:t>
            </w:r>
          </w:p>
          <w:p w14:paraId="0EF70049"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 economici care asigură gestionarea deșeurilor stradale și operatorii instalațiilor de tratare</w:t>
            </w:r>
          </w:p>
        </w:tc>
        <w:tc>
          <w:tcPr>
            <w:tcW w:w="961" w:type="pct"/>
            <w:tcBorders>
              <w:top w:val="single" w:sz="4" w:space="0" w:color="auto"/>
              <w:left w:val="single" w:sz="4" w:space="0" w:color="auto"/>
              <w:bottom w:val="single" w:sz="4" w:space="0" w:color="auto"/>
              <w:right w:val="single" w:sz="4" w:space="0" w:color="auto"/>
            </w:tcBorders>
            <w:vAlign w:val="center"/>
            <w:hideMark/>
          </w:tcPr>
          <w:p w14:paraId="34D2B2E8"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w:t>
            </w:r>
          </w:p>
        </w:tc>
      </w:tr>
      <w:tr w:rsidR="00C059F3" w:rsidRPr="00974AE0" w14:paraId="0EAF3551"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147E354" w14:textId="77777777" w:rsidR="00C059F3" w:rsidRPr="00823371" w:rsidRDefault="00C059F3" w:rsidP="00C059F3">
            <w:pPr>
              <w:spacing w:after="0" w:line="240" w:lineRule="auto"/>
              <w:rPr>
                <w:rFonts w:cstheme="minorHAnsi"/>
                <w:b/>
                <w:bCs/>
                <w:sz w:val="22"/>
                <w:szCs w:val="22"/>
                <w:lang w:val="ro-RO"/>
              </w:rPr>
            </w:pPr>
            <w:r w:rsidRPr="00823371">
              <w:rPr>
                <w:rFonts w:cstheme="minorHAnsi"/>
                <w:b/>
                <w:bCs/>
                <w:sz w:val="22"/>
                <w:szCs w:val="22"/>
                <w:lang w:val="ro-RO"/>
              </w:rPr>
              <w:t>7</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DE8FFEF" w14:textId="77777777" w:rsidR="00C059F3" w:rsidRPr="004332CB" w:rsidRDefault="00C059F3" w:rsidP="00C059F3">
            <w:pPr>
              <w:spacing w:after="0" w:line="240" w:lineRule="auto"/>
              <w:rPr>
                <w:rFonts w:cstheme="minorHAnsi"/>
                <w:sz w:val="22"/>
                <w:szCs w:val="22"/>
                <w:lang w:val="ro-RO"/>
              </w:rPr>
            </w:pPr>
            <w:r w:rsidRPr="004332CB">
              <w:rPr>
                <w:rFonts w:cstheme="minorHAnsi"/>
                <w:b/>
                <w:bCs/>
                <w:sz w:val="22"/>
                <w:szCs w:val="22"/>
                <w:lang w:val="ro-RO"/>
              </w:rPr>
              <w:t>Creșterea gradului de valorificare energetică a deșeurilor municipale</w:t>
            </w:r>
          </w:p>
        </w:tc>
      </w:tr>
      <w:tr w:rsidR="00C059F3" w:rsidRPr="004332CB" w14:paraId="2808444F" w14:textId="77777777" w:rsidTr="00C059F3">
        <w:trPr>
          <w:trHeight w:val="1747"/>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729D0E75"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7.1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0E409AE3"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Asigurarea coincinerării/valorificarii energetice a întregii cantități de RDF rezultate de la sortarea deșeurilor reciclabile și tratarea mecano-biologică</w:t>
            </w:r>
          </w:p>
        </w:tc>
        <w:tc>
          <w:tcPr>
            <w:tcW w:w="829" w:type="pct"/>
            <w:tcBorders>
              <w:top w:val="single" w:sz="4" w:space="0" w:color="auto"/>
              <w:left w:val="single" w:sz="4" w:space="0" w:color="auto"/>
              <w:bottom w:val="single" w:sz="4" w:space="0" w:color="auto"/>
              <w:right w:val="single" w:sz="4" w:space="0" w:color="auto"/>
            </w:tcBorders>
            <w:vAlign w:val="center"/>
            <w:hideMark/>
          </w:tcPr>
          <w:p w14:paraId="5F82BE05"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Permanent</w:t>
            </w:r>
          </w:p>
        </w:tc>
        <w:tc>
          <w:tcPr>
            <w:tcW w:w="1135" w:type="pct"/>
            <w:tcBorders>
              <w:top w:val="single" w:sz="4" w:space="0" w:color="auto"/>
              <w:left w:val="single" w:sz="4" w:space="0" w:color="auto"/>
              <w:bottom w:val="single" w:sz="4" w:space="0" w:color="auto"/>
              <w:right w:val="single" w:sz="4" w:space="0" w:color="auto"/>
            </w:tcBorders>
            <w:vAlign w:val="center"/>
            <w:hideMark/>
          </w:tcPr>
          <w:p w14:paraId="35C0B190"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APL</w:t>
            </w:r>
          </w:p>
          <w:p w14:paraId="3C68C2CB"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ADI</w:t>
            </w:r>
          </w:p>
          <w:p w14:paraId="1A05CBA7"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Instalații de valorificare termică (piroliză, gazeificare)</w:t>
            </w:r>
          </w:p>
          <w:p w14:paraId="6B627A57"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Fabrici de ciment</w:t>
            </w:r>
          </w:p>
        </w:tc>
        <w:tc>
          <w:tcPr>
            <w:tcW w:w="961" w:type="pct"/>
            <w:tcBorders>
              <w:top w:val="single" w:sz="4" w:space="0" w:color="auto"/>
              <w:left w:val="single" w:sz="4" w:space="0" w:color="auto"/>
              <w:bottom w:val="single" w:sz="4" w:space="0" w:color="auto"/>
              <w:right w:val="single" w:sz="4" w:space="0" w:color="auto"/>
            </w:tcBorders>
            <w:vAlign w:val="center"/>
            <w:hideMark/>
          </w:tcPr>
          <w:p w14:paraId="3BFC500B"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Investiți private</w:t>
            </w:r>
          </w:p>
          <w:p w14:paraId="59979A53"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Bugete locale</w:t>
            </w:r>
          </w:p>
        </w:tc>
      </w:tr>
      <w:tr w:rsidR="00C059F3" w:rsidRPr="00974AE0" w14:paraId="55A59E11"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0316297" w14:textId="77777777" w:rsidR="00C059F3" w:rsidRPr="004332CB" w:rsidRDefault="00C059F3" w:rsidP="00C059F3">
            <w:pPr>
              <w:spacing w:after="0" w:line="240" w:lineRule="auto"/>
              <w:rPr>
                <w:rFonts w:cstheme="minorHAnsi"/>
                <w:b/>
                <w:sz w:val="22"/>
                <w:szCs w:val="22"/>
                <w:lang w:val="ro-RO"/>
              </w:rPr>
            </w:pPr>
            <w:r w:rsidRPr="004332CB">
              <w:rPr>
                <w:rFonts w:cstheme="minorHAnsi"/>
                <w:b/>
                <w:sz w:val="22"/>
                <w:szCs w:val="22"/>
                <w:lang w:val="ro-RO"/>
              </w:rPr>
              <w:t>8</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1A0172A" w14:textId="77777777" w:rsidR="00C059F3" w:rsidRPr="004332CB" w:rsidRDefault="00C059F3" w:rsidP="00C059F3">
            <w:pPr>
              <w:spacing w:after="0" w:line="240" w:lineRule="auto"/>
              <w:rPr>
                <w:rFonts w:cstheme="minorHAnsi"/>
                <w:b/>
                <w:bCs/>
                <w:sz w:val="22"/>
                <w:szCs w:val="22"/>
                <w:lang w:val="ro-RO"/>
              </w:rPr>
            </w:pPr>
            <w:r w:rsidRPr="004332CB">
              <w:rPr>
                <w:rFonts w:cstheme="minorHAnsi"/>
                <w:b/>
                <w:bCs/>
                <w:sz w:val="22"/>
                <w:szCs w:val="22"/>
                <w:lang w:val="ro-RO"/>
              </w:rPr>
              <w:t>Asigurarea capacității de depozitare a întregii cantități de deșeuri care nu pot fi valorificate</w:t>
            </w:r>
          </w:p>
        </w:tc>
      </w:tr>
      <w:tr w:rsidR="00C059F3" w:rsidRPr="00974AE0" w14:paraId="100D7B48"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4DADDD06"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8.1.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220509C5"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Asigurarea capacității de depozitare a întregii cantități de deșeuri care nu pot fi valorificate</w:t>
            </w:r>
          </w:p>
        </w:tc>
        <w:tc>
          <w:tcPr>
            <w:tcW w:w="829" w:type="pct"/>
            <w:tcBorders>
              <w:top w:val="single" w:sz="4" w:space="0" w:color="auto"/>
              <w:left w:val="single" w:sz="4" w:space="0" w:color="auto"/>
              <w:bottom w:val="single" w:sz="4" w:space="0" w:color="auto"/>
              <w:right w:val="single" w:sz="4" w:space="0" w:color="auto"/>
            </w:tcBorders>
            <w:vAlign w:val="center"/>
            <w:hideMark/>
          </w:tcPr>
          <w:p w14:paraId="36549532"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Permanent</w:t>
            </w:r>
          </w:p>
        </w:tc>
        <w:tc>
          <w:tcPr>
            <w:tcW w:w="1135" w:type="pct"/>
            <w:tcBorders>
              <w:top w:val="single" w:sz="4" w:space="0" w:color="auto"/>
              <w:left w:val="single" w:sz="4" w:space="0" w:color="auto"/>
              <w:bottom w:val="single" w:sz="4" w:space="0" w:color="auto"/>
              <w:right w:val="single" w:sz="4" w:space="0" w:color="auto"/>
            </w:tcBorders>
            <w:vAlign w:val="center"/>
            <w:hideMark/>
          </w:tcPr>
          <w:p w14:paraId="65EC75B4"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ADI</w:t>
            </w:r>
          </w:p>
          <w:p w14:paraId="3B6C72BA"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Operatorul depozitului</w:t>
            </w:r>
          </w:p>
        </w:tc>
        <w:tc>
          <w:tcPr>
            <w:tcW w:w="961" w:type="pct"/>
            <w:tcBorders>
              <w:top w:val="single" w:sz="4" w:space="0" w:color="auto"/>
              <w:left w:val="single" w:sz="4" w:space="0" w:color="auto"/>
              <w:bottom w:val="single" w:sz="4" w:space="0" w:color="auto"/>
              <w:right w:val="single" w:sz="4" w:space="0" w:color="auto"/>
            </w:tcBorders>
            <w:vAlign w:val="center"/>
            <w:hideMark/>
          </w:tcPr>
          <w:p w14:paraId="4A7A1878"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FIID</w:t>
            </w:r>
          </w:p>
          <w:p w14:paraId="490997B3"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Alte surse de finanțare</w:t>
            </w:r>
          </w:p>
        </w:tc>
      </w:tr>
      <w:tr w:rsidR="00C059F3" w:rsidRPr="00974AE0" w14:paraId="0E4016D3"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3F370B" w14:textId="77777777" w:rsidR="00C059F3" w:rsidRPr="004332CB" w:rsidRDefault="00C059F3" w:rsidP="00C059F3">
            <w:pPr>
              <w:spacing w:after="0" w:line="240" w:lineRule="auto"/>
              <w:rPr>
                <w:rFonts w:cstheme="minorHAnsi"/>
                <w:sz w:val="22"/>
                <w:szCs w:val="22"/>
                <w:lang w:val="ro-RO"/>
              </w:rPr>
            </w:pPr>
            <w:r w:rsidRPr="004332CB">
              <w:rPr>
                <w:rFonts w:cstheme="minorHAnsi"/>
                <w:b/>
                <w:bCs/>
                <w:sz w:val="22"/>
                <w:szCs w:val="22"/>
                <w:lang w:val="ro-RO"/>
              </w:rPr>
              <w:t>9</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42FA28C" w14:textId="77777777" w:rsidR="00C059F3" w:rsidRPr="004332CB" w:rsidRDefault="00C059F3" w:rsidP="00C059F3">
            <w:pPr>
              <w:spacing w:after="0" w:line="240" w:lineRule="auto"/>
              <w:rPr>
                <w:rFonts w:cstheme="minorHAnsi"/>
                <w:b/>
                <w:bCs/>
                <w:sz w:val="22"/>
                <w:szCs w:val="22"/>
                <w:lang w:val="ro-RO"/>
              </w:rPr>
            </w:pPr>
            <w:r w:rsidRPr="004332CB">
              <w:rPr>
                <w:rFonts w:cstheme="minorHAnsi"/>
                <w:b/>
                <w:bCs/>
                <w:sz w:val="22"/>
                <w:szCs w:val="22"/>
                <w:lang w:val="ro-RO"/>
              </w:rPr>
              <w:t>Reducerea cantității de deșeuri municipale care ajunge în depozite</w:t>
            </w:r>
          </w:p>
          <w:p w14:paraId="727BB0F2" w14:textId="77777777" w:rsidR="00C059F3" w:rsidRPr="004332CB" w:rsidRDefault="00C059F3" w:rsidP="00C059F3">
            <w:pPr>
              <w:spacing w:after="0" w:line="240" w:lineRule="auto"/>
              <w:rPr>
                <w:rFonts w:cstheme="minorHAnsi"/>
                <w:sz w:val="22"/>
                <w:szCs w:val="22"/>
                <w:lang w:val="ro-RO"/>
              </w:rPr>
            </w:pPr>
            <w:r w:rsidRPr="004332CB">
              <w:rPr>
                <w:rFonts w:cstheme="minorHAnsi"/>
                <w:i/>
                <w:iCs/>
                <w:sz w:val="22"/>
                <w:szCs w:val="22"/>
                <w:lang w:val="ro-RO"/>
              </w:rPr>
              <w:t>(acest obiectiv este îndeplinit prin implementarea măsurilor aferente tuturor obiectivelor anterioare)</w:t>
            </w:r>
          </w:p>
        </w:tc>
      </w:tr>
      <w:tr w:rsidR="00C059F3" w:rsidRPr="004332CB" w14:paraId="2190B7B6"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4BB84723"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9.1.</w:t>
            </w:r>
          </w:p>
        </w:tc>
        <w:tc>
          <w:tcPr>
            <w:tcW w:w="1736" w:type="pct"/>
            <w:tcBorders>
              <w:top w:val="single" w:sz="4" w:space="0" w:color="auto"/>
              <w:left w:val="single" w:sz="4" w:space="0" w:color="auto"/>
              <w:bottom w:val="single" w:sz="4" w:space="0" w:color="auto"/>
              <w:right w:val="single" w:sz="4" w:space="0" w:color="auto"/>
            </w:tcBorders>
            <w:vAlign w:val="center"/>
          </w:tcPr>
          <w:p w14:paraId="778DE32D"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 xml:space="preserve">Depozitarea în depozite conforme </w:t>
            </w:r>
            <w:r w:rsidRPr="004332CB">
              <w:rPr>
                <w:rFonts w:cstheme="minorHAnsi"/>
                <w:sz w:val="22"/>
                <w:szCs w:val="22"/>
                <w:lang w:val="ro-RO"/>
              </w:rPr>
              <w:lastRenderedPageBreak/>
              <w:t>doar a reziduurilor inerte din stradal și a reziduurilor nevalorificabile din instalațiile de tratare a deșeuriilor</w:t>
            </w:r>
          </w:p>
        </w:tc>
        <w:tc>
          <w:tcPr>
            <w:tcW w:w="829" w:type="pct"/>
            <w:tcBorders>
              <w:top w:val="single" w:sz="4" w:space="0" w:color="auto"/>
              <w:left w:val="single" w:sz="4" w:space="0" w:color="auto"/>
              <w:bottom w:val="single" w:sz="4" w:space="0" w:color="auto"/>
              <w:right w:val="single" w:sz="4" w:space="0" w:color="auto"/>
            </w:tcBorders>
            <w:vAlign w:val="center"/>
          </w:tcPr>
          <w:p w14:paraId="195130E8"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lastRenderedPageBreak/>
              <w:t>10%</w:t>
            </w:r>
          </w:p>
          <w:p w14:paraId="5ACDFBFC"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lastRenderedPageBreak/>
              <w:t>1 ian 2035</w:t>
            </w:r>
          </w:p>
        </w:tc>
        <w:tc>
          <w:tcPr>
            <w:tcW w:w="1135" w:type="pct"/>
            <w:tcBorders>
              <w:top w:val="single" w:sz="4" w:space="0" w:color="auto"/>
              <w:left w:val="single" w:sz="4" w:space="0" w:color="auto"/>
              <w:bottom w:val="single" w:sz="4" w:space="0" w:color="auto"/>
              <w:right w:val="single" w:sz="4" w:space="0" w:color="auto"/>
            </w:tcBorders>
            <w:vAlign w:val="center"/>
          </w:tcPr>
          <w:p w14:paraId="2B48EC3B" w14:textId="77777777" w:rsidR="00C059F3" w:rsidRPr="00D06201" w:rsidRDefault="00C059F3" w:rsidP="00C059F3">
            <w:pPr>
              <w:spacing w:after="0" w:line="240" w:lineRule="auto"/>
              <w:jc w:val="left"/>
              <w:rPr>
                <w:rFonts w:cstheme="minorHAnsi"/>
                <w:spacing w:val="-4"/>
                <w:sz w:val="22"/>
                <w:szCs w:val="22"/>
                <w:lang w:val="ro-RO"/>
              </w:rPr>
            </w:pPr>
            <w:r w:rsidRPr="004332CB">
              <w:rPr>
                <w:rFonts w:cstheme="minorHAnsi"/>
                <w:sz w:val="22"/>
                <w:szCs w:val="22"/>
                <w:lang w:val="ro-RO"/>
              </w:rPr>
              <w:lastRenderedPageBreak/>
              <w:t>ADI</w:t>
            </w:r>
            <w:r w:rsidRPr="004332CB">
              <w:rPr>
                <w:rFonts w:cstheme="minorHAnsi"/>
                <w:sz w:val="22"/>
                <w:szCs w:val="22"/>
                <w:lang w:val="ro-RO"/>
              </w:rPr>
              <w:br/>
            </w:r>
            <w:r w:rsidRPr="00D06201">
              <w:rPr>
                <w:rFonts w:cstheme="minorHAnsi"/>
                <w:spacing w:val="-4"/>
                <w:sz w:val="22"/>
                <w:szCs w:val="22"/>
                <w:lang w:val="ro-RO"/>
              </w:rPr>
              <w:lastRenderedPageBreak/>
              <w:t>Operatorii instalațiilor de tratare a deșeurilor</w:t>
            </w:r>
          </w:p>
          <w:p w14:paraId="279B6CAD" w14:textId="77777777" w:rsidR="00C059F3" w:rsidRPr="004332CB" w:rsidRDefault="00C059F3" w:rsidP="00C059F3">
            <w:pPr>
              <w:spacing w:after="0" w:line="240" w:lineRule="auto"/>
              <w:jc w:val="left"/>
              <w:rPr>
                <w:rFonts w:cstheme="minorHAnsi"/>
                <w:sz w:val="22"/>
                <w:szCs w:val="22"/>
                <w:lang w:val="ro-RO"/>
              </w:rPr>
            </w:pPr>
            <w:r w:rsidRPr="00D06201">
              <w:rPr>
                <w:rFonts w:cstheme="minorHAnsi"/>
                <w:spacing w:val="-4"/>
                <w:sz w:val="22"/>
                <w:szCs w:val="22"/>
                <w:lang w:val="ro-RO"/>
              </w:rPr>
              <w:t>Operatorii de salubrizare</w:t>
            </w:r>
          </w:p>
        </w:tc>
        <w:tc>
          <w:tcPr>
            <w:tcW w:w="961" w:type="pct"/>
            <w:tcBorders>
              <w:top w:val="single" w:sz="4" w:space="0" w:color="auto"/>
              <w:left w:val="single" w:sz="4" w:space="0" w:color="auto"/>
              <w:bottom w:val="single" w:sz="4" w:space="0" w:color="auto"/>
              <w:right w:val="single" w:sz="4" w:space="0" w:color="auto"/>
            </w:tcBorders>
            <w:vAlign w:val="center"/>
          </w:tcPr>
          <w:p w14:paraId="10A4E924"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lastRenderedPageBreak/>
              <w:t xml:space="preserve">Taxele/ tarifele de </w:t>
            </w:r>
            <w:r w:rsidRPr="004332CB">
              <w:rPr>
                <w:rFonts w:cstheme="minorHAnsi"/>
                <w:sz w:val="22"/>
                <w:szCs w:val="22"/>
                <w:lang w:val="ro-RO"/>
              </w:rPr>
              <w:lastRenderedPageBreak/>
              <w:t>salubrizare</w:t>
            </w:r>
          </w:p>
        </w:tc>
      </w:tr>
      <w:tr w:rsidR="00C059F3" w:rsidRPr="004332CB" w14:paraId="69FFF881"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tcPr>
          <w:p w14:paraId="47E48C58"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lastRenderedPageBreak/>
              <w:t>9.2</w:t>
            </w:r>
          </w:p>
        </w:tc>
        <w:tc>
          <w:tcPr>
            <w:tcW w:w="1736" w:type="pct"/>
            <w:tcBorders>
              <w:top w:val="single" w:sz="4" w:space="0" w:color="auto"/>
              <w:left w:val="single" w:sz="4" w:space="0" w:color="auto"/>
              <w:bottom w:val="single" w:sz="4" w:space="0" w:color="auto"/>
              <w:right w:val="single" w:sz="4" w:space="0" w:color="auto"/>
            </w:tcBorders>
            <w:vAlign w:val="center"/>
          </w:tcPr>
          <w:p w14:paraId="25E8F3E5"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Valorificarea termică/incinerarea reziduurilor de la instalațiile de tratare a deșeurilor</w:t>
            </w:r>
          </w:p>
        </w:tc>
        <w:tc>
          <w:tcPr>
            <w:tcW w:w="829" w:type="pct"/>
            <w:tcBorders>
              <w:top w:val="single" w:sz="4" w:space="0" w:color="auto"/>
              <w:left w:val="single" w:sz="4" w:space="0" w:color="auto"/>
              <w:bottom w:val="single" w:sz="4" w:space="0" w:color="auto"/>
              <w:right w:val="single" w:sz="4" w:space="0" w:color="auto"/>
            </w:tcBorders>
            <w:vAlign w:val="center"/>
          </w:tcPr>
          <w:p w14:paraId="74E16F8E"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Începând din 2035</w:t>
            </w:r>
          </w:p>
        </w:tc>
        <w:tc>
          <w:tcPr>
            <w:tcW w:w="1135" w:type="pct"/>
            <w:tcBorders>
              <w:top w:val="single" w:sz="4" w:space="0" w:color="auto"/>
              <w:left w:val="single" w:sz="4" w:space="0" w:color="auto"/>
              <w:bottom w:val="single" w:sz="4" w:space="0" w:color="auto"/>
              <w:right w:val="single" w:sz="4" w:space="0" w:color="auto"/>
            </w:tcBorders>
            <w:vAlign w:val="center"/>
          </w:tcPr>
          <w:p w14:paraId="078192DA" w14:textId="33D9EE7B"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 xml:space="preserve">CJ </w:t>
            </w:r>
            <w:r>
              <w:rPr>
                <w:rFonts w:cstheme="minorHAnsi"/>
                <w:sz w:val="22"/>
                <w:szCs w:val="22"/>
                <w:lang w:val="ro-RO"/>
              </w:rPr>
              <w:t>Giurgiu</w:t>
            </w:r>
          </w:p>
          <w:p w14:paraId="10EB56D7"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ADI</w:t>
            </w:r>
          </w:p>
          <w:p w14:paraId="2F6F3EF0"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Operatorul CMID</w:t>
            </w:r>
          </w:p>
        </w:tc>
        <w:tc>
          <w:tcPr>
            <w:tcW w:w="961" w:type="pct"/>
            <w:tcBorders>
              <w:top w:val="single" w:sz="4" w:space="0" w:color="auto"/>
              <w:left w:val="single" w:sz="4" w:space="0" w:color="auto"/>
              <w:bottom w:val="single" w:sz="4" w:space="0" w:color="auto"/>
              <w:right w:val="single" w:sz="4" w:space="0" w:color="auto"/>
            </w:tcBorders>
            <w:vAlign w:val="center"/>
          </w:tcPr>
          <w:p w14:paraId="59CE45F1"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Taxele/ tarifele de salubrizare</w:t>
            </w:r>
          </w:p>
          <w:p w14:paraId="595E16B3"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Bugete locale</w:t>
            </w:r>
          </w:p>
          <w:p w14:paraId="0999BD4D"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Alte surse de finanțare</w:t>
            </w:r>
          </w:p>
        </w:tc>
      </w:tr>
      <w:tr w:rsidR="00C059F3" w:rsidRPr="007C2FE8" w14:paraId="43D714B7"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BED5C49" w14:textId="77777777" w:rsidR="00C059F3" w:rsidRPr="00823371" w:rsidRDefault="00C059F3" w:rsidP="00C059F3">
            <w:pPr>
              <w:spacing w:after="0" w:line="240" w:lineRule="auto"/>
              <w:rPr>
                <w:rFonts w:cstheme="minorHAnsi"/>
                <w:b/>
                <w:bCs/>
                <w:sz w:val="22"/>
                <w:szCs w:val="22"/>
                <w:lang w:val="ro-RO"/>
              </w:rPr>
            </w:pPr>
            <w:r w:rsidRPr="00823371">
              <w:rPr>
                <w:rFonts w:cstheme="minorHAnsi"/>
                <w:b/>
                <w:bCs/>
                <w:sz w:val="22"/>
                <w:szCs w:val="22"/>
                <w:lang w:val="ro-RO"/>
              </w:rPr>
              <w:t>10</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BFA13D0" w14:textId="77777777" w:rsidR="00C059F3" w:rsidRPr="004332CB" w:rsidRDefault="00C059F3" w:rsidP="00C059F3">
            <w:pPr>
              <w:spacing w:after="0" w:line="240" w:lineRule="auto"/>
              <w:rPr>
                <w:rFonts w:cstheme="minorHAnsi"/>
                <w:sz w:val="22"/>
                <w:szCs w:val="22"/>
                <w:lang w:val="ro-RO"/>
              </w:rPr>
            </w:pPr>
            <w:r w:rsidRPr="004332CB">
              <w:rPr>
                <w:rFonts w:cstheme="minorHAnsi"/>
                <w:b/>
                <w:bCs/>
                <w:sz w:val="22"/>
                <w:szCs w:val="22"/>
                <w:lang w:val="ro-RO"/>
              </w:rPr>
              <w:t>Depozitarea deșeurilor numai în depozite conforme</w:t>
            </w:r>
          </w:p>
        </w:tc>
      </w:tr>
      <w:tr w:rsidR="00C059F3" w:rsidRPr="007C2FE8" w14:paraId="1FD6D03F"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361CDFDD" w14:textId="1F1ACC69"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10.</w:t>
            </w:r>
            <w:r>
              <w:rPr>
                <w:rFonts w:cstheme="minorHAnsi"/>
                <w:sz w:val="22"/>
                <w:szCs w:val="22"/>
                <w:lang w:val="ro-RO"/>
              </w:rPr>
              <w:t>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0CC4F0F0"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Închiderea celulelor pe măsura epuizării capacității și asigurarea monitorizării</w:t>
            </w:r>
          </w:p>
        </w:tc>
        <w:tc>
          <w:tcPr>
            <w:tcW w:w="829" w:type="pct"/>
            <w:tcBorders>
              <w:top w:val="single" w:sz="4" w:space="0" w:color="auto"/>
              <w:left w:val="single" w:sz="4" w:space="0" w:color="auto"/>
              <w:bottom w:val="single" w:sz="4" w:space="0" w:color="auto"/>
              <w:right w:val="single" w:sz="4" w:space="0" w:color="auto"/>
            </w:tcBorders>
            <w:vAlign w:val="center"/>
            <w:hideMark/>
          </w:tcPr>
          <w:p w14:paraId="7A5BDDE2"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Permanent</w:t>
            </w:r>
          </w:p>
        </w:tc>
        <w:tc>
          <w:tcPr>
            <w:tcW w:w="1135" w:type="pct"/>
            <w:tcBorders>
              <w:top w:val="single" w:sz="4" w:space="0" w:color="auto"/>
              <w:left w:val="single" w:sz="4" w:space="0" w:color="auto"/>
              <w:bottom w:val="single" w:sz="4" w:space="0" w:color="auto"/>
              <w:right w:val="single" w:sz="4" w:space="0" w:color="auto"/>
            </w:tcBorders>
            <w:vAlign w:val="center"/>
            <w:hideMark/>
          </w:tcPr>
          <w:p w14:paraId="315C17DF"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ADI</w:t>
            </w:r>
          </w:p>
          <w:p w14:paraId="350C87BA"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Operator depozit</w:t>
            </w:r>
          </w:p>
        </w:tc>
        <w:tc>
          <w:tcPr>
            <w:tcW w:w="961" w:type="pct"/>
            <w:tcBorders>
              <w:top w:val="single" w:sz="4" w:space="0" w:color="auto"/>
              <w:left w:val="single" w:sz="4" w:space="0" w:color="auto"/>
              <w:bottom w:val="single" w:sz="4" w:space="0" w:color="auto"/>
              <w:right w:val="single" w:sz="4" w:space="0" w:color="auto"/>
            </w:tcBorders>
            <w:vAlign w:val="center"/>
            <w:hideMark/>
          </w:tcPr>
          <w:p w14:paraId="3CBFA983" w14:textId="77777777" w:rsidR="00C059F3" w:rsidRPr="00D06201" w:rsidRDefault="00C059F3" w:rsidP="00C059F3">
            <w:pPr>
              <w:spacing w:after="0" w:line="240" w:lineRule="auto"/>
              <w:jc w:val="left"/>
              <w:rPr>
                <w:rFonts w:cstheme="minorHAnsi"/>
                <w:spacing w:val="-2"/>
                <w:sz w:val="22"/>
                <w:szCs w:val="22"/>
                <w:lang w:val="ro-RO"/>
              </w:rPr>
            </w:pPr>
            <w:r w:rsidRPr="00D06201">
              <w:rPr>
                <w:rFonts w:cstheme="minorHAnsi"/>
                <w:spacing w:val="-2"/>
                <w:sz w:val="22"/>
                <w:szCs w:val="22"/>
                <w:lang w:val="ro-RO"/>
              </w:rPr>
              <w:t>Fondul de închidere a depozitelor, constituit conform prevederilor legale</w:t>
            </w:r>
          </w:p>
        </w:tc>
      </w:tr>
      <w:tr w:rsidR="00C059F3" w:rsidRPr="007C2FE8" w14:paraId="2EFBE1F4"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EFFC992" w14:textId="77777777" w:rsidR="00C059F3" w:rsidRPr="00823371" w:rsidRDefault="00C059F3" w:rsidP="00C059F3">
            <w:pPr>
              <w:spacing w:after="0" w:line="240" w:lineRule="auto"/>
              <w:rPr>
                <w:rFonts w:cstheme="minorHAnsi"/>
                <w:b/>
                <w:bCs/>
                <w:sz w:val="22"/>
                <w:szCs w:val="22"/>
                <w:lang w:val="ro-RO"/>
              </w:rPr>
            </w:pPr>
            <w:r w:rsidRPr="00823371">
              <w:rPr>
                <w:rFonts w:cstheme="minorHAnsi"/>
                <w:b/>
                <w:bCs/>
                <w:sz w:val="22"/>
                <w:szCs w:val="22"/>
                <w:lang w:val="ro-RO"/>
              </w:rPr>
              <w:t>11</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5E4A0DD" w14:textId="77777777" w:rsidR="00C059F3" w:rsidRPr="004332CB" w:rsidRDefault="00C059F3" w:rsidP="00C059F3">
            <w:pPr>
              <w:spacing w:after="0" w:line="240" w:lineRule="auto"/>
              <w:rPr>
                <w:rFonts w:cstheme="minorHAnsi"/>
                <w:sz w:val="22"/>
                <w:szCs w:val="22"/>
                <w:lang w:val="ro-RO"/>
              </w:rPr>
            </w:pPr>
            <w:r w:rsidRPr="004332CB">
              <w:rPr>
                <w:rFonts w:cstheme="minorHAnsi"/>
                <w:b/>
                <w:bCs/>
                <w:sz w:val="22"/>
                <w:szCs w:val="22"/>
                <w:lang w:val="ro-RO"/>
              </w:rPr>
              <w:t>Colectarea separată și tratarea corespunzătoare a deșeurilor periculoase menajere</w:t>
            </w:r>
          </w:p>
        </w:tc>
      </w:tr>
      <w:tr w:rsidR="00C059F3" w:rsidRPr="004332CB" w14:paraId="23B3F0B9"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101812CD"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11.1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06960F0E"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Includerea în toate contractele de delegare a activității de colectare și transport a obligațiilor privind colectarea separată, stocarea temporară și asigurarea eliminării deșeurilor periculoase menajere</w:t>
            </w:r>
          </w:p>
        </w:tc>
        <w:tc>
          <w:tcPr>
            <w:tcW w:w="829" w:type="pct"/>
            <w:tcBorders>
              <w:top w:val="single" w:sz="4" w:space="0" w:color="auto"/>
              <w:left w:val="single" w:sz="4" w:space="0" w:color="auto"/>
              <w:bottom w:val="single" w:sz="4" w:space="0" w:color="auto"/>
              <w:right w:val="single" w:sz="4" w:space="0" w:color="auto"/>
            </w:tcBorders>
            <w:vAlign w:val="center"/>
            <w:hideMark/>
          </w:tcPr>
          <w:p w14:paraId="45CC31A0"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Permanent</w:t>
            </w:r>
          </w:p>
        </w:tc>
        <w:tc>
          <w:tcPr>
            <w:tcW w:w="1135" w:type="pct"/>
            <w:tcBorders>
              <w:top w:val="single" w:sz="4" w:space="0" w:color="auto"/>
              <w:left w:val="single" w:sz="4" w:space="0" w:color="auto"/>
              <w:bottom w:val="single" w:sz="4" w:space="0" w:color="auto"/>
              <w:right w:val="single" w:sz="4" w:space="0" w:color="auto"/>
            </w:tcBorders>
            <w:vAlign w:val="center"/>
            <w:hideMark/>
          </w:tcPr>
          <w:p w14:paraId="4598A10A" w14:textId="72357745"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 xml:space="preserve">CJ </w:t>
            </w:r>
            <w:r>
              <w:rPr>
                <w:rFonts w:cstheme="minorHAnsi"/>
                <w:sz w:val="22"/>
                <w:szCs w:val="22"/>
                <w:lang w:val="ro-RO"/>
              </w:rPr>
              <w:t>Giurgiu</w:t>
            </w:r>
          </w:p>
          <w:p w14:paraId="0B66D547"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UAT</w:t>
            </w:r>
          </w:p>
          <w:p w14:paraId="0310B3B4"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Operatorii de colectare și transport</w:t>
            </w:r>
          </w:p>
        </w:tc>
        <w:tc>
          <w:tcPr>
            <w:tcW w:w="961" w:type="pct"/>
            <w:tcBorders>
              <w:top w:val="single" w:sz="4" w:space="0" w:color="auto"/>
              <w:left w:val="single" w:sz="4" w:space="0" w:color="auto"/>
              <w:bottom w:val="single" w:sz="4" w:space="0" w:color="auto"/>
              <w:right w:val="single" w:sz="4" w:space="0" w:color="auto"/>
            </w:tcBorders>
            <w:vAlign w:val="center"/>
            <w:hideMark/>
          </w:tcPr>
          <w:p w14:paraId="32CAA8A1"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Tarife/taxe de salubrizare</w:t>
            </w:r>
          </w:p>
        </w:tc>
      </w:tr>
      <w:tr w:rsidR="00C059F3" w:rsidRPr="00974AE0" w14:paraId="12A1AB12"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4926B795"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11.2</w:t>
            </w:r>
          </w:p>
        </w:tc>
        <w:tc>
          <w:tcPr>
            <w:tcW w:w="1736" w:type="pct"/>
            <w:tcBorders>
              <w:top w:val="single" w:sz="4" w:space="0" w:color="auto"/>
              <w:left w:val="single" w:sz="4" w:space="0" w:color="auto"/>
              <w:bottom w:val="single" w:sz="4" w:space="0" w:color="auto"/>
              <w:right w:val="single" w:sz="4" w:space="0" w:color="auto"/>
            </w:tcBorders>
            <w:vAlign w:val="center"/>
            <w:hideMark/>
          </w:tcPr>
          <w:p w14:paraId="6D5DA8D1" w14:textId="743FAB1D"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 xml:space="preserve">Construirea și operarea </w:t>
            </w:r>
            <w:r>
              <w:rPr>
                <w:rFonts w:cstheme="minorHAnsi"/>
                <w:sz w:val="22"/>
                <w:szCs w:val="22"/>
                <w:lang w:val="ro-RO"/>
              </w:rPr>
              <w:t>a</w:t>
            </w:r>
            <w:r w:rsidRPr="004332CB">
              <w:rPr>
                <w:rFonts w:cstheme="minorHAnsi"/>
                <w:sz w:val="22"/>
                <w:szCs w:val="22"/>
                <w:lang w:val="ro-RO"/>
              </w:rPr>
              <w:t xml:space="preserve"> centre </w:t>
            </w:r>
            <w:r>
              <w:rPr>
                <w:rFonts w:cstheme="minorHAnsi"/>
                <w:sz w:val="22"/>
                <w:szCs w:val="22"/>
                <w:lang w:val="ro-RO"/>
              </w:rPr>
              <w:t xml:space="preserve">lor </w:t>
            </w:r>
            <w:r w:rsidRPr="004332CB">
              <w:rPr>
                <w:rFonts w:cstheme="minorHAnsi"/>
                <w:sz w:val="22"/>
                <w:szCs w:val="22"/>
                <w:lang w:val="ro-RO"/>
              </w:rPr>
              <w:t>civice de colectare pentru fluxurile speciale de deșeuri (deșeuri periculoase menajere, deșeuri voluminoase, deșeuri din construcții și demolări de la populație, deșeuri verzi etc.)</w:t>
            </w:r>
          </w:p>
        </w:tc>
        <w:tc>
          <w:tcPr>
            <w:tcW w:w="829" w:type="pct"/>
            <w:tcBorders>
              <w:top w:val="single" w:sz="4" w:space="0" w:color="auto"/>
              <w:left w:val="single" w:sz="4" w:space="0" w:color="auto"/>
              <w:bottom w:val="single" w:sz="4" w:space="0" w:color="auto"/>
              <w:right w:val="single" w:sz="4" w:space="0" w:color="auto"/>
            </w:tcBorders>
            <w:vAlign w:val="center"/>
            <w:hideMark/>
          </w:tcPr>
          <w:p w14:paraId="3D224406"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Începând cu anul 2023</w:t>
            </w:r>
          </w:p>
        </w:tc>
        <w:tc>
          <w:tcPr>
            <w:tcW w:w="1135" w:type="pct"/>
            <w:tcBorders>
              <w:top w:val="single" w:sz="4" w:space="0" w:color="auto"/>
              <w:left w:val="single" w:sz="4" w:space="0" w:color="auto"/>
              <w:bottom w:val="single" w:sz="4" w:space="0" w:color="auto"/>
              <w:right w:val="single" w:sz="4" w:space="0" w:color="auto"/>
            </w:tcBorders>
            <w:vAlign w:val="center"/>
            <w:hideMark/>
          </w:tcPr>
          <w:p w14:paraId="66987BCF" w14:textId="7078BFCF"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 xml:space="preserve">CJ </w:t>
            </w:r>
            <w:r>
              <w:rPr>
                <w:rFonts w:cstheme="minorHAnsi"/>
                <w:sz w:val="22"/>
                <w:szCs w:val="22"/>
                <w:lang w:val="ro-RO"/>
              </w:rPr>
              <w:t>Giurgiu</w:t>
            </w:r>
          </w:p>
          <w:p w14:paraId="02D2A80B"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UAT</w:t>
            </w:r>
          </w:p>
          <w:p w14:paraId="66855A6D"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ADI</w:t>
            </w:r>
          </w:p>
        </w:tc>
        <w:tc>
          <w:tcPr>
            <w:tcW w:w="961" w:type="pct"/>
            <w:tcBorders>
              <w:top w:val="single" w:sz="4" w:space="0" w:color="auto"/>
              <w:left w:val="single" w:sz="4" w:space="0" w:color="auto"/>
              <w:bottom w:val="single" w:sz="4" w:space="0" w:color="auto"/>
              <w:right w:val="single" w:sz="4" w:space="0" w:color="auto"/>
            </w:tcBorders>
            <w:vAlign w:val="center"/>
            <w:hideMark/>
          </w:tcPr>
          <w:p w14:paraId="24EAFCCA"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 xml:space="preserve">POIM </w:t>
            </w:r>
          </w:p>
          <w:p w14:paraId="65F09F28"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AFM</w:t>
            </w:r>
          </w:p>
          <w:p w14:paraId="1072793C" w14:textId="2694156D"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Alte surse de finanțare</w:t>
            </w:r>
          </w:p>
        </w:tc>
      </w:tr>
      <w:tr w:rsidR="00C059F3" w:rsidRPr="007C2FE8" w14:paraId="240237F2"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F2C94D3" w14:textId="77777777" w:rsidR="00C059F3" w:rsidRPr="004332CB" w:rsidRDefault="00C059F3" w:rsidP="00C059F3">
            <w:pPr>
              <w:spacing w:after="0" w:line="240" w:lineRule="auto"/>
              <w:rPr>
                <w:rFonts w:cstheme="minorHAnsi"/>
                <w:sz w:val="22"/>
                <w:szCs w:val="22"/>
                <w:lang w:val="ro-RO"/>
              </w:rPr>
            </w:pPr>
            <w:r w:rsidRPr="004332CB">
              <w:rPr>
                <w:rFonts w:cstheme="minorHAnsi"/>
                <w:b/>
                <w:bCs/>
                <w:sz w:val="22"/>
                <w:szCs w:val="22"/>
                <w:lang w:val="ro-RO"/>
              </w:rPr>
              <w:t>12</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C5640D6" w14:textId="77777777" w:rsidR="00C059F3" w:rsidRPr="004332CB" w:rsidRDefault="00C059F3" w:rsidP="00C059F3">
            <w:pPr>
              <w:spacing w:after="0" w:line="240" w:lineRule="auto"/>
              <w:rPr>
                <w:rFonts w:cstheme="minorHAnsi"/>
                <w:sz w:val="22"/>
                <w:szCs w:val="22"/>
                <w:lang w:val="ro-RO"/>
              </w:rPr>
            </w:pPr>
            <w:r w:rsidRPr="004332CB">
              <w:rPr>
                <w:rFonts w:cstheme="minorHAnsi"/>
                <w:b/>
                <w:bCs/>
                <w:sz w:val="22"/>
                <w:szCs w:val="22"/>
                <w:lang w:val="ro-RO"/>
              </w:rPr>
              <w:t>Colectarea separată și tratarea corespunzătoare a deșeurilor voluminoase</w:t>
            </w:r>
          </w:p>
        </w:tc>
      </w:tr>
      <w:tr w:rsidR="00C059F3" w:rsidRPr="004332CB" w14:paraId="4DDB01C6"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04290F77"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12.1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364305D3"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Includerea în toate contractele de delegare a activității de colectare și transport a obligațiilor privind colectarea separată, stocarea temporară și asigurarea pregătirii pentru reutilizare și a valorificării deșeurilor voluminoase</w:t>
            </w:r>
          </w:p>
        </w:tc>
        <w:tc>
          <w:tcPr>
            <w:tcW w:w="829" w:type="pct"/>
            <w:tcBorders>
              <w:top w:val="single" w:sz="4" w:space="0" w:color="auto"/>
              <w:left w:val="single" w:sz="4" w:space="0" w:color="auto"/>
              <w:bottom w:val="single" w:sz="4" w:space="0" w:color="auto"/>
              <w:right w:val="single" w:sz="4" w:space="0" w:color="auto"/>
            </w:tcBorders>
            <w:vAlign w:val="center"/>
            <w:hideMark/>
          </w:tcPr>
          <w:p w14:paraId="44432EF8"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Permanent</w:t>
            </w:r>
          </w:p>
        </w:tc>
        <w:tc>
          <w:tcPr>
            <w:tcW w:w="1135" w:type="pct"/>
            <w:tcBorders>
              <w:top w:val="single" w:sz="4" w:space="0" w:color="auto"/>
              <w:left w:val="single" w:sz="4" w:space="0" w:color="auto"/>
              <w:bottom w:val="single" w:sz="4" w:space="0" w:color="auto"/>
              <w:right w:val="single" w:sz="4" w:space="0" w:color="auto"/>
            </w:tcBorders>
            <w:vAlign w:val="center"/>
            <w:hideMark/>
          </w:tcPr>
          <w:p w14:paraId="606DA63A" w14:textId="275FBB63"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 xml:space="preserve">CJ </w:t>
            </w:r>
            <w:r>
              <w:rPr>
                <w:rFonts w:cstheme="minorHAnsi"/>
                <w:sz w:val="22"/>
                <w:szCs w:val="22"/>
                <w:lang w:val="ro-RO"/>
              </w:rPr>
              <w:t>Giurgiu</w:t>
            </w:r>
          </w:p>
          <w:p w14:paraId="698ED982"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UAT</w:t>
            </w:r>
          </w:p>
          <w:p w14:paraId="283B3349"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Operatorii de colectare și transport</w:t>
            </w:r>
          </w:p>
        </w:tc>
        <w:tc>
          <w:tcPr>
            <w:tcW w:w="961" w:type="pct"/>
            <w:tcBorders>
              <w:top w:val="single" w:sz="4" w:space="0" w:color="auto"/>
              <w:left w:val="single" w:sz="4" w:space="0" w:color="auto"/>
              <w:bottom w:val="single" w:sz="4" w:space="0" w:color="auto"/>
              <w:right w:val="single" w:sz="4" w:space="0" w:color="auto"/>
            </w:tcBorders>
            <w:vAlign w:val="center"/>
            <w:hideMark/>
          </w:tcPr>
          <w:p w14:paraId="022B2FF2"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Tarife/taxe de salubrizare</w:t>
            </w:r>
          </w:p>
        </w:tc>
      </w:tr>
      <w:tr w:rsidR="00C059F3" w:rsidRPr="007C2FE8" w14:paraId="44290088"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5DFDEDF" w14:textId="77777777" w:rsidR="00C059F3" w:rsidRPr="004332CB" w:rsidRDefault="00C059F3" w:rsidP="00C059F3">
            <w:pPr>
              <w:spacing w:after="0" w:line="240" w:lineRule="auto"/>
              <w:rPr>
                <w:rFonts w:cstheme="minorHAnsi"/>
                <w:sz w:val="22"/>
                <w:szCs w:val="22"/>
                <w:lang w:val="ro-RO"/>
              </w:rPr>
            </w:pPr>
            <w:r w:rsidRPr="004332CB">
              <w:rPr>
                <w:rFonts w:cstheme="minorHAnsi"/>
                <w:b/>
                <w:bCs/>
                <w:sz w:val="22"/>
                <w:szCs w:val="22"/>
                <w:lang w:val="ro-RO"/>
              </w:rPr>
              <w:t>13</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8760EF7" w14:textId="77777777" w:rsidR="00C059F3" w:rsidRPr="004332CB" w:rsidRDefault="00C059F3" w:rsidP="00C059F3">
            <w:pPr>
              <w:spacing w:after="0" w:line="240" w:lineRule="auto"/>
              <w:rPr>
                <w:rFonts w:cstheme="minorHAnsi"/>
                <w:sz w:val="22"/>
                <w:szCs w:val="22"/>
                <w:lang w:val="ro-RO"/>
              </w:rPr>
            </w:pPr>
            <w:r w:rsidRPr="004332CB">
              <w:rPr>
                <w:rFonts w:cstheme="minorHAnsi"/>
                <w:b/>
                <w:bCs/>
                <w:sz w:val="22"/>
                <w:szCs w:val="22"/>
                <w:lang w:val="ro-RO"/>
              </w:rPr>
              <w:t>Încurajarea utilizării în agricultură a materialelor rezultate de la tratarea biodeșeurilor (compostare)</w:t>
            </w:r>
          </w:p>
        </w:tc>
      </w:tr>
      <w:tr w:rsidR="00C059F3" w:rsidRPr="00974AE0" w14:paraId="588A6DD8"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74064356"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13.1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2F522398"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 xml:space="preserve">Realizarea de campanii de informare și conștientizare la nivel județean prin difuzarea de mesaje de interes public privind încurajarea utilizării în agricultură a compostului, inclusiv rezultat din </w:t>
            </w:r>
            <w:r w:rsidRPr="004332CB">
              <w:rPr>
                <w:rFonts w:cstheme="minorHAnsi"/>
                <w:sz w:val="22"/>
                <w:szCs w:val="22"/>
                <w:lang w:val="ro-RO"/>
              </w:rPr>
              <w:lastRenderedPageBreak/>
              <w:t>compostarea individuală, a digestatului, după caz (anual, cel puțin o campanie la nivel județean)</w:t>
            </w:r>
          </w:p>
        </w:tc>
        <w:tc>
          <w:tcPr>
            <w:tcW w:w="829" w:type="pct"/>
            <w:tcBorders>
              <w:top w:val="single" w:sz="4" w:space="0" w:color="auto"/>
              <w:left w:val="single" w:sz="4" w:space="0" w:color="auto"/>
              <w:bottom w:val="single" w:sz="4" w:space="0" w:color="auto"/>
              <w:right w:val="single" w:sz="4" w:space="0" w:color="auto"/>
            </w:tcBorders>
            <w:vAlign w:val="center"/>
            <w:hideMark/>
          </w:tcPr>
          <w:p w14:paraId="7D2C40AD"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lastRenderedPageBreak/>
              <w:t>Permanent</w:t>
            </w:r>
          </w:p>
        </w:tc>
        <w:tc>
          <w:tcPr>
            <w:tcW w:w="1135" w:type="pct"/>
            <w:tcBorders>
              <w:top w:val="single" w:sz="4" w:space="0" w:color="auto"/>
              <w:left w:val="single" w:sz="4" w:space="0" w:color="auto"/>
              <w:bottom w:val="single" w:sz="4" w:space="0" w:color="auto"/>
              <w:right w:val="single" w:sz="4" w:space="0" w:color="auto"/>
            </w:tcBorders>
            <w:vAlign w:val="center"/>
            <w:hideMark/>
          </w:tcPr>
          <w:p w14:paraId="25BA3179" w14:textId="33B0FC2E"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 xml:space="preserve">CJ </w:t>
            </w:r>
            <w:r>
              <w:rPr>
                <w:rFonts w:cstheme="minorHAnsi"/>
                <w:sz w:val="22"/>
                <w:szCs w:val="22"/>
                <w:lang w:val="ro-RO"/>
              </w:rPr>
              <w:t>Giurgiu</w:t>
            </w:r>
          </w:p>
          <w:p w14:paraId="3037AC5F" w14:textId="39D34BC3"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Direcția agricolă</w:t>
            </w:r>
            <w:r>
              <w:rPr>
                <w:rFonts w:cstheme="minorHAnsi"/>
                <w:sz w:val="22"/>
                <w:szCs w:val="22"/>
                <w:lang w:val="ro-RO"/>
              </w:rPr>
              <w:t xml:space="preserve"> Giurgiu</w:t>
            </w:r>
          </w:p>
        </w:tc>
        <w:tc>
          <w:tcPr>
            <w:tcW w:w="961" w:type="pct"/>
            <w:tcBorders>
              <w:top w:val="single" w:sz="4" w:space="0" w:color="auto"/>
              <w:left w:val="single" w:sz="4" w:space="0" w:color="auto"/>
              <w:bottom w:val="single" w:sz="4" w:space="0" w:color="auto"/>
              <w:right w:val="single" w:sz="4" w:space="0" w:color="auto"/>
            </w:tcBorders>
            <w:vAlign w:val="center"/>
            <w:hideMark/>
          </w:tcPr>
          <w:p w14:paraId="62DC94BF"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AFM</w:t>
            </w:r>
          </w:p>
          <w:p w14:paraId="4343543B"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Buget locale/bugetul național</w:t>
            </w:r>
          </w:p>
          <w:p w14:paraId="0903240B"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Alte surse de finanțare</w:t>
            </w:r>
          </w:p>
        </w:tc>
      </w:tr>
      <w:tr w:rsidR="00C059F3" w:rsidRPr="00974AE0" w14:paraId="2DA077FB"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1A4EBFB" w14:textId="77777777" w:rsidR="00C059F3" w:rsidRPr="004332CB" w:rsidRDefault="00C059F3" w:rsidP="00C059F3">
            <w:pPr>
              <w:spacing w:after="0" w:line="240" w:lineRule="auto"/>
              <w:rPr>
                <w:rFonts w:cstheme="minorHAnsi"/>
                <w:b/>
                <w:sz w:val="22"/>
                <w:szCs w:val="22"/>
                <w:lang w:val="ro-RO"/>
              </w:rPr>
            </w:pPr>
            <w:r w:rsidRPr="004332CB">
              <w:rPr>
                <w:rFonts w:cstheme="minorHAnsi"/>
                <w:b/>
                <w:bCs/>
                <w:sz w:val="22"/>
                <w:szCs w:val="22"/>
                <w:lang w:val="ro-RO"/>
              </w:rPr>
              <w:lastRenderedPageBreak/>
              <w:t>14</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EFDE755" w14:textId="77777777" w:rsidR="00C059F3" w:rsidRPr="004332CB" w:rsidRDefault="00C059F3" w:rsidP="00C059F3">
            <w:pPr>
              <w:spacing w:after="0" w:line="240" w:lineRule="auto"/>
              <w:rPr>
                <w:rFonts w:cstheme="minorHAnsi"/>
                <w:b/>
                <w:bCs/>
                <w:sz w:val="22"/>
                <w:szCs w:val="22"/>
                <w:lang w:val="ro-RO"/>
              </w:rPr>
            </w:pPr>
            <w:r w:rsidRPr="004332CB">
              <w:rPr>
                <w:rFonts w:cstheme="minorHAnsi"/>
                <w:b/>
                <w:bCs/>
                <w:sz w:val="22"/>
                <w:szCs w:val="22"/>
                <w:lang w:val="ro-RO"/>
              </w:rPr>
              <w:t>Colectarea separată (de la populație și agenți economici) și valorificarea uleiului uzat alimentar</w:t>
            </w:r>
          </w:p>
        </w:tc>
      </w:tr>
      <w:tr w:rsidR="00C059F3" w:rsidRPr="00974AE0" w14:paraId="613463F5"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00279255"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14.1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0925788F"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Campanii de informare și conștientizare a populației privind colectarea separată a uleiului alimentar uzat</w:t>
            </w:r>
          </w:p>
        </w:tc>
        <w:tc>
          <w:tcPr>
            <w:tcW w:w="829" w:type="pct"/>
            <w:tcBorders>
              <w:top w:val="single" w:sz="4" w:space="0" w:color="auto"/>
              <w:left w:val="single" w:sz="4" w:space="0" w:color="auto"/>
              <w:bottom w:val="single" w:sz="4" w:space="0" w:color="auto"/>
              <w:right w:val="single" w:sz="4" w:space="0" w:color="auto"/>
            </w:tcBorders>
            <w:vAlign w:val="center"/>
            <w:hideMark/>
          </w:tcPr>
          <w:p w14:paraId="7D8EC9D5"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Permanent</w:t>
            </w:r>
          </w:p>
        </w:tc>
        <w:tc>
          <w:tcPr>
            <w:tcW w:w="1135" w:type="pct"/>
            <w:tcBorders>
              <w:top w:val="single" w:sz="4" w:space="0" w:color="auto"/>
              <w:left w:val="single" w:sz="4" w:space="0" w:color="auto"/>
              <w:bottom w:val="single" w:sz="4" w:space="0" w:color="auto"/>
              <w:right w:val="single" w:sz="4" w:space="0" w:color="auto"/>
            </w:tcBorders>
            <w:vAlign w:val="center"/>
            <w:hideMark/>
          </w:tcPr>
          <w:p w14:paraId="69E1EE52"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APL-uri</w:t>
            </w:r>
          </w:p>
          <w:p w14:paraId="1B80BDBF"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 colectori</w:t>
            </w:r>
          </w:p>
        </w:tc>
        <w:tc>
          <w:tcPr>
            <w:tcW w:w="961" w:type="pct"/>
            <w:tcBorders>
              <w:top w:val="single" w:sz="4" w:space="0" w:color="auto"/>
              <w:left w:val="single" w:sz="4" w:space="0" w:color="auto"/>
              <w:bottom w:val="single" w:sz="4" w:space="0" w:color="auto"/>
              <w:right w:val="single" w:sz="4" w:space="0" w:color="auto"/>
            </w:tcBorders>
            <w:vAlign w:val="center"/>
            <w:hideMark/>
          </w:tcPr>
          <w:p w14:paraId="34FC08D3"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Bugete locale</w:t>
            </w:r>
          </w:p>
          <w:p w14:paraId="43EB6895"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Finantări private</w:t>
            </w:r>
          </w:p>
          <w:p w14:paraId="3918057B"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AFM</w:t>
            </w:r>
          </w:p>
          <w:p w14:paraId="699701FE"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Ate surse de finanțare</w:t>
            </w:r>
          </w:p>
        </w:tc>
      </w:tr>
      <w:tr w:rsidR="00C059F3" w:rsidRPr="00974AE0" w14:paraId="35E81E61"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31EBA36B"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14.2</w:t>
            </w:r>
          </w:p>
        </w:tc>
        <w:tc>
          <w:tcPr>
            <w:tcW w:w="1736" w:type="pct"/>
            <w:tcBorders>
              <w:top w:val="single" w:sz="4" w:space="0" w:color="auto"/>
              <w:left w:val="single" w:sz="4" w:space="0" w:color="auto"/>
              <w:bottom w:val="single" w:sz="4" w:space="0" w:color="auto"/>
              <w:right w:val="single" w:sz="4" w:space="0" w:color="auto"/>
            </w:tcBorders>
            <w:vAlign w:val="center"/>
            <w:hideMark/>
          </w:tcPr>
          <w:p w14:paraId="37E90B8D"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Campanii de colectare a uleiului uzat alimentar</w:t>
            </w:r>
          </w:p>
        </w:tc>
        <w:tc>
          <w:tcPr>
            <w:tcW w:w="829" w:type="pct"/>
            <w:tcBorders>
              <w:top w:val="single" w:sz="4" w:space="0" w:color="auto"/>
              <w:left w:val="single" w:sz="4" w:space="0" w:color="auto"/>
              <w:bottom w:val="single" w:sz="4" w:space="0" w:color="auto"/>
              <w:right w:val="single" w:sz="4" w:space="0" w:color="auto"/>
            </w:tcBorders>
            <w:vAlign w:val="center"/>
            <w:hideMark/>
          </w:tcPr>
          <w:p w14:paraId="026CE53C"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Bianual</w:t>
            </w:r>
          </w:p>
        </w:tc>
        <w:tc>
          <w:tcPr>
            <w:tcW w:w="1135" w:type="pct"/>
            <w:tcBorders>
              <w:top w:val="single" w:sz="4" w:space="0" w:color="auto"/>
              <w:left w:val="single" w:sz="4" w:space="0" w:color="auto"/>
              <w:bottom w:val="single" w:sz="4" w:space="0" w:color="auto"/>
              <w:right w:val="single" w:sz="4" w:space="0" w:color="auto"/>
            </w:tcBorders>
            <w:vAlign w:val="center"/>
            <w:hideMark/>
          </w:tcPr>
          <w:p w14:paraId="26A2ED70"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APL-uri</w:t>
            </w:r>
          </w:p>
          <w:p w14:paraId="537BB5D5"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 colectori</w:t>
            </w:r>
          </w:p>
        </w:tc>
        <w:tc>
          <w:tcPr>
            <w:tcW w:w="961" w:type="pct"/>
            <w:tcBorders>
              <w:top w:val="single" w:sz="4" w:space="0" w:color="auto"/>
              <w:left w:val="single" w:sz="4" w:space="0" w:color="auto"/>
              <w:bottom w:val="single" w:sz="4" w:space="0" w:color="auto"/>
              <w:right w:val="single" w:sz="4" w:space="0" w:color="auto"/>
            </w:tcBorders>
            <w:vAlign w:val="center"/>
            <w:hideMark/>
          </w:tcPr>
          <w:p w14:paraId="4BFB9C8C"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Bugete locale</w:t>
            </w:r>
          </w:p>
          <w:p w14:paraId="0EB17D7B"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Finantări private</w:t>
            </w:r>
          </w:p>
          <w:p w14:paraId="4A278A43"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AFM</w:t>
            </w:r>
          </w:p>
          <w:p w14:paraId="69EFF71E"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Ate surse de finanțare</w:t>
            </w:r>
          </w:p>
        </w:tc>
      </w:tr>
      <w:tr w:rsidR="00C059F3" w:rsidRPr="004332CB" w14:paraId="6BF29B78"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24E238F8"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14.3</w:t>
            </w:r>
          </w:p>
        </w:tc>
        <w:tc>
          <w:tcPr>
            <w:tcW w:w="1736" w:type="pct"/>
            <w:tcBorders>
              <w:top w:val="single" w:sz="4" w:space="0" w:color="auto"/>
              <w:left w:val="single" w:sz="4" w:space="0" w:color="auto"/>
              <w:bottom w:val="single" w:sz="4" w:space="0" w:color="auto"/>
              <w:right w:val="single" w:sz="4" w:space="0" w:color="auto"/>
            </w:tcBorders>
            <w:vAlign w:val="center"/>
            <w:hideMark/>
          </w:tcPr>
          <w:p w14:paraId="15B051BF"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Asigurarea colectării uleiului uzat alimentar de la populație prin punctele de colectare ale fluxurilor speciale de deșeurilor</w:t>
            </w:r>
          </w:p>
        </w:tc>
        <w:tc>
          <w:tcPr>
            <w:tcW w:w="829" w:type="pct"/>
            <w:tcBorders>
              <w:top w:val="single" w:sz="4" w:space="0" w:color="auto"/>
              <w:left w:val="single" w:sz="4" w:space="0" w:color="auto"/>
              <w:bottom w:val="single" w:sz="4" w:space="0" w:color="auto"/>
              <w:right w:val="single" w:sz="4" w:space="0" w:color="auto"/>
            </w:tcBorders>
            <w:vAlign w:val="center"/>
            <w:hideMark/>
          </w:tcPr>
          <w:p w14:paraId="283CC316"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Permanent</w:t>
            </w:r>
          </w:p>
        </w:tc>
        <w:tc>
          <w:tcPr>
            <w:tcW w:w="1135" w:type="pct"/>
            <w:tcBorders>
              <w:top w:val="single" w:sz="4" w:space="0" w:color="auto"/>
              <w:left w:val="single" w:sz="4" w:space="0" w:color="auto"/>
              <w:bottom w:val="single" w:sz="4" w:space="0" w:color="auto"/>
              <w:right w:val="single" w:sz="4" w:space="0" w:color="auto"/>
            </w:tcBorders>
            <w:vAlign w:val="center"/>
            <w:hideMark/>
          </w:tcPr>
          <w:p w14:paraId="3E14ED65"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APL-uri</w:t>
            </w:r>
          </w:p>
          <w:p w14:paraId="43E423B1"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Operatorii de salubrizare</w:t>
            </w:r>
          </w:p>
          <w:p w14:paraId="223A1BA3"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 colectori</w:t>
            </w:r>
          </w:p>
        </w:tc>
        <w:tc>
          <w:tcPr>
            <w:tcW w:w="961" w:type="pct"/>
            <w:tcBorders>
              <w:top w:val="single" w:sz="4" w:space="0" w:color="auto"/>
              <w:left w:val="single" w:sz="4" w:space="0" w:color="auto"/>
              <w:bottom w:val="single" w:sz="4" w:space="0" w:color="auto"/>
              <w:right w:val="single" w:sz="4" w:space="0" w:color="auto"/>
            </w:tcBorders>
            <w:vAlign w:val="center"/>
            <w:hideMark/>
          </w:tcPr>
          <w:p w14:paraId="2A4309FE"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Taxe/tarife salubrizare</w:t>
            </w:r>
          </w:p>
          <w:p w14:paraId="68E31D94"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Bugete locale</w:t>
            </w:r>
          </w:p>
        </w:tc>
      </w:tr>
      <w:tr w:rsidR="00C059F3" w:rsidRPr="00974AE0" w14:paraId="44E073E6"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543293A" w14:textId="77777777" w:rsidR="00C059F3" w:rsidRPr="004332CB" w:rsidRDefault="00C059F3" w:rsidP="00C059F3">
            <w:pPr>
              <w:spacing w:after="0" w:line="240" w:lineRule="auto"/>
              <w:rPr>
                <w:rFonts w:cstheme="minorHAnsi"/>
                <w:b/>
                <w:sz w:val="22"/>
                <w:szCs w:val="22"/>
                <w:lang w:val="ro-RO"/>
              </w:rPr>
            </w:pPr>
            <w:r w:rsidRPr="004332CB">
              <w:rPr>
                <w:rFonts w:cstheme="minorHAnsi"/>
                <w:b/>
                <w:bCs/>
                <w:sz w:val="22"/>
                <w:szCs w:val="22"/>
                <w:lang w:val="ro-RO"/>
              </w:rPr>
              <w:t>15</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C917FCC" w14:textId="77777777" w:rsidR="00C059F3" w:rsidRPr="004332CB" w:rsidRDefault="00C059F3" w:rsidP="00C059F3">
            <w:pPr>
              <w:spacing w:after="0" w:line="240" w:lineRule="auto"/>
              <w:rPr>
                <w:rFonts w:cstheme="minorHAnsi"/>
                <w:b/>
                <w:bCs/>
                <w:sz w:val="22"/>
                <w:szCs w:val="22"/>
                <w:lang w:val="ro-RO"/>
              </w:rPr>
            </w:pPr>
            <w:r w:rsidRPr="004332CB">
              <w:rPr>
                <w:rFonts w:cstheme="minorHAnsi"/>
                <w:b/>
                <w:bCs/>
                <w:sz w:val="22"/>
                <w:szCs w:val="22"/>
                <w:lang w:val="ro-RO"/>
              </w:rPr>
              <w:t>Asigurarea infrastructurii de colectare separată a fluxurilor speciale de deșeuri din deșeurile municipale</w:t>
            </w:r>
          </w:p>
        </w:tc>
      </w:tr>
      <w:tr w:rsidR="00C059F3" w:rsidRPr="004332CB" w14:paraId="6AA3101F"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71CB20A2"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15.1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18AFDE24" w14:textId="77777777" w:rsidR="00C059F3" w:rsidRPr="00D06201" w:rsidRDefault="00C059F3" w:rsidP="00C059F3">
            <w:pPr>
              <w:spacing w:after="0" w:line="240" w:lineRule="auto"/>
              <w:jc w:val="left"/>
              <w:rPr>
                <w:rFonts w:cstheme="minorHAnsi"/>
                <w:iCs/>
                <w:spacing w:val="-4"/>
                <w:sz w:val="22"/>
                <w:szCs w:val="22"/>
                <w:lang w:val="ro-RO"/>
              </w:rPr>
            </w:pPr>
            <w:r w:rsidRPr="00D06201">
              <w:rPr>
                <w:rFonts w:cstheme="minorHAnsi"/>
                <w:iCs/>
                <w:spacing w:val="-4"/>
                <w:sz w:val="22"/>
                <w:szCs w:val="22"/>
                <w:lang w:val="ro-RO"/>
              </w:rPr>
              <w:t>Inființarea în fiecare zonă  a cel puțin un centru de colectare (poate fi comun cu cel pentru colectarea DEEE-urilor) prin aport voluntar a deșeurilor de deșeuri de hârtie și carton, sticlă, metal, materiale plastice, lemn, textile, ambalaje, deșeuri de baterii și acumulatori și deșeuri voluminoase, inclusiv saltele și mobilă etc</w:t>
            </w:r>
          </w:p>
        </w:tc>
        <w:tc>
          <w:tcPr>
            <w:tcW w:w="829" w:type="pct"/>
            <w:tcBorders>
              <w:top w:val="single" w:sz="4" w:space="0" w:color="auto"/>
              <w:left w:val="single" w:sz="4" w:space="0" w:color="auto"/>
              <w:bottom w:val="single" w:sz="4" w:space="0" w:color="auto"/>
              <w:right w:val="single" w:sz="4" w:space="0" w:color="auto"/>
            </w:tcBorders>
            <w:vAlign w:val="center"/>
            <w:hideMark/>
          </w:tcPr>
          <w:p w14:paraId="2DE9C526"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Permanent</w:t>
            </w:r>
          </w:p>
        </w:tc>
        <w:tc>
          <w:tcPr>
            <w:tcW w:w="1135" w:type="pct"/>
            <w:tcBorders>
              <w:top w:val="single" w:sz="4" w:space="0" w:color="auto"/>
              <w:left w:val="single" w:sz="4" w:space="0" w:color="auto"/>
              <w:bottom w:val="single" w:sz="4" w:space="0" w:color="auto"/>
              <w:right w:val="single" w:sz="4" w:space="0" w:color="auto"/>
            </w:tcBorders>
            <w:vAlign w:val="center"/>
          </w:tcPr>
          <w:p w14:paraId="7C3D13E0"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APL-uri</w:t>
            </w:r>
          </w:p>
          <w:p w14:paraId="31E2764B" w14:textId="1A06C413"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ADI</w:t>
            </w:r>
          </w:p>
        </w:tc>
        <w:tc>
          <w:tcPr>
            <w:tcW w:w="961" w:type="pct"/>
            <w:tcBorders>
              <w:top w:val="single" w:sz="4" w:space="0" w:color="auto"/>
              <w:left w:val="single" w:sz="4" w:space="0" w:color="auto"/>
              <w:bottom w:val="single" w:sz="4" w:space="0" w:color="auto"/>
              <w:right w:val="single" w:sz="4" w:space="0" w:color="auto"/>
            </w:tcBorders>
            <w:vAlign w:val="center"/>
            <w:hideMark/>
          </w:tcPr>
          <w:p w14:paraId="57E0EAF8"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Bugetele locale</w:t>
            </w:r>
          </w:p>
        </w:tc>
      </w:tr>
      <w:tr w:rsidR="00C059F3" w:rsidRPr="00974AE0" w14:paraId="2086ACD9"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CAE61E9" w14:textId="77777777" w:rsidR="00C059F3" w:rsidRPr="004332CB" w:rsidRDefault="00C059F3" w:rsidP="00C059F3">
            <w:pPr>
              <w:spacing w:after="0" w:line="240" w:lineRule="auto"/>
              <w:rPr>
                <w:rFonts w:cstheme="minorHAnsi"/>
                <w:b/>
                <w:sz w:val="22"/>
                <w:szCs w:val="22"/>
                <w:lang w:val="ro-RO"/>
              </w:rPr>
            </w:pPr>
            <w:r w:rsidRPr="004332CB">
              <w:rPr>
                <w:rFonts w:cstheme="minorHAnsi"/>
                <w:b/>
                <w:bCs/>
                <w:sz w:val="22"/>
                <w:szCs w:val="22"/>
                <w:lang w:val="ro-RO"/>
              </w:rPr>
              <w:t>16</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8EEE9A9" w14:textId="77777777" w:rsidR="00C059F3" w:rsidRPr="004332CB" w:rsidRDefault="00C059F3" w:rsidP="00C059F3">
            <w:pPr>
              <w:spacing w:after="0" w:line="240" w:lineRule="auto"/>
              <w:rPr>
                <w:rFonts w:cstheme="minorHAnsi"/>
                <w:b/>
                <w:bCs/>
                <w:sz w:val="22"/>
                <w:szCs w:val="22"/>
                <w:lang w:val="ro-RO"/>
              </w:rPr>
            </w:pPr>
            <w:r w:rsidRPr="004332CB">
              <w:rPr>
                <w:rFonts w:cstheme="minorHAnsi"/>
                <w:b/>
                <w:bCs/>
                <w:sz w:val="22"/>
                <w:szCs w:val="22"/>
                <w:lang w:val="ro-RO"/>
              </w:rPr>
              <w:t>Creșterea capacității instituționale atât a autorităților de mediu, cât și a autorităților locale și asociațiilor de dezvoltare intercomunitară din domeniul deșeurilor</w:t>
            </w:r>
          </w:p>
        </w:tc>
      </w:tr>
      <w:tr w:rsidR="00C059F3" w:rsidRPr="004332CB" w14:paraId="0BECD6B1"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69A1BA00"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16.1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7C69828A"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Participare la instruiri/grupuri de lucru comune în domeniul gestionării deseurilor municipale</w:t>
            </w:r>
          </w:p>
        </w:tc>
        <w:tc>
          <w:tcPr>
            <w:tcW w:w="829" w:type="pct"/>
            <w:tcBorders>
              <w:top w:val="single" w:sz="4" w:space="0" w:color="auto"/>
              <w:left w:val="single" w:sz="4" w:space="0" w:color="auto"/>
              <w:bottom w:val="single" w:sz="4" w:space="0" w:color="auto"/>
              <w:right w:val="single" w:sz="4" w:space="0" w:color="auto"/>
            </w:tcBorders>
            <w:vAlign w:val="center"/>
            <w:hideMark/>
          </w:tcPr>
          <w:p w14:paraId="76C1E197"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Permanent</w:t>
            </w:r>
          </w:p>
        </w:tc>
        <w:tc>
          <w:tcPr>
            <w:tcW w:w="1135" w:type="pct"/>
            <w:tcBorders>
              <w:top w:val="single" w:sz="4" w:space="0" w:color="auto"/>
              <w:left w:val="single" w:sz="4" w:space="0" w:color="auto"/>
              <w:bottom w:val="single" w:sz="4" w:space="0" w:color="auto"/>
              <w:right w:val="single" w:sz="4" w:space="0" w:color="auto"/>
            </w:tcBorders>
            <w:vAlign w:val="center"/>
            <w:hideMark/>
          </w:tcPr>
          <w:p w14:paraId="06F848A2" w14:textId="2A0113E5"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 xml:space="preserve">APM </w:t>
            </w:r>
            <w:r>
              <w:rPr>
                <w:rFonts w:cstheme="minorHAnsi"/>
                <w:sz w:val="22"/>
                <w:szCs w:val="22"/>
                <w:lang w:val="ro-RO"/>
              </w:rPr>
              <w:t>Giurgiu</w:t>
            </w:r>
          </w:p>
          <w:p w14:paraId="7E071C2E"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ADI</w:t>
            </w:r>
          </w:p>
          <w:p w14:paraId="71D10CCA"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UAT-uri</w:t>
            </w:r>
          </w:p>
        </w:tc>
        <w:tc>
          <w:tcPr>
            <w:tcW w:w="961" w:type="pct"/>
            <w:tcBorders>
              <w:top w:val="single" w:sz="4" w:space="0" w:color="auto"/>
              <w:left w:val="single" w:sz="4" w:space="0" w:color="auto"/>
              <w:bottom w:val="single" w:sz="4" w:space="0" w:color="auto"/>
              <w:right w:val="single" w:sz="4" w:space="0" w:color="auto"/>
            </w:tcBorders>
            <w:vAlign w:val="center"/>
            <w:hideMark/>
          </w:tcPr>
          <w:p w14:paraId="7BE499CA"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Bugete locale</w:t>
            </w:r>
          </w:p>
        </w:tc>
      </w:tr>
      <w:tr w:rsidR="00C059F3" w:rsidRPr="00974AE0" w14:paraId="10FACFE1"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7F504F7" w14:textId="77777777" w:rsidR="00C059F3" w:rsidRPr="004332CB" w:rsidRDefault="00C059F3" w:rsidP="00C059F3">
            <w:pPr>
              <w:spacing w:after="0" w:line="240" w:lineRule="auto"/>
              <w:rPr>
                <w:rFonts w:cstheme="minorHAnsi"/>
                <w:b/>
                <w:sz w:val="22"/>
                <w:szCs w:val="22"/>
                <w:lang w:val="ro-RO"/>
              </w:rPr>
            </w:pPr>
            <w:r w:rsidRPr="004332CB">
              <w:rPr>
                <w:rFonts w:cstheme="minorHAnsi"/>
                <w:b/>
                <w:bCs/>
                <w:sz w:val="22"/>
                <w:szCs w:val="22"/>
                <w:lang w:val="ro-RO"/>
              </w:rPr>
              <w:t>17</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DCC4834" w14:textId="77777777" w:rsidR="00C059F3" w:rsidRPr="004332CB" w:rsidRDefault="00C059F3" w:rsidP="00C059F3">
            <w:pPr>
              <w:spacing w:after="0" w:line="240" w:lineRule="auto"/>
              <w:rPr>
                <w:rFonts w:cstheme="minorHAnsi"/>
                <w:b/>
                <w:bCs/>
                <w:sz w:val="22"/>
                <w:szCs w:val="22"/>
                <w:lang w:val="ro-RO"/>
              </w:rPr>
            </w:pPr>
            <w:r w:rsidRPr="004332CB">
              <w:rPr>
                <w:rFonts w:cstheme="minorHAnsi"/>
                <w:b/>
                <w:bCs/>
                <w:sz w:val="22"/>
                <w:szCs w:val="22"/>
                <w:lang w:val="ro-RO"/>
              </w:rPr>
              <w:t>Intensificarea controlului privind modul de desfășurare a activităților de gestionare a deșeurilor municipale atât din punct de vedere al respectării prevederilor legale, cât și din punct de vedere al respectării prevederilor din autorizația de mediu</w:t>
            </w:r>
          </w:p>
        </w:tc>
      </w:tr>
      <w:tr w:rsidR="00C059F3" w:rsidRPr="004332CB" w14:paraId="3D61DB69"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0105AE2E"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17.1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51F7BA1B"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Participare la controale comune ale activităților privind gestionarea deșeurilor</w:t>
            </w:r>
          </w:p>
        </w:tc>
        <w:tc>
          <w:tcPr>
            <w:tcW w:w="829" w:type="pct"/>
            <w:tcBorders>
              <w:top w:val="single" w:sz="4" w:space="0" w:color="auto"/>
              <w:left w:val="single" w:sz="4" w:space="0" w:color="auto"/>
              <w:bottom w:val="single" w:sz="4" w:space="0" w:color="auto"/>
              <w:right w:val="single" w:sz="4" w:space="0" w:color="auto"/>
            </w:tcBorders>
            <w:vAlign w:val="center"/>
            <w:hideMark/>
          </w:tcPr>
          <w:p w14:paraId="27AB7BC6"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Permanent</w:t>
            </w:r>
          </w:p>
        </w:tc>
        <w:tc>
          <w:tcPr>
            <w:tcW w:w="1135" w:type="pct"/>
            <w:tcBorders>
              <w:top w:val="single" w:sz="4" w:space="0" w:color="auto"/>
              <w:left w:val="single" w:sz="4" w:space="0" w:color="auto"/>
              <w:bottom w:val="single" w:sz="4" w:space="0" w:color="auto"/>
              <w:right w:val="single" w:sz="4" w:space="0" w:color="auto"/>
            </w:tcBorders>
            <w:vAlign w:val="center"/>
            <w:hideMark/>
          </w:tcPr>
          <w:p w14:paraId="78B81153" w14:textId="44FD8792"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 xml:space="preserve">GNM </w:t>
            </w:r>
            <w:r>
              <w:rPr>
                <w:rFonts w:cstheme="minorHAnsi"/>
                <w:sz w:val="22"/>
                <w:szCs w:val="22"/>
                <w:lang w:val="ro-RO"/>
              </w:rPr>
              <w:t>Giurgiu</w:t>
            </w:r>
          </w:p>
          <w:p w14:paraId="487D9869"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UAT-uri</w:t>
            </w:r>
          </w:p>
        </w:tc>
        <w:tc>
          <w:tcPr>
            <w:tcW w:w="961" w:type="pct"/>
            <w:tcBorders>
              <w:top w:val="single" w:sz="4" w:space="0" w:color="auto"/>
              <w:left w:val="single" w:sz="4" w:space="0" w:color="auto"/>
              <w:bottom w:val="single" w:sz="4" w:space="0" w:color="auto"/>
              <w:right w:val="single" w:sz="4" w:space="0" w:color="auto"/>
            </w:tcBorders>
            <w:vAlign w:val="center"/>
            <w:hideMark/>
          </w:tcPr>
          <w:p w14:paraId="154CC658"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Bugete locale</w:t>
            </w:r>
          </w:p>
        </w:tc>
      </w:tr>
      <w:tr w:rsidR="00C059F3" w:rsidRPr="004332CB" w14:paraId="68F9960B"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6E2B22E2"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17.2</w:t>
            </w:r>
          </w:p>
        </w:tc>
        <w:tc>
          <w:tcPr>
            <w:tcW w:w="1736" w:type="pct"/>
            <w:tcBorders>
              <w:top w:val="single" w:sz="4" w:space="0" w:color="auto"/>
              <w:left w:val="single" w:sz="4" w:space="0" w:color="auto"/>
              <w:bottom w:val="single" w:sz="4" w:space="0" w:color="auto"/>
              <w:right w:val="single" w:sz="4" w:space="0" w:color="auto"/>
            </w:tcBorders>
            <w:vAlign w:val="center"/>
            <w:hideMark/>
          </w:tcPr>
          <w:p w14:paraId="07E62CD8"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 xml:space="preserve">Monitorizarea operatorilor economici autorizați de APL-uri pentru activități de gestionare a deșeurilor de ambalaje din </w:t>
            </w:r>
            <w:r w:rsidRPr="004332CB">
              <w:rPr>
                <w:rFonts w:cstheme="minorHAnsi"/>
                <w:sz w:val="22"/>
                <w:szCs w:val="22"/>
                <w:lang w:val="ro-RO"/>
              </w:rPr>
              <w:lastRenderedPageBreak/>
              <w:t>deșeurile municipale</w:t>
            </w:r>
          </w:p>
        </w:tc>
        <w:tc>
          <w:tcPr>
            <w:tcW w:w="829" w:type="pct"/>
            <w:tcBorders>
              <w:top w:val="single" w:sz="4" w:space="0" w:color="auto"/>
              <w:left w:val="single" w:sz="4" w:space="0" w:color="auto"/>
              <w:bottom w:val="single" w:sz="4" w:space="0" w:color="auto"/>
              <w:right w:val="single" w:sz="4" w:space="0" w:color="auto"/>
            </w:tcBorders>
            <w:vAlign w:val="center"/>
            <w:hideMark/>
          </w:tcPr>
          <w:p w14:paraId="24530DF2"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lastRenderedPageBreak/>
              <w:t>Permanent</w:t>
            </w:r>
          </w:p>
        </w:tc>
        <w:tc>
          <w:tcPr>
            <w:tcW w:w="1135" w:type="pct"/>
            <w:tcBorders>
              <w:top w:val="single" w:sz="4" w:space="0" w:color="auto"/>
              <w:left w:val="single" w:sz="4" w:space="0" w:color="auto"/>
              <w:bottom w:val="single" w:sz="4" w:space="0" w:color="auto"/>
              <w:right w:val="single" w:sz="4" w:space="0" w:color="auto"/>
            </w:tcBorders>
            <w:vAlign w:val="center"/>
          </w:tcPr>
          <w:p w14:paraId="214ACE97" w14:textId="189E878D"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 xml:space="preserve">GNM </w:t>
            </w:r>
            <w:r>
              <w:rPr>
                <w:rFonts w:cstheme="minorHAnsi"/>
                <w:sz w:val="22"/>
                <w:szCs w:val="22"/>
                <w:lang w:val="ro-RO"/>
              </w:rPr>
              <w:t>Giurgiu</w:t>
            </w:r>
          </w:p>
          <w:p w14:paraId="45279154" w14:textId="065CACAD"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UAT-uri</w:t>
            </w:r>
          </w:p>
        </w:tc>
        <w:tc>
          <w:tcPr>
            <w:tcW w:w="961" w:type="pct"/>
            <w:tcBorders>
              <w:top w:val="single" w:sz="4" w:space="0" w:color="auto"/>
              <w:left w:val="single" w:sz="4" w:space="0" w:color="auto"/>
              <w:bottom w:val="single" w:sz="4" w:space="0" w:color="auto"/>
              <w:right w:val="single" w:sz="4" w:space="0" w:color="auto"/>
            </w:tcBorders>
            <w:vAlign w:val="center"/>
            <w:hideMark/>
          </w:tcPr>
          <w:p w14:paraId="19FF0F45"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Bugete locale</w:t>
            </w:r>
          </w:p>
        </w:tc>
      </w:tr>
      <w:tr w:rsidR="00C059F3" w:rsidRPr="007C2FE8" w14:paraId="012CB9A0"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9FE04E1" w14:textId="77777777" w:rsidR="00C059F3" w:rsidRPr="004332CB" w:rsidRDefault="00C059F3" w:rsidP="00C059F3">
            <w:pPr>
              <w:spacing w:after="0" w:line="240" w:lineRule="auto"/>
              <w:rPr>
                <w:rFonts w:cstheme="minorHAnsi"/>
                <w:b/>
                <w:sz w:val="22"/>
                <w:szCs w:val="22"/>
                <w:lang w:val="ro-RO"/>
              </w:rPr>
            </w:pPr>
            <w:r w:rsidRPr="004332CB">
              <w:rPr>
                <w:rFonts w:cstheme="minorHAnsi"/>
                <w:b/>
                <w:bCs/>
                <w:sz w:val="22"/>
                <w:szCs w:val="22"/>
                <w:lang w:val="ro-RO"/>
              </w:rPr>
              <w:lastRenderedPageBreak/>
              <w:t>18</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10E0042" w14:textId="77777777" w:rsidR="00C059F3" w:rsidRPr="004332CB" w:rsidRDefault="00C059F3" w:rsidP="00C059F3">
            <w:pPr>
              <w:spacing w:after="0" w:line="240" w:lineRule="auto"/>
              <w:rPr>
                <w:rFonts w:cstheme="minorHAnsi"/>
                <w:b/>
                <w:bCs/>
                <w:sz w:val="22"/>
                <w:szCs w:val="22"/>
                <w:lang w:val="ro-RO"/>
              </w:rPr>
            </w:pPr>
            <w:r w:rsidRPr="004332CB">
              <w:rPr>
                <w:rFonts w:cstheme="minorHAnsi"/>
                <w:b/>
                <w:bCs/>
                <w:sz w:val="22"/>
                <w:szCs w:val="22"/>
                <w:lang w:val="ro-RO"/>
              </w:rPr>
              <w:t>Derularea de campanii de informare și educarea publicului privind gestionarea deșeurilor municipale</w:t>
            </w:r>
          </w:p>
        </w:tc>
      </w:tr>
      <w:tr w:rsidR="00C059F3" w:rsidRPr="00974AE0" w14:paraId="49ADEAA4"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2BD9D3D7"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18.1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5EA0B918" w14:textId="77777777" w:rsidR="00C059F3" w:rsidRPr="004332CB" w:rsidRDefault="00C059F3" w:rsidP="00C059F3">
            <w:pPr>
              <w:spacing w:after="0" w:line="240" w:lineRule="auto"/>
              <w:jc w:val="left"/>
              <w:rPr>
                <w:rFonts w:cstheme="minorHAnsi"/>
                <w:iCs/>
                <w:sz w:val="22"/>
                <w:szCs w:val="22"/>
                <w:lang w:val="ro-RO"/>
              </w:rPr>
            </w:pPr>
            <w:r w:rsidRPr="004332CB">
              <w:rPr>
                <w:rFonts w:cstheme="minorHAnsi"/>
                <w:sz w:val="22"/>
                <w:szCs w:val="22"/>
                <w:lang w:val="ro-RO"/>
              </w:rPr>
              <w:t>Derularea de campanii de informare și educarea publicului privind gestionarea deșeurilor municipale</w:t>
            </w:r>
          </w:p>
        </w:tc>
        <w:tc>
          <w:tcPr>
            <w:tcW w:w="829" w:type="pct"/>
            <w:tcBorders>
              <w:top w:val="single" w:sz="4" w:space="0" w:color="auto"/>
              <w:left w:val="single" w:sz="4" w:space="0" w:color="auto"/>
              <w:bottom w:val="single" w:sz="4" w:space="0" w:color="auto"/>
              <w:right w:val="single" w:sz="4" w:space="0" w:color="auto"/>
            </w:tcBorders>
            <w:vAlign w:val="center"/>
            <w:hideMark/>
          </w:tcPr>
          <w:p w14:paraId="56E9B8D4"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Permanent</w:t>
            </w:r>
          </w:p>
        </w:tc>
        <w:tc>
          <w:tcPr>
            <w:tcW w:w="1135" w:type="pct"/>
            <w:tcBorders>
              <w:top w:val="single" w:sz="4" w:space="0" w:color="auto"/>
              <w:left w:val="single" w:sz="4" w:space="0" w:color="auto"/>
              <w:bottom w:val="single" w:sz="4" w:space="0" w:color="auto"/>
              <w:right w:val="single" w:sz="4" w:space="0" w:color="auto"/>
            </w:tcBorders>
            <w:vAlign w:val="center"/>
            <w:hideMark/>
          </w:tcPr>
          <w:p w14:paraId="5F647CC6"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UAT-uri</w:t>
            </w:r>
          </w:p>
          <w:p w14:paraId="2D139704"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OIREP-uri</w:t>
            </w:r>
          </w:p>
        </w:tc>
        <w:tc>
          <w:tcPr>
            <w:tcW w:w="961" w:type="pct"/>
            <w:tcBorders>
              <w:top w:val="single" w:sz="4" w:space="0" w:color="auto"/>
              <w:left w:val="single" w:sz="4" w:space="0" w:color="auto"/>
              <w:bottom w:val="single" w:sz="4" w:space="0" w:color="auto"/>
              <w:right w:val="single" w:sz="4" w:space="0" w:color="auto"/>
            </w:tcBorders>
            <w:vAlign w:val="center"/>
            <w:hideMark/>
          </w:tcPr>
          <w:p w14:paraId="63953B2F"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Alte surse de finanțare</w:t>
            </w:r>
          </w:p>
          <w:p w14:paraId="6F0C65E5"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Bugete locale</w:t>
            </w:r>
          </w:p>
        </w:tc>
      </w:tr>
      <w:tr w:rsidR="00C059F3" w:rsidRPr="00974AE0" w14:paraId="34BEB314"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00F7783" w14:textId="77777777" w:rsidR="00C059F3" w:rsidRPr="004332CB" w:rsidRDefault="00C059F3" w:rsidP="00C059F3">
            <w:pPr>
              <w:spacing w:after="0" w:line="240" w:lineRule="auto"/>
              <w:rPr>
                <w:rFonts w:cstheme="minorHAnsi"/>
                <w:b/>
                <w:sz w:val="22"/>
                <w:szCs w:val="22"/>
                <w:lang w:val="ro-RO"/>
              </w:rPr>
            </w:pPr>
            <w:r w:rsidRPr="004332CB">
              <w:rPr>
                <w:rFonts w:cstheme="minorHAnsi"/>
                <w:b/>
                <w:sz w:val="22"/>
                <w:szCs w:val="22"/>
                <w:lang w:val="ro-RO"/>
              </w:rPr>
              <w:t>19</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C689F93" w14:textId="77777777" w:rsidR="00C059F3" w:rsidRPr="004332CB" w:rsidRDefault="00C059F3" w:rsidP="00C059F3">
            <w:pPr>
              <w:spacing w:after="0" w:line="240" w:lineRule="auto"/>
              <w:rPr>
                <w:rFonts w:cstheme="minorHAnsi"/>
                <w:b/>
                <w:bCs/>
                <w:sz w:val="22"/>
                <w:szCs w:val="22"/>
                <w:lang w:val="ro-RO"/>
              </w:rPr>
            </w:pPr>
            <w:r w:rsidRPr="004332CB">
              <w:rPr>
                <w:rFonts w:cstheme="minorHAnsi"/>
                <w:b/>
                <w:bCs/>
                <w:sz w:val="22"/>
                <w:szCs w:val="22"/>
                <w:lang w:val="ro-RO"/>
              </w:rPr>
              <w:t>Implementarea unui mecanism viabil financiar de plată a serviciului de salubrizare</w:t>
            </w:r>
          </w:p>
        </w:tc>
      </w:tr>
      <w:tr w:rsidR="00C059F3" w:rsidRPr="004332CB" w14:paraId="1D628745"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12E8D698"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19.1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097D2DE9" w14:textId="77777777" w:rsidR="00C059F3" w:rsidRPr="004332CB" w:rsidRDefault="00C059F3" w:rsidP="00C059F3">
            <w:pPr>
              <w:spacing w:after="0" w:line="240" w:lineRule="auto"/>
              <w:jc w:val="left"/>
              <w:rPr>
                <w:rFonts w:cstheme="minorHAnsi"/>
                <w:iCs/>
                <w:sz w:val="22"/>
                <w:szCs w:val="22"/>
                <w:lang w:val="ro-RO"/>
              </w:rPr>
            </w:pPr>
            <w:r w:rsidRPr="004332CB">
              <w:rPr>
                <w:rFonts w:cstheme="minorHAnsi"/>
                <w:iCs/>
                <w:sz w:val="22"/>
                <w:szCs w:val="22"/>
                <w:lang w:val="ro-RO"/>
              </w:rPr>
              <w:t>Stabilirea mecanismului financiar de rambursare a costurilor nete pentru gestionarea deșeurilor de ambalaje din deșeurile municipale de la OIREP-uri</w:t>
            </w:r>
          </w:p>
        </w:tc>
        <w:tc>
          <w:tcPr>
            <w:tcW w:w="829" w:type="pct"/>
            <w:tcBorders>
              <w:top w:val="single" w:sz="4" w:space="0" w:color="auto"/>
              <w:left w:val="single" w:sz="4" w:space="0" w:color="auto"/>
              <w:bottom w:val="single" w:sz="4" w:space="0" w:color="auto"/>
              <w:right w:val="single" w:sz="4" w:space="0" w:color="auto"/>
            </w:tcBorders>
            <w:vAlign w:val="center"/>
            <w:hideMark/>
          </w:tcPr>
          <w:p w14:paraId="2256E8F6" w14:textId="177D969E"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20</w:t>
            </w:r>
            <w:r>
              <w:rPr>
                <w:rFonts w:cstheme="minorHAnsi"/>
                <w:sz w:val="22"/>
                <w:szCs w:val="22"/>
                <w:lang w:val="ro-RO"/>
              </w:rPr>
              <w:t>20</w:t>
            </w:r>
          </w:p>
        </w:tc>
        <w:tc>
          <w:tcPr>
            <w:tcW w:w="1135" w:type="pct"/>
            <w:tcBorders>
              <w:top w:val="single" w:sz="4" w:space="0" w:color="auto"/>
              <w:left w:val="single" w:sz="4" w:space="0" w:color="auto"/>
              <w:bottom w:val="single" w:sz="4" w:space="0" w:color="auto"/>
              <w:right w:val="single" w:sz="4" w:space="0" w:color="auto"/>
            </w:tcBorders>
            <w:vAlign w:val="center"/>
            <w:hideMark/>
          </w:tcPr>
          <w:p w14:paraId="7B33EA5F"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ADI</w:t>
            </w:r>
          </w:p>
          <w:p w14:paraId="11B349E2"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UAT-uri</w:t>
            </w:r>
          </w:p>
        </w:tc>
        <w:tc>
          <w:tcPr>
            <w:tcW w:w="961" w:type="pct"/>
            <w:tcBorders>
              <w:top w:val="single" w:sz="4" w:space="0" w:color="auto"/>
              <w:left w:val="single" w:sz="4" w:space="0" w:color="auto"/>
              <w:bottom w:val="single" w:sz="4" w:space="0" w:color="auto"/>
              <w:right w:val="single" w:sz="4" w:space="0" w:color="auto"/>
            </w:tcBorders>
            <w:vAlign w:val="center"/>
            <w:hideMark/>
          </w:tcPr>
          <w:p w14:paraId="262610E2"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Bugete locale</w:t>
            </w:r>
          </w:p>
        </w:tc>
      </w:tr>
      <w:tr w:rsidR="00C059F3" w:rsidRPr="00974AE0" w14:paraId="223A86E3"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67EC1B62"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19.2</w:t>
            </w:r>
          </w:p>
        </w:tc>
        <w:tc>
          <w:tcPr>
            <w:tcW w:w="1736" w:type="pct"/>
            <w:tcBorders>
              <w:top w:val="single" w:sz="4" w:space="0" w:color="auto"/>
              <w:left w:val="single" w:sz="4" w:space="0" w:color="auto"/>
              <w:bottom w:val="single" w:sz="4" w:space="0" w:color="auto"/>
              <w:right w:val="single" w:sz="4" w:space="0" w:color="auto"/>
            </w:tcBorders>
            <w:vAlign w:val="center"/>
            <w:hideMark/>
          </w:tcPr>
          <w:p w14:paraId="67E37D14" w14:textId="77777777" w:rsidR="00C059F3" w:rsidRPr="004332CB" w:rsidRDefault="00C059F3" w:rsidP="00C059F3">
            <w:pPr>
              <w:spacing w:after="0" w:line="240" w:lineRule="auto"/>
              <w:jc w:val="left"/>
              <w:rPr>
                <w:rFonts w:cstheme="minorHAnsi"/>
                <w:iCs/>
                <w:sz w:val="22"/>
                <w:szCs w:val="22"/>
                <w:lang w:val="ro-RO"/>
              </w:rPr>
            </w:pPr>
            <w:r w:rsidRPr="004332CB">
              <w:rPr>
                <w:rFonts w:cstheme="minorHAnsi"/>
                <w:iCs/>
                <w:sz w:val="22"/>
                <w:szCs w:val="22"/>
                <w:lang w:val="ro-RO"/>
              </w:rPr>
              <w:t>Incheiere de parteneriate și acorduri de colaborare cu cât mai multe OIREP-uri, operatori de valorificare/reciclare a deșeurilor</w:t>
            </w:r>
          </w:p>
        </w:tc>
        <w:tc>
          <w:tcPr>
            <w:tcW w:w="829" w:type="pct"/>
            <w:tcBorders>
              <w:top w:val="single" w:sz="4" w:space="0" w:color="auto"/>
              <w:left w:val="single" w:sz="4" w:space="0" w:color="auto"/>
              <w:bottom w:val="single" w:sz="4" w:space="0" w:color="auto"/>
              <w:right w:val="single" w:sz="4" w:space="0" w:color="auto"/>
            </w:tcBorders>
            <w:vAlign w:val="center"/>
            <w:hideMark/>
          </w:tcPr>
          <w:p w14:paraId="1D42597C" w14:textId="299D0774"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20</w:t>
            </w:r>
            <w:r>
              <w:rPr>
                <w:rFonts w:cstheme="minorHAnsi"/>
                <w:sz w:val="22"/>
                <w:szCs w:val="22"/>
                <w:lang w:val="ro-RO"/>
              </w:rPr>
              <w:t>20</w:t>
            </w:r>
          </w:p>
        </w:tc>
        <w:tc>
          <w:tcPr>
            <w:tcW w:w="1135" w:type="pct"/>
            <w:tcBorders>
              <w:top w:val="single" w:sz="4" w:space="0" w:color="auto"/>
              <w:left w:val="single" w:sz="4" w:space="0" w:color="auto"/>
              <w:bottom w:val="single" w:sz="4" w:space="0" w:color="auto"/>
              <w:right w:val="single" w:sz="4" w:space="0" w:color="auto"/>
            </w:tcBorders>
            <w:vAlign w:val="center"/>
            <w:hideMark/>
          </w:tcPr>
          <w:p w14:paraId="156FAF22"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ADI UAT-uri</w:t>
            </w:r>
          </w:p>
          <w:p w14:paraId="789E70F5"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OIREP-uri</w:t>
            </w:r>
          </w:p>
        </w:tc>
        <w:tc>
          <w:tcPr>
            <w:tcW w:w="961" w:type="pct"/>
            <w:tcBorders>
              <w:top w:val="single" w:sz="4" w:space="0" w:color="auto"/>
              <w:left w:val="single" w:sz="4" w:space="0" w:color="auto"/>
              <w:bottom w:val="single" w:sz="4" w:space="0" w:color="auto"/>
              <w:right w:val="single" w:sz="4" w:space="0" w:color="auto"/>
            </w:tcBorders>
            <w:vAlign w:val="center"/>
            <w:hideMark/>
          </w:tcPr>
          <w:p w14:paraId="71605D63"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Bugete locale</w:t>
            </w:r>
          </w:p>
          <w:p w14:paraId="18EB9EDF"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Alte surse de finanțare</w:t>
            </w:r>
          </w:p>
        </w:tc>
      </w:tr>
      <w:tr w:rsidR="00C059F3" w:rsidRPr="004332CB" w14:paraId="6F401C59"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3A557CF2"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19.3</w:t>
            </w:r>
          </w:p>
        </w:tc>
        <w:tc>
          <w:tcPr>
            <w:tcW w:w="1736" w:type="pct"/>
            <w:tcBorders>
              <w:top w:val="single" w:sz="4" w:space="0" w:color="auto"/>
              <w:left w:val="single" w:sz="4" w:space="0" w:color="auto"/>
              <w:bottom w:val="single" w:sz="4" w:space="0" w:color="auto"/>
              <w:right w:val="single" w:sz="4" w:space="0" w:color="auto"/>
            </w:tcBorders>
            <w:vAlign w:val="center"/>
            <w:hideMark/>
          </w:tcPr>
          <w:p w14:paraId="7CA71884" w14:textId="77777777" w:rsidR="00C059F3" w:rsidRPr="004332CB" w:rsidRDefault="00C059F3" w:rsidP="00C059F3">
            <w:pPr>
              <w:spacing w:after="0" w:line="240" w:lineRule="auto"/>
              <w:jc w:val="left"/>
              <w:rPr>
                <w:rFonts w:cstheme="minorHAnsi"/>
                <w:iCs/>
                <w:sz w:val="22"/>
                <w:szCs w:val="22"/>
                <w:lang w:val="ro-RO"/>
              </w:rPr>
            </w:pPr>
            <w:r w:rsidRPr="004332CB">
              <w:rPr>
                <w:rFonts w:cstheme="minorHAnsi"/>
                <w:sz w:val="22"/>
                <w:szCs w:val="22"/>
                <w:lang w:val="ro-RO"/>
              </w:rPr>
              <w:t>Utilizarea sumelor colectate în urma aplicării instrumentelor economice din domeniul deșeurilor exclusiv pentru proiecte în domeniul deșeurilor</w:t>
            </w:r>
          </w:p>
        </w:tc>
        <w:tc>
          <w:tcPr>
            <w:tcW w:w="829" w:type="pct"/>
            <w:tcBorders>
              <w:top w:val="single" w:sz="4" w:space="0" w:color="auto"/>
              <w:left w:val="single" w:sz="4" w:space="0" w:color="auto"/>
              <w:bottom w:val="single" w:sz="4" w:space="0" w:color="auto"/>
              <w:right w:val="single" w:sz="4" w:space="0" w:color="auto"/>
            </w:tcBorders>
            <w:vAlign w:val="center"/>
            <w:hideMark/>
          </w:tcPr>
          <w:p w14:paraId="31648088"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Incepând din 2020</w:t>
            </w:r>
          </w:p>
        </w:tc>
        <w:tc>
          <w:tcPr>
            <w:tcW w:w="1135" w:type="pct"/>
            <w:tcBorders>
              <w:top w:val="single" w:sz="4" w:space="0" w:color="auto"/>
              <w:left w:val="single" w:sz="4" w:space="0" w:color="auto"/>
              <w:bottom w:val="single" w:sz="4" w:space="0" w:color="auto"/>
              <w:right w:val="single" w:sz="4" w:space="0" w:color="auto"/>
            </w:tcBorders>
            <w:vAlign w:val="center"/>
          </w:tcPr>
          <w:p w14:paraId="77A3AF8E"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ADI</w:t>
            </w:r>
          </w:p>
          <w:p w14:paraId="62B88D8B" w14:textId="2C591B33"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UAT-uri</w:t>
            </w:r>
          </w:p>
        </w:tc>
        <w:tc>
          <w:tcPr>
            <w:tcW w:w="961" w:type="pct"/>
            <w:tcBorders>
              <w:top w:val="single" w:sz="4" w:space="0" w:color="auto"/>
              <w:left w:val="single" w:sz="4" w:space="0" w:color="auto"/>
              <w:bottom w:val="single" w:sz="4" w:space="0" w:color="auto"/>
              <w:right w:val="single" w:sz="4" w:space="0" w:color="auto"/>
            </w:tcBorders>
            <w:vAlign w:val="center"/>
            <w:hideMark/>
          </w:tcPr>
          <w:p w14:paraId="5D1AFBF0"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Bugete locale</w:t>
            </w:r>
          </w:p>
        </w:tc>
      </w:tr>
      <w:tr w:rsidR="00C059F3" w:rsidRPr="007C2FE8" w14:paraId="3AE62062" w14:textId="77777777" w:rsidTr="00DA4EE0">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98C6D55" w14:textId="77777777" w:rsidR="00C059F3" w:rsidRPr="004332CB" w:rsidRDefault="00C059F3" w:rsidP="00C059F3">
            <w:pPr>
              <w:spacing w:after="0" w:line="240" w:lineRule="auto"/>
              <w:rPr>
                <w:rFonts w:cstheme="minorHAnsi"/>
                <w:b/>
                <w:sz w:val="22"/>
                <w:szCs w:val="22"/>
                <w:lang w:val="ro-RO"/>
              </w:rPr>
            </w:pPr>
            <w:r w:rsidRPr="004332CB">
              <w:rPr>
                <w:rFonts w:cstheme="minorHAnsi"/>
                <w:b/>
                <w:sz w:val="22"/>
                <w:szCs w:val="22"/>
                <w:lang w:val="ro-RO"/>
              </w:rPr>
              <w:t>20</w:t>
            </w:r>
          </w:p>
        </w:tc>
        <w:tc>
          <w:tcPr>
            <w:tcW w:w="4661"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B4B180A" w14:textId="77777777" w:rsidR="00C059F3" w:rsidRPr="004332CB" w:rsidRDefault="00C059F3" w:rsidP="00C059F3">
            <w:pPr>
              <w:spacing w:after="0" w:line="240" w:lineRule="auto"/>
              <w:rPr>
                <w:rFonts w:cstheme="minorHAnsi"/>
                <w:b/>
                <w:bCs/>
                <w:sz w:val="22"/>
                <w:szCs w:val="22"/>
                <w:lang w:val="ro-RO"/>
              </w:rPr>
            </w:pPr>
            <w:r w:rsidRPr="004332CB">
              <w:rPr>
                <w:rFonts w:cstheme="minorHAnsi"/>
                <w:b/>
                <w:bCs/>
                <w:sz w:val="22"/>
                <w:szCs w:val="22"/>
                <w:lang w:val="ro-RO"/>
              </w:rPr>
              <w:t>Creșterea capacității UAT-urilor și ADI ECODES de monitorizare a contractelor de delegare a serviciilor de salubrizare</w:t>
            </w:r>
          </w:p>
        </w:tc>
      </w:tr>
      <w:tr w:rsidR="00C059F3" w:rsidRPr="004332CB" w14:paraId="1B0CDF57"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2975270B"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20.1</w:t>
            </w:r>
          </w:p>
        </w:tc>
        <w:tc>
          <w:tcPr>
            <w:tcW w:w="1736" w:type="pct"/>
            <w:tcBorders>
              <w:top w:val="single" w:sz="4" w:space="0" w:color="auto"/>
              <w:left w:val="single" w:sz="4" w:space="0" w:color="auto"/>
              <w:bottom w:val="single" w:sz="4" w:space="0" w:color="auto"/>
              <w:right w:val="single" w:sz="4" w:space="0" w:color="auto"/>
            </w:tcBorders>
            <w:vAlign w:val="center"/>
            <w:hideMark/>
          </w:tcPr>
          <w:p w14:paraId="0E67A9DD" w14:textId="77777777" w:rsidR="00C059F3" w:rsidRPr="004332CB" w:rsidRDefault="00C059F3" w:rsidP="00C059F3">
            <w:pPr>
              <w:spacing w:after="0" w:line="240" w:lineRule="auto"/>
              <w:jc w:val="left"/>
              <w:rPr>
                <w:rFonts w:cstheme="minorHAnsi"/>
                <w:iCs/>
                <w:sz w:val="22"/>
                <w:szCs w:val="22"/>
                <w:lang w:val="ro-RO"/>
              </w:rPr>
            </w:pPr>
            <w:r w:rsidRPr="004332CB">
              <w:rPr>
                <w:rFonts w:cstheme="minorHAnsi"/>
                <w:sz w:val="22"/>
                <w:szCs w:val="22"/>
                <w:lang w:val="ro-RO"/>
              </w:rPr>
              <w:t>Determinarea prin analize a principalilor indicatori privind deșeurile municipale (indicatori de generare și compoziție pentru fiecare tip de deșeuri municipale)</w:t>
            </w:r>
          </w:p>
        </w:tc>
        <w:tc>
          <w:tcPr>
            <w:tcW w:w="829" w:type="pct"/>
            <w:tcBorders>
              <w:top w:val="single" w:sz="4" w:space="0" w:color="auto"/>
              <w:left w:val="single" w:sz="4" w:space="0" w:color="auto"/>
              <w:bottom w:val="single" w:sz="4" w:space="0" w:color="auto"/>
              <w:right w:val="single" w:sz="4" w:space="0" w:color="auto"/>
            </w:tcBorders>
            <w:vAlign w:val="center"/>
            <w:hideMark/>
          </w:tcPr>
          <w:p w14:paraId="39EC4719"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Incepând din 2020</w:t>
            </w:r>
          </w:p>
        </w:tc>
        <w:tc>
          <w:tcPr>
            <w:tcW w:w="1135" w:type="pct"/>
            <w:tcBorders>
              <w:top w:val="single" w:sz="4" w:space="0" w:color="auto"/>
              <w:left w:val="single" w:sz="4" w:space="0" w:color="auto"/>
              <w:bottom w:val="single" w:sz="4" w:space="0" w:color="auto"/>
              <w:right w:val="single" w:sz="4" w:space="0" w:color="auto"/>
            </w:tcBorders>
            <w:vAlign w:val="center"/>
            <w:hideMark/>
          </w:tcPr>
          <w:p w14:paraId="38704C52"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ADI</w:t>
            </w:r>
          </w:p>
          <w:p w14:paraId="472CAF25"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Operatorii de salubrizare</w:t>
            </w:r>
          </w:p>
        </w:tc>
        <w:tc>
          <w:tcPr>
            <w:tcW w:w="961" w:type="pct"/>
            <w:tcBorders>
              <w:top w:val="single" w:sz="4" w:space="0" w:color="auto"/>
              <w:left w:val="single" w:sz="4" w:space="0" w:color="auto"/>
              <w:bottom w:val="single" w:sz="4" w:space="0" w:color="auto"/>
              <w:right w:val="single" w:sz="4" w:space="0" w:color="auto"/>
            </w:tcBorders>
            <w:vAlign w:val="center"/>
            <w:hideMark/>
          </w:tcPr>
          <w:p w14:paraId="1847F19D"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Tarif/taxa de salubrizare</w:t>
            </w:r>
          </w:p>
        </w:tc>
      </w:tr>
      <w:tr w:rsidR="00C059F3" w:rsidRPr="004332CB" w14:paraId="7D86C5B2" w14:textId="77777777" w:rsidTr="00C059F3">
        <w:trPr>
          <w:trHeight w:val="2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57E0D523"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20.2.</w:t>
            </w:r>
          </w:p>
        </w:tc>
        <w:tc>
          <w:tcPr>
            <w:tcW w:w="1736" w:type="pct"/>
            <w:tcBorders>
              <w:top w:val="single" w:sz="4" w:space="0" w:color="auto"/>
              <w:left w:val="single" w:sz="4" w:space="0" w:color="auto"/>
              <w:bottom w:val="single" w:sz="4" w:space="0" w:color="auto"/>
              <w:right w:val="single" w:sz="4" w:space="0" w:color="auto"/>
            </w:tcBorders>
            <w:vAlign w:val="center"/>
            <w:hideMark/>
          </w:tcPr>
          <w:p w14:paraId="675D72F5" w14:textId="77777777" w:rsidR="00C059F3" w:rsidRPr="004332CB" w:rsidRDefault="00C059F3" w:rsidP="00C059F3">
            <w:pPr>
              <w:spacing w:after="0" w:line="240" w:lineRule="auto"/>
              <w:jc w:val="left"/>
              <w:rPr>
                <w:rFonts w:cstheme="minorHAnsi"/>
                <w:iCs/>
                <w:sz w:val="22"/>
                <w:szCs w:val="22"/>
                <w:lang w:val="ro-RO"/>
              </w:rPr>
            </w:pPr>
            <w:r w:rsidRPr="004332CB">
              <w:rPr>
                <w:rFonts w:cstheme="minorHAnsi"/>
                <w:iCs/>
                <w:sz w:val="22"/>
                <w:szCs w:val="22"/>
                <w:lang w:val="ro-RO"/>
              </w:rPr>
              <w:t>Introducerea de cerințe clare de raportare a tuturor cantităților de deșeuri gestionate prin sistemul de salubrizare</w:t>
            </w:r>
          </w:p>
        </w:tc>
        <w:tc>
          <w:tcPr>
            <w:tcW w:w="829" w:type="pct"/>
            <w:tcBorders>
              <w:top w:val="single" w:sz="4" w:space="0" w:color="auto"/>
              <w:left w:val="single" w:sz="4" w:space="0" w:color="auto"/>
              <w:bottom w:val="single" w:sz="4" w:space="0" w:color="auto"/>
              <w:right w:val="single" w:sz="4" w:space="0" w:color="auto"/>
            </w:tcBorders>
            <w:vAlign w:val="center"/>
            <w:hideMark/>
          </w:tcPr>
          <w:p w14:paraId="071019A4" w14:textId="77777777" w:rsidR="00C059F3" w:rsidRPr="004332CB" w:rsidRDefault="00C059F3" w:rsidP="00C059F3">
            <w:pPr>
              <w:spacing w:after="0" w:line="240" w:lineRule="auto"/>
              <w:rPr>
                <w:rFonts w:cstheme="minorHAnsi"/>
                <w:sz w:val="22"/>
                <w:szCs w:val="22"/>
                <w:lang w:val="ro-RO"/>
              </w:rPr>
            </w:pPr>
            <w:r w:rsidRPr="004332CB">
              <w:rPr>
                <w:rFonts w:cstheme="minorHAnsi"/>
                <w:sz w:val="22"/>
                <w:szCs w:val="22"/>
                <w:lang w:val="ro-RO"/>
              </w:rPr>
              <w:t>2019</w:t>
            </w:r>
          </w:p>
        </w:tc>
        <w:tc>
          <w:tcPr>
            <w:tcW w:w="1135" w:type="pct"/>
            <w:tcBorders>
              <w:top w:val="single" w:sz="4" w:space="0" w:color="auto"/>
              <w:left w:val="single" w:sz="4" w:space="0" w:color="auto"/>
              <w:bottom w:val="single" w:sz="4" w:space="0" w:color="auto"/>
              <w:right w:val="single" w:sz="4" w:space="0" w:color="auto"/>
            </w:tcBorders>
            <w:vAlign w:val="center"/>
          </w:tcPr>
          <w:p w14:paraId="17C5F988" w14:textId="71754FC3"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ADI</w:t>
            </w:r>
          </w:p>
        </w:tc>
        <w:tc>
          <w:tcPr>
            <w:tcW w:w="961" w:type="pct"/>
            <w:tcBorders>
              <w:top w:val="single" w:sz="4" w:space="0" w:color="auto"/>
              <w:left w:val="single" w:sz="4" w:space="0" w:color="auto"/>
              <w:bottom w:val="single" w:sz="4" w:space="0" w:color="auto"/>
              <w:right w:val="single" w:sz="4" w:space="0" w:color="auto"/>
            </w:tcBorders>
            <w:vAlign w:val="center"/>
            <w:hideMark/>
          </w:tcPr>
          <w:p w14:paraId="2102A528" w14:textId="77777777" w:rsidR="00C059F3" w:rsidRPr="004332CB" w:rsidRDefault="00C059F3" w:rsidP="00C059F3">
            <w:pPr>
              <w:spacing w:after="0" w:line="240" w:lineRule="auto"/>
              <w:jc w:val="left"/>
              <w:rPr>
                <w:rFonts w:cstheme="minorHAnsi"/>
                <w:sz w:val="22"/>
                <w:szCs w:val="22"/>
                <w:lang w:val="ro-RO"/>
              </w:rPr>
            </w:pPr>
            <w:r w:rsidRPr="004332CB">
              <w:rPr>
                <w:rFonts w:cstheme="minorHAnsi"/>
                <w:sz w:val="22"/>
                <w:szCs w:val="22"/>
                <w:lang w:val="ro-RO"/>
              </w:rPr>
              <w:t>Bugete locale</w:t>
            </w:r>
          </w:p>
        </w:tc>
      </w:tr>
      <w:bookmarkEnd w:id="273"/>
    </w:tbl>
    <w:p w14:paraId="4328D905" w14:textId="77777777" w:rsidR="004332CB" w:rsidRDefault="004332CB" w:rsidP="006869BC">
      <w:pPr>
        <w:rPr>
          <w:rFonts w:cstheme="minorHAnsi"/>
          <w:lang w:val="ro-RO"/>
        </w:rPr>
      </w:pPr>
    </w:p>
    <w:p w14:paraId="0C748E6B" w14:textId="77777777" w:rsidR="004163EE" w:rsidRPr="00BC0CE2" w:rsidRDefault="006869BC" w:rsidP="0087728C">
      <w:pPr>
        <w:tabs>
          <w:tab w:val="num" w:pos="0"/>
        </w:tabs>
        <w:rPr>
          <w:rFonts w:cstheme="minorHAnsi"/>
          <w:b/>
          <w:bCs/>
          <w:lang w:val="ro-RO"/>
        </w:rPr>
      </w:pPr>
      <w:r w:rsidRPr="00BC0CE2">
        <w:rPr>
          <w:rFonts w:cstheme="minorHAnsi"/>
          <w:b/>
          <w:bCs/>
          <w:lang w:val="ro-RO"/>
        </w:rPr>
        <w:t>Analiza alternativelor</w:t>
      </w:r>
    </w:p>
    <w:p w14:paraId="5F0CD49C" w14:textId="42156302" w:rsidR="004163EE" w:rsidRPr="00BC0CE2" w:rsidRDefault="006869BC" w:rsidP="00C059F3">
      <w:pPr>
        <w:tabs>
          <w:tab w:val="num" w:pos="0"/>
        </w:tabs>
        <w:rPr>
          <w:rFonts w:cstheme="minorHAnsi"/>
          <w:lang w:val="ro-RO"/>
        </w:rPr>
      </w:pPr>
      <w:r w:rsidRPr="00BC0CE2">
        <w:rPr>
          <w:rFonts w:cstheme="minorHAnsi"/>
          <w:lang w:val="ro-RO"/>
        </w:rPr>
        <w:t xml:space="preserve">PJGD stabilește și analizează alternative de gestionare a deșeurilor numai pentru deșeurile municipale. Pentru celelalte fluxuri de deșeuri este stabilit planul de acțiune pornind de la problemele identificate la analiza situației existente și de la obiectivele viitoare și modalitățile de realizare. </w:t>
      </w:r>
    </w:p>
    <w:p w14:paraId="0A454CD3" w14:textId="77777777" w:rsidR="006869BC" w:rsidRPr="00BC0CE2" w:rsidRDefault="006869BC" w:rsidP="006869BC">
      <w:pPr>
        <w:tabs>
          <w:tab w:val="num" w:pos="0"/>
        </w:tabs>
        <w:rPr>
          <w:rFonts w:cstheme="minorHAnsi"/>
          <w:lang w:val="ro-RO"/>
        </w:rPr>
      </w:pPr>
      <w:r w:rsidRPr="00BC0CE2">
        <w:rPr>
          <w:rFonts w:cstheme="minorHAnsi"/>
          <w:lang w:val="ro-RO"/>
        </w:rPr>
        <w:t>Cele 3 alternative au fost analizate considerând impactul acestora asupra factorilor de mediu. În urma evaluării alternativa 2 este cea recomandată.</w:t>
      </w:r>
    </w:p>
    <w:p w14:paraId="1FA10090" w14:textId="77777777" w:rsidR="008E5872" w:rsidRPr="00BC0CE2" w:rsidRDefault="008E5872" w:rsidP="006869BC">
      <w:pPr>
        <w:tabs>
          <w:tab w:val="num" w:pos="0"/>
        </w:tabs>
        <w:rPr>
          <w:rFonts w:cstheme="minorHAnsi"/>
          <w:b/>
          <w:bCs/>
          <w:lang w:val="ro-RO"/>
        </w:rPr>
      </w:pPr>
    </w:p>
    <w:p w14:paraId="7E9F59D8" w14:textId="77777777" w:rsidR="006869BC" w:rsidRPr="00BC0CE2" w:rsidRDefault="006869BC" w:rsidP="006869BC">
      <w:pPr>
        <w:tabs>
          <w:tab w:val="num" w:pos="0"/>
        </w:tabs>
        <w:rPr>
          <w:rFonts w:cstheme="minorHAnsi"/>
          <w:b/>
          <w:bCs/>
          <w:lang w:val="ro-RO"/>
        </w:rPr>
      </w:pPr>
      <w:r w:rsidRPr="00BC0CE2">
        <w:rPr>
          <w:rFonts w:cstheme="minorHAnsi"/>
          <w:b/>
          <w:bCs/>
          <w:lang w:val="ro-RO"/>
        </w:rPr>
        <w:lastRenderedPageBreak/>
        <w:t>Impactul potențial asupra mediului ca urmare a implementării PJGD</w:t>
      </w:r>
    </w:p>
    <w:p w14:paraId="4246A2E3" w14:textId="6CB9E82D" w:rsidR="004B401D" w:rsidRPr="00BC0CE2" w:rsidRDefault="004B401D" w:rsidP="00CB7ECA">
      <w:pPr>
        <w:tabs>
          <w:tab w:val="num" w:pos="0"/>
        </w:tabs>
        <w:rPr>
          <w:rFonts w:cstheme="minorHAnsi"/>
          <w:lang w:val="ro-RO"/>
        </w:rPr>
      </w:pPr>
      <w:r w:rsidRPr="00BC0CE2">
        <w:rPr>
          <w:rFonts w:cstheme="minorHAnsi"/>
          <w:lang w:val="ro-RO"/>
        </w:rPr>
        <w:t xml:space="preserve">Implementarea obiectivelor planului generează un impact pozitiv semnificativ, comparat atât cu situația actuală cât și cu situația evoluției gestionării deșeurilor în cazul neimplementării planului (Alternativa </w:t>
      </w:r>
      <w:r w:rsidR="0040172B" w:rsidRPr="00BC0CE2">
        <w:rPr>
          <w:rFonts w:cstheme="minorHAnsi"/>
          <w:lang w:val="ro-RO"/>
        </w:rPr>
        <w:t>„zero”</w:t>
      </w:r>
      <w:r w:rsidRPr="00BC0CE2">
        <w:rPr>
          <w:rFonts w:cstheme="minorHAnsi"/>
          <w:lang w:val="ro-RO"/>
        </w:rPr>
        <w:t>).</w:t>
      </w:r>
    </w:p>
    <w:p w14:paraId="2AE3BC34" w14:textId="77777777" w:rsidR="004B401D" w:rsidRPr="00BC0CE2" w:rsidRDefault="004B401D" w:rsidP="00CB7ECA">
      <w:pPr>
        <w:tabs>
          <w:tab w:val="num" w:pos="0"/>
        </w:tabs>
        <w:rPr>
          <w:rFonts w:cstheme="minorHAnsi"/>
          <w:lang w:val="ro-RO"/>
        </w:rPr>
      </w:pPr>
      <w:r w:rsidRPr="00BC0CE2">
        <w:rPr>
          <w:rFonts w:cstheme="minorHAnsi"/>
          <w:lang w:val="ro-RO"/>
        </w:rPr>
        <w:t>Trebuie avut în vedere impactul negativ asupra mediului îndeosebi rezultat din activitatea de depozitare a deșeurilor cu emisii asupra aerului, ocuparea definitivă a unor suprafețe de teren și schimbarea utilizării terenului, colectarea și transportul deșeurilor, în principal emisiile în atmosferă rezultate de la mașinile de transport deșeuri.</w:t>
      </w:r>
    </w:p>
    <w:p w14:paraId="7DB7D348" w14:textId="2AC47F79" w:rsidR="00CB7ECA" w:rsidRPr="00BC0CE2" w:rsidRDefault="00CB7ECA" w:rsidP="00CB7ECA">
      <w:pPr>
        <w:tabs>
          <w:tab w:val="num" w:pos="0"/>
        </w:tabs>
        <w:rPr>
          <w:rFonts w:cstheme="minorHAnsi"/>
          <w:lang w:val="ro-RO"/>
        </w:rPr>
      </w:pPr>
      <w:r w:rsidRPr="00BC0CE2">
        <w:rPr>
          <w:rFonts w:cstheme="minorHAnsi"/>
          <w:lang w:val="ro-RO"/>
        </w:rPr>
        <w:t xml:space="preserve">Efectele implementării PJGD </w:t>
      </w:r>
      <w:r w:rsidR="009C3DE9">
        <w:rPr>
          <w:rFonts w:cstheme="minorHAnsi"/>
          <w:lang w:val="ro-RO"/>
        </w:rPr>
        <w:t>Giurgiu</w:t>
      </w:r>
      <w:r w:rsidRPr="00BC0CE2">
        <w:rPr>
          <w:rFonts w:cstheme="minorHAnsi"/>
          <w:lang w:val="ro-RO"/>
        </w:rPr>
        <w:t xml:space="preserve"> sunt efecte semnificative directe asupra tuturor factorilor de mediu, interacţiunile dintre aceste componente pot avea efecte secundare pozitive, fie concomitent, fie consecutiv celor prognozate. </w:t>
      </w:r>
    </w:p>
    <w:p w14:paraId="10315A6F" w14:textId="77777777" w:rsidR="00D04A8B" w:rsidRPr="00BC0CE2" w:rsidRDefault="00D04A8B" w:rsidP="00CB7ECA">
      <w:pPr>
        <w:tabs>
          <w:tab w:val="num" w:pos="0"/>
        </w:tabs>
        <w:rPr>
          <w:rFonts w:cstheme="minorHAnsi"/>
          <w:lang w:val="ro-RO"/>
        </w:rPr>
      </w:pPr>
      <w:r w:rsidRPr="00BC0CE2">
        <w:rPr>
          <w:rFonts w:cstheme="minorHAnsi"/>
          <w:lang w:val="ro-RO"/>
        </w:rPr>
        <w:t>Ca urma a politicii de gestionare a deșeurilor privind prevenirea generării deșeurilor care sunt prevăzute și în obiectivele PJGD, se estimează ca efectele pe termen mediu și lung vor fi pozitive datorită faptului că va scădea cantitate de deșeuri eliminate prin depozitare. Iar pe termen scurt efectele implementării planului vor fi tot pozitive datorită faptului că se vor aplica noi tehnologii de valorificare și tratare a deșeurilor.</w:t>
      </w:r>
    </w:p>
    <w:p w14:paraId="50670FBE" w14:textId="77777777" w:rsidR="00D04A8B" w:rsidRPr="00BC0CE2" w:rsidRDefault="00D04A8B" w:rsidP="00D04A8B">
      <w:pPr>
        <w:tabs>
          <w:tab w:val="num" w:pos="0"/>
        </w:tabs>
        <w:rPr>
          <w:rFonts w:cstheme="minorHAnsi"/>
          <w:lang w:val="ro-RO"/>
        </w:rPr>
      </w:pPr>
      <w:r w:rsidRPr="00BC0CE2">
        <w:rPr>
          <w:rFonts w:cstheme="minorHAnsi"/>
          <w:lang w:val="ro-RO"/>
        </w:rPr>
        <w:t>Măsurile privind valorificarea materială a deșeurilor reciclabile și a biodeșeurilor precum și măsurile privind valorificarea energetică a deșeurilor conduc pe de o parte la reducerea semnificativă a deșeurilor depozitate cu impact pozitiv asupra tuturor factorilor de mediu și sănătății, cât și la conservarea resurselor naturale.</w:t>
      </w:r>
    </w:p>
    <w:p w14:paraId="0396DE3F" w14:textId="77777777" w:rsidR="00D04A8B" w:rsidRPr="00BC0CE2" w:rsidRDefault="00D04A8B" w:rsidP="00D04A8B">
      <w:pPr>
        <w:tabs>
          <w:tab w:val="num" w:pos="0"/>
        </w:tabs>
        <w:rPr>
          <w:rFonts w:cstheme="minorHAnsi"/>
          <w:b/>
          <w:lang w:val="ro-RO"/>
        </w:rPr>
      </w:pPr>
      <w:r w:rsidRPr="00BC0CE2">
        <w:rPr>
          <w:rFonts w:cstheme="minorHAnsi"/>
          <w:b/>
          <w:lang w:val="ro-RO"/>
        </w:rPr>
        <w:t>Măsuri de prevenire, reducere, compensare a efectelor asupra mediului</w:t>
      </w:r>
    </w:p>
    <w:p w14:paraId="4DD8C019" w14:textId="237ECA4D" w:rsidR="00D04A8B" w:rsidRPr="00BC0CE2" w:rsidRDefault="00D04A8B" w:rsidP="00D04A8B">
      <w:pPr>
        <w:tabs>
          <w:tab w:val="num" w:pos="0"/>
        </w:tabs>
        <w:rPr>
          <w:rFonts w:cstheme="minorHAnsi"/>
          <w:lang w:val="ro-RO"/>
        </w:rPr>
      </w:pPr>
      <w:r w:rsidRPr="00BC0CE2">
        <w:rPr>
          <w:rFonts w:cstheme="minorHAnsi"/>
          <w:lang w:val="ro-RO"/>
        </w:rPr>
        <w:t xml:space="preserve">Având în vedere politica de gestionare a deșeurilor și ierarhia deșeurilor, toate alternativele evaluate în cadrul PJGD </w:t>
      </w:r>
      <w:r w:rsidR="009C3DE9">
        <w:rPr>
          <w:rFonts w:cstheme="minorHAnsi"/>
          <w:lang w:val="ro-RO"/>
        </w:rPr>
        <w:t>Giurgiu</w:t>
      </w:r>
      <w:r w:rsidRPr="00BC0CE2">
        <w:rPr>
          <w:rFonts w:cstheme="minorHAnsi"/>
          <w:lang w:val="ro-RO"/>
        </w:rPr>
        <w:t xml:space="preserve"> prevăd o extindere a infrastructurii existente pentru colectarea, sortarea, compostarea, tratarea, eliminarea finală a deșeurilor.</w:t>
      </w:r>
    </w:p>
    <w:p w14:paraId="0F4E552E" w14:textId="2712796B" w:rsidR="006869BC" w:rsidRPr="00BC0CE2" w:rsidRDefault="00D04A8B" w:rsidP="006869BC">
      <w:pPr>
        <w:tabs>
          <w:tab w:val="num" w:pos="0"/>
        </w:tabs>
        <w:rPr>
          <w:rFonts w:cstheme="minorHAnsi"/>
          <w:lang w:val="ro-RO"/>
        </w:rPr>
      </w:pPr>
      <w:r w:rsidRPr="00BC0CE2">
        <w:rPr>
          <w:rFonts w:cstheme="minorHAnsi"/>
          <w:lang w:val="ro-RO"/>
        </w:rPr>
        <w:t xml:space="preserve">Alternativele prezentate în cadrul PJGD </w:t>
      </w:r>
      <w:r w:rsidR="009C3DE9">
        <w:rPr>
          <w:rFonts w:cstheme="minorHAnsi"/>
          <w:lang w:val="ro-RO"/>
        </w:rPr>
        <w:t>Giurgiu</w:t>
      </w:r>
      <w:r w:rsidRPr="00BC0CE2">
        <w:rPr>
          <w:rFonts w:cstheme="minorHAnsi"/>
          <w:lang w:val="ro-RO"/>
        </w:rPr>
        <w:t xml:space="preserve"> presupun o extindere a infrastructurii existente pentru colectarea, sortarea, compostarea, tratarea și eliminarea finală a deșeurilor. Amplasamentele noilor investiții propuse se vor stabili prin studii de fezabilitate/proiecte tehnice, impactul asupra mediului urmând a fi cuantificat pentru fiecare instalație în parte.</w:t>
      </w:r>
    </w:p>
    <w:p w14:paraId="4B266DDF" w14:textId="77777777" w:rsidR="006869BC" w:rsidRPr="00BC0CE2" w:rsidRDefault="00D04A8B" w:rsidP="006869BC">
      <w:pPr>
        <w:tabs>
          <w:tab w:val="num" w:pos="0"/>
        </w:tabs>
        <w:rPr>
          <w:rFonts w:cstheme="minorHAnsi"/>
          <w:lang w:val="ro-RO"/>
        </w:rPr>
      </w:pPr>
      <w:r w:rsidRPr="00BC0CE2">
        <w:rPr>
          <w:rFonts w:cstheme="minorHAnsi"/>
          <w:lang w:val="ro-RO"/>
        </w:rPr>
        <w:t>Pentru stabilirea locațiilor se vaor ține cont și de următoarele aspecte: caracteristicile locale, tipul instalației, utilizarea și respectarea celor mai bune tehnici disponibile BAT în domeniu. Se recomandă utilizarea unor terenuri neproductive.</w:t>
      </w:r>
    </w:p>
    <w:p w14:paraId="1C51EBA4" w14:textId="77777777" w:rsidR="00D04A8B" w:rsidRPr="00BC0CE2" w:rsidRDefault="00D04A8B" w:rsidP="006869BC">
      <w:pPr>
        <w:tabs>
          <w:tab w:val="num" w:pos="0"/>
        </w:tabs>
        <w:rPr>
          <w:rFonts w:cstheme="minorHAnsi"/>
          <w:lang w:val="ro-RO"/>
        </w:rPr>
      </w:pPr>
      <w:r w:rsidRPr="00BC0CE2">
        <w:rPr>
          <w:rFonts w:cstheme="minorHAnsi"/>
          <w:lang w:val="ro-RO"/>
        </w:rPr>
        <w:t>Distanța minimă de protecție sanitară între obiectivele de investiții față de zonele rezidențiale, este de 1000 m, conform O.M. 119 pentru aprobarea Normelor de igienă și sănătate publică privind mediul de viață al populației, cu modificările și completările ulterioare.</w:t>
      </w:r>
    </w:p>
    <w:p w14:paraId="0DC9AE13" w14:textId="77777777" w:rsidR="008E5872" w:rsidRPr="00BC0CE2" w:rsidRDefault="008E5872" w:rsidP="006869BC">
      <w:pPr>
        <w:tabs>
          <w:tab w:val="num" w:pos="0"/>
        </w:tabs>
        <w:rPr>
          <w:rFonts w:cstheme="minorHAnsi"/>
          <w:b/>
          <w:bCs/>
          <w:lang w:val="ro-RO"/>
        </w:rPr>
      </w:pPr>
    </w:p>
    <w:p w14:paraId="0D27CAEC" w14:textId="77777777" w:rsidR="00D04A8B" w:rsidRPr="00BC0CE2" w:rsidRDefault="00D04A8B" w:rsidP="006869BC">
      <w:pPr>
        <w:tabs>
          <w:tab w:val="num" w:pos="0"/>
        </w:tabs>
        <w:rPr>
          <w:rFonts w:cstheme="minorHAnsi"/>
          <w:b/>
          <w:bCs/>
          <w:lang w:val="ro-RO"/>
        </w:rPr>
      </w:pPr>
      <w:r w:rsidRPr="00BC0CE2">
        <w:rPr>
          <w:rFonts w:cstheme="minorHAnsi"/>
          <w:b/>
          <w:bCs/>
          <w:lang w:val="ro-RO"/>
        </w:rPr>
        <w:lastRenderedPageBreak/>
        <w:t>Monitorizarea</w:t>
      </w:r>
    </w:p>
    <w:p w14:paraId="4AA0862B" w14:textId="77777777" w:rsidR="0099196B" w:rsidRPr="00BC0CE2" w:rsidRDefault="0099196B" w:rsidP="005C495E">
      <w:pPr>
        <w:tabs>
          <w:tab w:val="num" w:pos="0"/>
        </w:tabs>
        <w:spacing w:after="0"/>
        <w:rPr>
          <w:rFonts w:cstheme="minorHAnsi"/>
          <w:lang w:val="ro-RO"/>
        </w:rPr>
      </w:pPr>
      <w:r w:rsidRPr="00BC0CE2">
        <w:rPr>
          <w:rFonts w:cstheme="minorHAnsi"/>
          <w:lang w:val="ro-RO"/>
        </w:rPr>
        <w:t>Modul de implementare a PJGD trebuie să fie monitorizat, iar</w:t>
      </w:r>
      <w:r w:rsidR="00EA5F32" w:rsidRPr="00BC0CE2">
        <w:rPr>
          <w:rFonts w:cstheme="minorHAnsi"/>
          <w:lang w:val="ro-RO"/>
        </w:rPr>
        <w:t xml:space="preserve"> în acest sens trebuie realizat </w:t>
      </w:r>
      <w:r w:rsidRPr="00BC0CE2">
        <w:rPr>
          <w:rFonts w:cstheme="minorHAnsi"/>
          <w:lang w:val="ro-RO"/>
        </w:rPr>
        <w:t>următoarele</w:t>
      </w:r>
      <w:r w:rsidR="00EA5F32" w:rsidRPr="00BC0CE2">
        <w:rPr>
          <w:rFonts w:cstheme="minorHAnsi"/>
          <w:lang w:val="ro-RO"/>
        </w:rPr>
        <w:t xml:space="preserve"> aspecte:</w:t>
      </w:r>
    </w:p>
    <w:p w14:paraId="0B47EF93" w14:textId="77777777" w:rsidR="00D04A8B" w:rsidRPr="00BC0CE2" w:rsidRDefault="00D04A8B" w:rsidP="00FC35CF">
      <w:pPr>
        <w:numPr>
          <w:ilvl w:val="0"/>
          <w:numId w:val="42"/>
        </w:numPr>
        <w:spacing w:after="0"/>
        <w:rPr>
          <w:rFonts w:cstheme="minorHAnsi"/>
          <w:lang w:val="ro-RO"/>
        </w:rPr>
      </w:pPr>
      <w:r w:rsidRPr="00BC0CE2">
        <w:rPr>
          <w:rFonts w:cstheme="minorHAnsi"/>
          <w:lang w:val="ro-RO"/>
        </w:rPr>
        <w:t>definirea criteriilor de monitorizare, a indicatorilor și frecvenței de control;</w:t>
      </w:r>
    </w:p>
    <w:p w14:paraId="61BE869C" w14:textId="77777777" w:rsidR="00D04A8B" w:rsidRPr="00BC0CE2" w:rsidRDefault="00D04A8B" w:rsidP="00FC35CF">
      <w:pPr>
        <w:numPr>
          <w:ilvl w:val="0"/>
          <w:numId w:val="42"/>
        </w:numPr>
        <w:spacing w:after="0"/>
        <w:rPr>
          <w:rFonts w:cstheme="minorHAnsi"/>
          <w:lang w:val="ro-RO"/>
        </w:rPr>
      </w:pPr>
      <w:r w:rsidRPr="00BC0CE2">
        <w:rPr>
          <w:rFonts w:cstheme="minorHAnsi"/>
          <w:lang w:val="ro-RO"/>
        </w:rPr>
        <w:t>compararea obiectivelor și țintelor stabilite în PJGD cu rezultatele obținute;</w:t>
      </w:r>
    </w:p>
    <w:p w14:paraId="653EEEF4" w14:textId="77777777" w:rsidR="00D04A8B" w:rsidRPr="00BC0CE2" w:rsidRDefault="00D04A8B" w:rsidP="00FC35CF">
      <w:pPr>
        <w:numPr>
          <w:ilvl w:val="0"/>
          <w:numId w:val="42"/>
        </w:numPr>
        <w:spacing w:after="0"/>
        <w:rPr>
          <w:rFonts w:cstheme="minorHAnsi"/>
          <w:lang w:val="ro-RO"/>
        </w:rPr>
      </w:pPr>
      <w:r w:rsidRPr="00BC0CE2">
        <w:rPr>
          <w:rFonts w:cstheme="minorHAnsi"/>
          <w:lang w:val="ro-RO"/>
        </w:rPr>
        <w:t>identificarea întârzierilor sau problemelor apărute în faza de implementare;</w:t>
      </w:r>
    </w:p>
    <w:p w14:paraId="3A61F024" w14:textId="77777777" w:rsidR="00D04A8B" w:rsidRPr="00BC0CE2" w:rsidRDefault="00D04A8B" w:rsidP="00FC35CF">
      <w:pPr>
        <w:numPr>
          <w:ilvl w:val="0"/>
          <w:numId w:val="42"/>
        </w:numPr>
        <w:rPr>
          <w:rFonts w:cstheme="minorHAnsi"/>
          <w:lang w:val="ro-RO"/>
        </w:rPr>
      </w:pPr>
      <w:r w:rsidRPr="00BC0CE2">
        <w:rPr>
          <w:rFonts w:cstheme="minorHAnsi"/>
          <w:lang w:val="ro-RO"/>
        </w:rPr>
        <w:t>elaborarea unui raport de verificare și publicarea rezultatelor.</w:t>
      </w:r>
    </w:p>
    <w:p w14:paraId="6C253061" w14:textId="4D75C231" w:rsidR="00D04A8B" w:rsidRPr="00BC0CE2" w:rsidRDefault="00D04A8B" w:rsidP="005C495E">
      <w:pPr>
        <w:tabs>
          <w:tab w:val="num" w:pos="0"/>
        </w:tabs>
        <w:rPr>
          <w:rFonts w:cstheme="minorHAnsi"/>
          <w:lang w:val="ro-RO"/>
        </w:rPr>
      </w:pPr>
      <w:r w:rsidRPr="00BC0CE2">
        <w:rPr>
          <w:rFonts w:cstheme="minorHAnsi"/>
          <w:lang w:val="ro-RO"/>
        </w:rPr>
        <w:t>A</w:t>
      </w:r>
      <w:r w:rsidR="00EA5F32" w:rsidRPr="00BC0CE2">
        <w:rPr>
          <w:rFonts w:cstheme="minorHAnsi"/>
          <w:lang w:val="ro-RO"/>
        </w:rPr>
        <w:t>stfel a</w:t>
      </w:r>
      <w:r w:rsidRPr="00BC0CE2">
        <w:rPr>
          <w:rFonts w:cstheme="minorHAnsi"/>
          <w:lang w:val="ro-RO"/>
        </w:rPr>
        <w:t xml:space="preserve"> fost propus un </w:t>
      </w:r>
      <w:r w:rsidRPr="00BC0CE2">
        <w:rPr>
          <w:rFonts w:cstheme="minorHAnsi"/>
          <w:b/>
          <w:i/>
          <w:lang w:val="ro-RO"/>
        </w:rPr>
        <w:t>Program de monitorizare</w:t>
      </w:r>
      <w:r w:rsidRPr="00BC0CE2">
        <w:rPr>
          <w:rFonts w:cstheme="minorHAnsi"/>
          <w:lang w:val="ro-RO"/>
        </w:rPr>
        <w:t xml:space="preserve"> în care sunt prezentați indicatorii propuși a fi monitorizați, separat pentru fiecare factor de mediu pentru care s-a evaluat impactul, precum şi o descriere a modului de evaluarea a indicatorilor şi a responsabililor.</w:t>
      </w:r>
      <w:r w:rsidRPr="00BC0CE2">
        <w:rPr>
          <w:rFonts w:cstheme="minorHAnsi"/>
          <w:lang w:val="ro-RO"/>
        </w:rPr>
        <w:br w:type="page"/>
      </w:r>
    </w:p>
    <w:p w14:paraId="69BDE43C" w14:textId="77777777" w:rsidR="00D04A8B" w:rsidRPr="00BC0CE2" w:rsidRDefault="00D04A8B" w:rsidP="006869BC">
      <w:pPr>
        <w:tabs>
          <w:tab w:val="num" w:pos="0"/>
        </w:tabs>
        <w:rPr>
          <w:rFonts w:cstheme="minorHAnsi"/>
          <w:lang w:val="ro-RO"/>
        </w:rPr>
      </w:pPr>
    </w:p>
    <w:p w14:paraId="34E9BA53" w14:textId="77777777" w:rsidR="00D04A8B" w:rsidRPr="00BC0CE2" w:rsidRDefault="00D04A8B" w:rsidP="00D04A8B">
      <w:pPr>
        <w:pStyle w:val="Titlu1"/>
        <w:numPr>
          <w:ilvl w:val="0"/>
          <w:numId w:val="0"/>
        </w:numPr>
        <w:shd w:val="clear" w:color="auto" w:fill="009999"/>
        <w:ind w:left="432" w:hanging="432"/>
        <w:rPr>
          <w:rFonts w:asciiTheme="minorHAnsi" w:hAnsiTheme="minorHAnsi" w:cstheme="minorHAnsi"/>
          <w:lang w:val="ro-RO"/>
        </w:rPr>
      </w:pPr>
      <w:bookmarkStart w:id="274" w:name="_Toc14363081"/>
      <w:bookmarkStart w:id="275" w:name="_Toc31209274"/>
      <w:bookmarkStart w:id="276" w:name="_Toc57991628"/>
      <w:r w:rsidRPr="00BC0CE2">
        <w:rPr>
          <w:rFonts w:asciiTheme="minorHAnsi" w:hAnsiTheme="minorHAnsi" w:cstheme="minorHAnsi"/>
          <w:lang w:val="ro-RO"/>
        </w:rPr>
        <w:t>REFERINȚE</w:t>
      </w:r>
      <w:bookmarkEnd w:id="274"/>
      <w:r w:rsidRPr="00BC0CE2">
        <w:rPr>
          <w:rFonts w:asciiTheme="minorHAnsi" w:hAnsiTheme="minorHAnsi" w:cstheme="minorHAnsi"/>
          <w:lang w:val="ro-RO"/>
        </w:rPr>
        <w:t xml:space="preserve"> BIBLIOGRAFICE</w:t>
      </w:r>
      <w:bookmarkEnd w:id="275"/>
      <w:bookmarkEnd w:id="276"/>
    </w:p>
    <w:p w14:paraId="059DC48B" w14:textId="77777777" w:rsidR="00D04A8B" w:rsidRPr="00BC0CE2" w:rsidRDefault="00D04A8B" w:rsidP="006869BC">
      <w:pPr>
        <w:tabs>
          <w:tab w:val="num" w:pos="0"/>
        </w:tabs>
        <w:rPr>
          <w:rFonts w:cstheme="minorHAnsi"/>
          <w:lang w:val="ro-RO"/>
        </w:rPr>
      </w:pPr>
    </w:p>
    <w:p w14:paraId="0E9B5587" w14:textId="06F587B6" w:rsidR="00D04A8B" w:rsidRPr="009E525B" w:rsidRDefault="00D04A8B" w:rsidP="00FC35CF">
      <w:pPr>
        <w:pStyle w:val="Listparagraf"/>
        <w:numPr>
          <w:ilvl w:val="0"/>
          <w:numId w:val="43"/>
        </w:numPr>
        <w:tabs>
          <w:tab w:val="num" w:pos="0"/>
        </w:tabs>
        <w:ind w:left="567" w:hanging="567"/>
        <w:rPr>
          <w:rFonts w:cstheme="minorHAnsi"/>
          <w:lang w:val="ro-RO"/>
        </w:rPr>
      </w:pPr>
      <w:r w:rsidRPr="00BC0CE2">
        <w:rPr>
          <w:rFonts w:cstheme="minorHAnsi"/>
          <w:lang w:val="ro-RO"/>
        </w:rPr>
        <w:t>“Manualul privind aplicarea procedurii de realizare a evaluării de mediu pentru planuri şi</w:t>
      </w:r>
      <w:r w:rsidR="009E525B">
        <w:rPr>
          <w:rFonts w:cstheme="minorHAnsi"/>
          <w:lang w:val="ro-RO"/>
        </w:rPr>
        <w:t xml:space="preserve"> </w:t>
      </w:r>
      <w:r w:rsidRPr="009E525B">
        <w:rPr>
          <w:rFonts w:cstheme="minorHAnsi"/>
          <w:lang w:val="ro-RO"/>
        </w:rPr>
        <w:t>programe”, elaborat de MM şi ANPM, aprobat prin Ordinul nr. 117/2006,</w:t>
      </w:r>
    </w:p>
    <w:p w14:paraId="6DD0C891" w14:textId="6A961178" w:rsidR="00D04A8B" w:rsidRPr="009E525B" w:rsidRDefault="00D04A8B" w:rsidP="00FC35CF">
      <w:pPr>
        <w:pStyle w:val="Listparagraf"/>
        <w:numPr>
          <w:ilvl w:val="0"/>
          <w:numId w:val="43"/>
        </w:numPr>
        <w:tabs>
          <w:tab w:val="num" w:pos="0"/>
        </w:tabs>
        <w:ind w:left="567" w:hanging="567"/>
        <w:rPr>
          <w:rFonts w:cstheme="minorHAnsi"/>
          <w:lang w:val="ro-RO"/>
        </w:rPr>
      </w:pPr>
      <w:r w:rsidRPr="00BC0CE2">
        <w:rPr>
          <w:rFonts w:cstheme="minorHAnsi"/>
          <w:lang w:val="ro-RO"/>
        </w:rPr>
        <w:t>“Ghidul generic privind Evaluarea de mediu pentru planuri şi programe” elaborat în cadrul</w:t>
      </w:r>
      <w:r w:rsidR="009E525B">
        <w:rPr>
          <w:rFonts w:cstheme="minorHAnsi"/>
          <w:lang w:val="ro-RO"/>
        </w:rPr>
        <w:t xml:space="preserve"> </w:t>
      </w:r>
      <w:r w:rsidRPr="009E525B">
        <w:rPr>
          <w:rFonts w:cstheme="minorHAnsi"/>
          <w:lang w:val="ro-RO"/>
        </w:rPr>
        <w:t>proiectului EuropeAid/121491/D/SER/RO (PHARE 2004/016 – 772.03.03) “Întărirea capacităţii instituționale pentru implementarea şi punerea în aplicare a Directivei SEA şi a Directivei de Raportare”</w:t>
      </w:r>
      <w:r w:rsidR="009E525B">
        <w:rPr>
          <w:rFonts w:cstheme="minorHAnsi"/>
          <w:lang w:val="ro-RO"/>
        </w:rPr>
        <w:t>;</w:t>
      </w:r>
    </w:p>
    <w:p w14:paraId="7DAB5995" w14:textId="0C01C98E" w:rsidR="00D04A8B" w:rsidRPr="00BC0CE2" w:rsidRDefault="00D04A8B" w:rsidP="00FC35CF">
      <w:pPr>
        <w:pStyle w:val="Listparagraf"/>
        <w:numPr>
          <w:ilvl w:val="0"/>
          <w:numId w:val="43"/>
        </w:numPr>
        <w:tabs>
          <w:tab w:val="num" w:pos="0"/>
        </w:tabs>
        <w:ind w:left="567" w:hanging="567"/>
        <w:rPr>
          <w:rFonts w:cstheme="minorHAnsi"/>
          <w:lang w:val="ro-RO"/>
        </w:rPr>
      </w:pPr>
      <w:r w:rsidRPr="00BC0CE2">
        <w:rPr>
          <w:rFonts w:cstheme="minorHAnsi"/>
          <w:lang w:val="ro-RO"/>
        </w:rPr>
        <w:t>Raport anual privind starea mediului pentru anul 201</w:t>
      </w:r>
      <w:r w:rsidR="009C3DE9">
        <w:rPr>
          <w:rFonts w:cstheme="minorHAnsi"/>
          <w:lang w:val="ro-RO"/>
        </w:rPr>
        <w:t>9</w:t>
      </w:r>
      <w:r w:rsidRPr="00BC0CE2">
        <w:rPr>
          <w:rFonts w:cstheme="minorHAnsi"/>
          <w:lang w:val="ro-RO"/>
        </w:rPr>
        <w:t xml:space="preserve">, elaborat de Agenția pentru Protecția Mediului </w:t>
      </w:r>
      <w:r w:rsidR="009C3DE9">
        <w:rPr>
          <w:rFonts w:cstheme="minorHAnsi"/>
          <w:lang w:val="ro-RO"/>
        </w:rPr>
        <w:t>Giurgiu</w:t>
      </w:r>
      <w:r w:rsidRPr="00BC0CE2">
        <w:rPr>
          <w:rFonts w:cstheme="minorHAnsi"/>
          <w:lang w:val="ro-RO"/>
        </w:rPr>
        <w:t>;</w:t>
      </w:r>
    </w:p>
    <w:p w14:paraId="4A2BE209" w14:textId="5463DBB8" w:rsidR="00D04A8B" w:rsidRPr="00BC0CE2" w:rsidRDefault="009E525B" w:rsidP="00FC35CF">
      <w:pPr>
        <w:pStyle w:val="Listparagraf"/>
        <w:numPr>
          <w:ilvl w:val="0"/>
          <w:numId w:val="43"/>
        </w:numPr>
        <w:tabs>
          <w:tab w:val="num" w:pos="0"/>
        </w:tabs>
        <w:ind w:left="567" w:hanging="567"/>
        <w:rPr>
          <w:rFonts w:cstheme="minorHAnsi"/>
          <w:lang w:val="ro-RO"/>
        </w:rPr>
      </w:pPr>
      <w:r>
        <w:rPr>
          <w:rFonts w:cstheme="minorHAnsi"/>
          <w:lang w:val="ro-RO"/>
        </w:rPr>
        <w:t>[</w:t>
      </w:r>
      <w:r w:rsidR="00D04A8B" w:rsidRPr="00BC0CE2">
        <w:rPr>
          <w:rFonts w:cstheme="minorHAnsi"/>
          <w:lang w:val="ro-RO"/>
        </w:rPr>
        <w:t>WMP Guide 2012] Preparing a Waste Management Plan, a methological guidance note, Comisia Europeană, Direcția Generală Mediu, 2012;</w:t>
      </w:r>
    </w:p>
    <w:p w14:paraId="108B629E" w14:textId="77777777" w:rsidR="00D04A8B" w:rsidRPr="00BC0CE2" w:rsidRDefault="00D04A8B" w:rsidP="00FC35CF">
      <w:pPr>
        <w:pStyle w:val="Listparagraf"/>
        <w:numPr>
          <w:ilvl w:val="0"/>
          <w:numId w:val="43"/>
        </w:numPr>
        <w:tabs>
          <w:tab w:val="num" w:pos="0"/>
        </w:tabs>
        <w:ind w:left="567" w:hanging="567"/>
        <w:rPr>
          <w:rFonts w:cstheme="minorHAnsi"/>
          <w:lang w:val="ro-RO"/>
        </w:rPr>
      </w:pPr>
      <w:r w:rsidRPr="00BC0CE2">
        <w:rPr>
          <w:rFonts w:cstheme="minorHAnsi"/>
          <w:lang w:val="ro-RO"/>
        </w:rPr>
        <w:t>[WPP Guide 2012] Preparing a Waste Prevention Programme, Guidance document, Comisia Europeană, Direcția Generală Mediu, 2012;</w:t>
      </w:r>
    </w:p>
    <w:p w14:paraId="4E52F7BA" w14:textId="77777777" w:rsidR="00D04A8B" w:rsidRPr="00BC0CE2" w:rsidRDefault="00D04A8B" w:rsidP="00FC35CF">
      <w:pPr>
        <w:pStyle w:val="Listparagraf"/>
        <w:numPr>
          <w:ilvl w:val="0"/>
          <w:numId w:val="43"/>
        </w:numPr>
        <w:tabs>
          <w:tab w:val="num" w:pos="0"/>
        </w:tabs>
        <w:ind w:left="567" w:hanging="567"/>
        <w:rPr>
          <w:rFonts w:cstheme="minorHAnsi"/>
          <w:lang w:val="ro-RO"/>
        </w:rPr>
      </w:pPr>
      <w:r w:rsidRPr="00BC0CE2">
        <w:rPr>
          <w:rFonts w:cstheme="minorHAnsi"/>
          <w:lang w:val="ro-RO"/>
        </w:rPr>
        <w:t>Planul Național de Gestionare a Deșeurilor 2014-2020;</w:t>
      </w:r>
    </w:p>
    <w:p w14:paraId="5FF67A7A" w14:textId="5541DBB6" w:rsidR="00D04A8B" w:rsidRPr="00BC0CE2" w:rsidRDefault="00D04A8B" w:rsidP="00FC35CF">
      <w:pPr>
        <w:pStyle w:val="Listparagraf"/>
        <w:numPr>
          <w:ilvl w:val="0"/>
          <w:numId w:val="43"/>
        </w:numPr>
        <w:tabs>
          <w:tab w:val="num" w:pos="0"/>
        </w:tabs>
        <w:ind w:left="567" w:hanging="567"/>
        <w:rPr>
          <w:rFonts w:cstheme="minorHAnsi"/>
          <w:lang w:val="ro-RO"/>
        </w:rPr>
      </w:pPr>
      <w:r w:rsidRPr="00BC0CE2">
        <w:rPr>
          <w:rFonts w:cstheme="minorHAnsi"/>
          <w:lang w:val="ro-RO"/>
        </w:rPr>
        <w:t>Planul Județean de Gestionare a Deșeurilor 200</w:t>
      </w:r>
      <w:r w:rsidR="009C3DE9">
        <w:rPr>
          <w:rFonts w:cstheme="minorHAnsi"/>
          <w:lang w:val="ro-RO"/>
        </w:rPr>
        <w:t>8</w:t>
      </w:r>
      <w:r w:rsidRPr="00BC0CE2">
        <w:rPr>
          <w:rFonts w:cstheme="minorHAnsi"/>
          <w:lang w:val="ro-RO"/>
        </w:rPr>
        <w:t>;</w:t>
      </w:r>
    </w:p>
    <w:p w14:paraId="6DE5F975" w14:textId="77777777" w:rsidR="00D04A8B" w:rsidRPr="00BC0CE2" w:rsidRDefault="00D04A8B" w:rsidP="00FC35CF">
      <w:pPr>
        <w:pStyle w:val="Listparagraf"/>
        <w:numPr>
          <w:ilvl w:val="0"/>
          <w:numId w:val="43"/>
        </w:numPr>
        <w:tabs>
          <w:tab w:val="num" w:pos="0"/>
        </w:tabs>
        <w:ind w:left="567" w:hanging="567"/>
        <w:rPr>
          <w:rFonts w:cstheme="minorHAnsi"/>
          <w:lang w:val="ro-RO"/>
        </w:rPr>
      </w:pPr>
      <w:r w:rsidRPr="00BC0CE2">
        <w:rPr>
          <w:rFonts w:cstheme="minorHAnsi"/>
          <w:lang w:val="ro-RO"/>
        </w:rPr>
        <w:t>[FUSIONS 2016] Studiul FUSIONS – Food Use for Social Innovation by Optimising Waste Prevention Strategies – proiect privind utilizarea mai eficientă a resurselor în Europa prin reducerea semnificativă a deșeurilor alimentare, 2016, Comisia Europeană;</w:t>
      </w:r>
    </w:p>
    <w:p w14:paraId="2A9FEA14" w14:textId="77777777" w:rsidR="00D04A8B" w:rsidRPr="00BC0CE2" w:rsidRDefault="00D04A8B" w:rsidP="00FC35CF">
      <w:pPr>
        <w:pStyle w:val="Listparagraf"/>
        <w:numPr>
          <w:ilvl w:val="0"/>
          <w:numId w:val="43"/>
        </w:numPr>
        <w:tabs>
          <w:tab w:val="num" w:pos="0"/>
        </w:tabs>
        <w:ind w:left="567" w:hanging="567"/>
        <w:rPr>
          <w:rFonts w:cstheme="minorHAnsi"/>
          <w:lang w:val="ro-RO"/>
        </w:rPr>
      </w:pPr>
      <w:bookmarkStart w:id="277" w:name="_Toc10623738"/>
      <w:bookmarkStart w:id="278" w:name="_Toc2467968"/>
      <w:bookmarkStart w:id="279" w:name="_Toc453617"/>
      <w:r w:rsidRPr="00BC0CE2">
        <w:rPr>
          <w:rFonts w:cstheme="minorHAnsi"/>
          <w:lang w:val="ro-RO"/>
        </w:rPr>
        <w:t>[INS Breviar 2016] Institutul Național de Statistică, România în cifre – breviar statistic, 2016</w:t>
      </w:r>
      <w:bookmarkEnd w:id="277"/>
      <w:bookmarkEnd w:id="278"/>
      <w:bookmarkEnd w:id="279"/>
      <w:r w:rsidRPr="00BC0CE2">
        <w:rPr>
          <w:rFonts w:cstheme="minorHAnsi"/>
          <w:lang w:val="ro-RO"/>
        </w:rPr>
        <w:t>;</w:t>
      </w:r>
    </w:p>
    <w:p w14:paraId="53E3BC62" w14:textId="77777777" w:rsidR="00D04A8B" w:rsidRPr="00BC0CE2" w:rsidRDefault="00D04A8B" w:rsidP="00FC35CF">
      <w:pPr>
        <w:pStyle w:val="Listparagraf"/>
        <w:numPr>
          <w:ilvl w:val="0"/>
          <w:numId w:val="43"/>
        </w:numPr>
        <w:tabs>
          <w:tab w:val="num" w:pos="0"/>
        </w:tabs>
        <w:ind w:left="567" w:hanging="567"/>
        <w:rPr>
          <w:rFonts w:cstheme="minorHAnsi"/>
          <w:lang w:val="ro-RO"/>
        </w:rPr>
      </w:pPr>
      <w:r w:rsidRPr="00BC0CE2">
        <w:rPr>
          <w:rFonts w:cstheme="minorHAnsi"/>
          <w:lang w:val="ro-RO"/>
        </w:rPr>
        <w:t>[INS Nivel de trai 2016] Institutul Național de Statistică, Coordonate ale nivelului de trai în România. Veniturile și consumul populației, publicație anuală;</w:t>
      </w:r>
    </w:p>
    <w:p w14:paraId="7BA0CC49" w14:textId="70D11072" w:rsidR="008C5C97" w:rsidRPr="009C3DE9" w:rsidRDefault="00D04A8B" w:rsidP="009C3DE9">
      <w:pPr>
        <w:pStyle w:val="Listparagraf"/>
        <w:numPr>
          <w:ilvl w:val="0"/>
          <w:numId w:val="43"/>
        </w:numPr>
        <w:tabs>
          <w:tab w:val="num" w:pos="0"/>
        </w:tabs>
        <w:ind w:left="567" w:hanging="567"/>
        <w:rPr>
          <w:rFonts w:cstheme="minorHAnsi"/>
          <w:lang w:val="ro-RO"/>
        </w:rPr>
      </w:pPr>
      <w:r w:rsidRPr="00BC0CE2">
        <w:rPr>
          <w:rFonts w:cstheme="minorHAnsi"/>
          <w:lang w:val="ro-RO"/>
        </w:rPr>
        <w:t>[INS Tempo 2016] Institutul Național de Statistică, Baze de date statistice Tempo–online, 2016</w:t>
      </w:r>
      <w:r w:rsidR="009C3DE9">
        <w:rPr>
          <w:rFonts w:cstheme="minorHAnsi"/>
          <w:lang w:val="ro-RO"/>
        </w:rPr>
        <w:t>.</w:t>
      </w:r>
    </w:p>
    <w:sectPr w:rsidR="008C5C97" w:rsidRPr="009C3DE9" w:rsidSect="00B12894">
      <w:headerReference w:type="default" r:id="rId38"/>
      <w:footerReference w:type="default" r:id="rId39"/>
      <w:pgSz w:w="11907" w:h="16840" w:code="9"/>
      <w:pgMar w:top="1134" w:right="1134" w:bottom="1134" w:left="1418" w:header="567"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1E72D" w14:textId="77777777" w:rsidR="009509C3" w:rsidRDefault="009509C3" w:rsidP="00486CD5">
      <w:pPr>
        <w:spacing w:line="240" w:lineRule="auto"/>
      </w:pPr>
      <w:r>
        <w:separator/>
      </w:r>
    </w:p>
  </w:endnote>
  <w:endnote w:type="continuationSeparator" w:id="0">
    <w:p w14:paraId="3DA74F81" w14:textId="77777777" w:rsidR="009509C3" w:rsidRDefault="009509C3" w:rsidP="00486C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420295"/>
      <w:docPartObj>
        <w:docPartGallery w:val="Page Numbers (Bottom of Page)"/>
        <w:docPartUnique/>
      </w:docPartObj>
    </w:sdtPr>
    <w:sdtEndPr>
      <w:rPr>
        <w:b/>
        <w:noProof/>
        <w:sz w:val="20"/>
      </w:rPr>
    </w:sdtEndPr>
    <w:sdtContent>
      <w:p w14:paraId="0B727C67" w14:textId="32D35843" w:rsidR="000C026D" w:rsidRPr="00E67EC9" w:rsidRDefault="000C026D" w:rsidP="00A27F86">
        <w:pPr>
          <w:tabs>
            <w:tab w:val="center" w:pos="4320"/>
            <w:tab w:val="right" w:pos="8640"/>
          </w:tabs>
          <w:spacing w:line="240" w:lineRule="auto"/>
          <w:jc w:val="left"/>
          <w:rPr>
            <w:rFonts w:ascii="Cambria" w:eastAsia="MS Mincho" w:hAnsi="Cambria" w:cs="Times New Roman"/>
            <w:sz w:val="2"/>
            <w:lang w:val="ro-RO"/>
          </w:rPr>
        </w:pPr>
        <w:r w:rsidRPr="00E67EC9">
          <w:rPr>
            <w:rFonts w:ascii="Cambria" w:eastAsia="MS Mincho" w:hAnsi="Cambria" w:cs="Times New Roman"/>
            <w:noProof/>
            <w:sz w:val="4"/>
            <w:lang w:val="en-US"/>
          </w:rPr>
          <w:drawing>
            <wp:anchor distT="0" distB="0" distL="114300" distR="114300" simplePos="0" relativeHeight="251658240" behindDoc="1" locked="0" layoutInCell="1" allowOverlap="1" wp14:anchorId="437E591D" wp14:editId="44F3CF4F">
              <wp:simplePos x="0" y="0"/>
              <wp:positionH relativeFrom="page">
                <wp:posOffset>742950</wp:posOffset>
              </wp:positionH>
              <wp:positionV relativeFrom="page">
                <wp:posOffset>9305925</wp:posOffset>
              </wp:positionV>
              <wp:extent cx="6115050" cy="799465"/>
              <wp:effectExtent l="0" t="0" r="0" b="635"/>
              <wp:wrapNone/>
              <wp:docPr id="51" name="Picture 51"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6908" t="91209" r="3026" b="1308"/>
                      <a:stretch/>
                    </pic:blipFill>
                    <pic:spPr bwMode="auto">
                      <a:xfrm>
                        <a:off x="0" y="0"/>
                        <a:ext cx="6115050" cy="799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21B3EEE" w14:textId="65F994EE" w:rsidR="000C026D" w:rsidRPr="00E67EC9" w:rsidRDefault="000C026D" w:rsidP="00A27F86">
        <w:pPr>
          <w:tabs>
            <w:tab w:val="center" w:pos="4320"/>
            <w:tab w:val="right" w:pos="8640"/>
          </w:tabs>
          <w:spacing w:line="240" w:lineRule="auto"/>
          <w:jc w:val="left"/>
          <w:rPr>
            <w:rFonts w:ascii="Cambria" w:eastAsia="MS Mincho" w:hAnsi="Cambria" w:cs="Times New Roman"/>
            <w:sz w:val="20"/>
            <w:lang w:val="ro-RO"/>
          </w:rPr>
        </w:pPr>
      </w:p>
      <w:p w14:paraId="2A49FD30" w14:textId="5BE3C868" w:rsidR="000C026D" w:rsidRDefault="009509C3" w:rsidP="00274650">
        <w:pPr>
          <w:tabs>
            <w:tab w:val="left" w:pos="3119"/>
            <w:tab w:val="center" w:pos="4320"/>
            <w:tab w:val="right" w:pos="8640"/>
          </w:tabs>
          <w:spacing w:line="240" w:lineRule="auto"/>
          <w:jc w:val="left"/>
          <w:rPr>
            <w:rFonts w:ascii="Tahoma" w:eastAsia="MS Mincho" w:hAnsi="Tahoma" w:cs="Tahoma"/>
            <w:sz w:val="16"/>
            <w:szCs w:val="16"/>
            <w:lang w:val="ro-RO"/>
          </w:rPr>
        </w:pPr>
        <w:hyperlink r:id="rId2" w:history="1">
          <w:r w:rsidR="000C026D" w:rsidRPr="00A27F86">
            <w:rPr>
              <w:rFonts w:ascii="Tahoma" w:eastAsia="MS Mincho" w:hAnsi="Tahoma" w:cs="Tahoma"/>
              <w:b/>
              <w:color w:val="000000"/>
              <w:sz w:val="16"/>
              <w:szCs w:val="16"/>
              <w:u w:val="single"/>
              <w:lang w:val="ro-RO"/>
            </w:rPr>
            <w:t>www.epmc.ro</w:t>
          </w:r>
        </w:hyperlink>
        <w:r w:rsidR="000C026D">
          <w:rPr>
            <w:rFonts w:ascii="Tahoma" w:eastAsia="MS Mincho" w:hAnsi="Tahoma" w:cs="Tahoma"/>
            <w:sz w:val="22"/>
            <w:szCs w:val="22"/>
            <w:lang w:val="ro-RO"/>
          </w:rPr>
          <w:t xml:space="preserve"> </w:t>
        </w:r>
        <w:r w:rsidR="000C026D" w:rsidRPr="00E67EC9">
          <w:rPr>
            <w:rFonts w:ascii="Tahoma" w:eastAsia="MS Mincho" w:hAnsi="Tahoma" w:cs="Tahoma"/>
            <w:sz w:val="22"/>
            <w:szCs w:val="22"/>
            <w:lang w:val="ro-RO"/>
          </w:rPr>
          <w:tab/>
        </w:r>
        <w:r w:rsidR="000C026D" w:rsidRPr="00E67EC9">
          <w:rPr>
            <w:rFonts w:ascii="Tahoma" w:eastAsia="MS Mincho" w:hAnsi="Tahoma" w:cs="Tahoma"/>
            <w:sz w:val="16"/>
            <w:szCs w:val="16"/>
            <w:lang w:val="ro-RO"/>
          </w:rPr>
          <w:t>EPMC Consulting SRL, Cluj-Napoca, str. Fagului, nr. 11, CP 400493, România</w:t>
        </w:r>
      </w:p>
      <w:p w14:paraId="7382F446" w14:textId="5EE03F28" w:rsidR="000C026D" w:rsidRPr="00E67EC9" w:rsidRDefault="000C026D" w:rsidP="00274650">
        <w:pPr>
          <w:tabs>
            <w:tab w:val="left" w:pos="2694"/>
            <w:tab w:val="left" w:pos="3119"/>
            <w:tab w:val="center" w:pos="4536"/>
            <w:tab w:val="right" w:pos="8931"/>
          </w:tabs>
          <w:spacing w:line="240" w:lineRule="auto"/>
          <w:jc w:val="center"/>
          <w:rPr>
            <w:rFonts w:ascii="Tahoma" w:eastAsia="MS Mincho" w:hAnsi="Tahoma" w:cs="Tahoma"/>
            <w:sz w:val="16"/>
            <w:szCs w:val="16"/>
            <w:lang w:val="it-IT"/>
          </w:rPr>
        </w:pPr>
        <w:r>
          <w:rPr>
            <w:rFonts w:ascii="Tahoma" w:eastAsia="MS Mincho" w:hAnsi="Tahoma" w:cs="Tahoma"/>
            <w:sz w:val="16"/>
            <w:szCs w:val="16"/>
            <w:lang w:val="it-IT"/>
          </w:rPr>
          <w:t xml:space="preserve">                                               </w:t>
        </w:r>
        <w:r w:rsidRPr="00E67EC9">
          <w:rPr>
            <w:rFonts w:ascii="Tahoma" w:eastAsia="MS Mincho" w:hAnsi="Tahoma" w:cs="Tahoma"/>
            <w:sz w:val="16"/>
            <w:szCs w:val="16"/>
            <w:lang w:val="it-IT"/>
          </w:rPr>
          <w:t xml:space="preserve">Tel/fax: +4 0264 411 894, </w:t>
        </w:r>
        <w:hyperlink r:id="rId3" w:history="1">
          <w:r w:rsidRPr="00852387">
            <w:rPr>
              <w:rStyle w:val="Hyperlink"/>
              <w:rFonts w:ascii="Tahoma" w:eastAsia="MS Mincho" w:hAnsi="Tahoma" w:cs="Tahoma"/>
              <w:sz w:val="16"/>
              <w:szCs w:val="16"/>
              <w:lang w:val="it-IT"/>
            </w:rPr>
            <w:t>office@epmc.ro</w:t>
          </w:r>
        </w:hyperlink>
        <w:r w:rsidRPr="00E67EC9">
          <w:rPr>
            <w:rFonts w:ascii="Tahoma" w:eastAsia="MS Mincho" w:hAnsi="Tahoma" w:cs="Tahoma"/>
            <w:sz w:val="16"/>
            <w:szCs w:val="16"/>
            <w:lang w:val="it-IT"/>
          </w:rPr>
          <w:t>, CUI RO24799569, J12/4713/2008</w:t>
        </w:r>
      </w:p>
      <w:p w14:paraId="01E21978" w14:textId="7963EE0B" w:rsidR="000C026D" w:rsidRPr="00E67EC9" w:rsidRDefault="000C026D" w:rsidP="00A27F86">
        <w:pPr>
          <w:pStyle w:val="Subsol"/>
          <w:rPr>
            <w:sz w:val="10"/>
            <w:lang w:val="it-IT"/>
          </w:rPr>
        </w:pPr>
      </w:p>
      <w:p w14:paraId="59F7C3C5" w14:textId="77777777" w:rsidR="000C026D" w:rsidRPr="00A27F86" w:rsidRDefault="000C026D" w:rsidP="00A27F86">
        <w:pPr>
          <w:pStyle w:val="Subsol"/>
          <w:jc w:val="right"/>
          <w:rPr>
            <w:b/>
            <w:sz w:val="20"/>
          </w:rPr>
        </w:pPr>
        <w:r w:rsidRPr="00A27F86">
          <w:rPr>
            <w:b/>
            <w:sz w:val="22"/>
          </w:rPr>
          <w:fldChar w:fldCharType="begin"/>
        </w:r>
        <w:r w:rsidRPr="00A27F86">
          <w:rPr>
            <w:b/>
            <w:sz w:val="22"/>
          </w:rPr>
          <w:instrText xml:space="preserve"> PAGE   \* MERGEFORMAT </w:instrText>
        </w:r>
        <w:r w:rsidRPr="00A27F86">
          <w:rPr>
            <w:b/>
            <w:sz w:val="22"/>
          </w:rPr>
          <w:fldChar w:fldCharType="separate"/>
        </w:r>
        <w:r w:rsidR="002435B6">
          <w:rPr>
            <w:b/>
            <w:noProof/>
            <w:sz w:val="22"/>
          </w:rPr>
          <w:t>2</w:t>
        </w:r>
        <w:r w:rsidRPr="00A27F86">
          <w:rPr>
            <w:b/>
            <w:noProof/>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520628"/>
      <w:docPartObj>
        <w:docPartGallery w:val="Page Numbers (Bottom of Page)"/>
        <w:docPartUnique/>
      </w:docPartObj>
    </w:sdtPr>
    <w:sdtEndPr>
      <w:rPr>
        <w:noProof/>
      </w:rPr>
    </w:sdtEndPr>
    <w:sdtContent>
      <w:p w14:paraId="2926FD58" w14:textId="3DEE8540" w:rsidR="000C026D" w:rsidRPr="00E67EC9" w:rsidRDefault="000C026D" w:rsidP="00BE71C5">
        <w:pPr>
          <w:tabs>
            <w:tab w:val="center" w:pos="4320"/>
            <w:tab w:val="right" w:pos="8640"/>
          </w:tabs>
          <w:spacing w:line="240" w:lineRule="auto"/>
          <w:jc w:val="left"/>
          <w:rPr>
            <w:rFonts w:ascii="Cambria" w:eastAsia="MS Mincho" w:hAnsi="Cambria" w:cs="Times New Roman"/>
            <w:sz w:val="2"/>
            <w:lang w:val="ro-RO"/>
          </w:rPr>
        </w:pPr>
      </w:p>
      <w:sdt>
        <w:sdtPr>
          <w:id w:val="1451739657"/>
          <w:docPartObj>
            <w:docPartGallery w:val="Page Numbers (Bottom of Page)"/>
            <w:docPartUnique/>
          </w:docPartObj>
        </w:sdtPr>
        <w:sdtEndPr>
          <w:rPr>
            <w:b/>
            <w:noProof/>
            <w:sz w:val="20"/>
          </w:rPr>
        </w:sdtEndPr>
        <w:sdtContent>
          <w:p w14:paraId="57D1E34C" w14:textId="027AB5F4" w:rsidR="000C026D" w:rsidRPr="00E67EC9" w:rsidRDefault="000C026D" w:rsidP="00BE71C5">
            <w:pPr>
              <w:tabs>
                <w:tab w:val="center" w:pos="4320"/>
                <w:tab w:val="right" w:pos="8640"/>
              </w:tabs>
              <w:spacing w:line="240" w:lineRule="auto"/>
              <w:jc w:val="left"/>
              <w:rPr>
                <w:rFonts w:ascii="Cambria" w:eastAsia="MS Mincho" w:hAnsi="Cambria" w:cs="Times New Roman"/>
                <w:sz w:val="2"/>
                <w:lang w:val="ro-RO"/>
              </w:rPr>
            </w:pPr>
            <w:r w:rsidRPr="00E67EC9">
              <w:rPr>
                <w:rFonts w:ascii="Cambria" w:eastAsia="MS Mincho" w:hAnsi="Cambria" w:cs="Times New Roman"/>
                <w:noProof/>
                <w:sz w:val="4"/>
                <w:lang w:val="en-US"/>
              </w:rPr>
              <w:drawing>
                <wp:anchor distT="0" distB="0" distL="114300" distR="114300" simplePos="0" relativeHeight="251660288" behindDoc="1" locked="0" layoutInCell="1" allowOverlap="1" wp14:anchorId="50D6178D" wp14:editId="69F072F2">
                  <wp:simplePos x="0" y="0"/>
                  <wp:positionH relativeFrom="page">
                    <wp:posOffset>714375</wp:posOffset>
                  </wp:positionH>
                  <wp:positionV relativeFrom="page">
                    <wp:posOffset>9591675</wp:posOffset>
                  </wp:positionV>
                  <wp:extent cx="6115050" cy="799465"/>
                  <wp:effectExtent l="0" t="0" r="0" b="635"/>
                  <wp:wrapNone/>
                  <wp:docPr id="73" name="Picture 73"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6908" t="91209" r="3026" b="1308"/>
                          <a:stretch/>
                        </pic:blipFill>
                        <pic:spPr bwMode="auto">
                          <a:xfrm>
                            <a:off x="0" y="0"/>
                            <a:ext cx="6115050" cy="799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A09BBA5" w14:textId="342DEFE7" w:rsidR="000C026D" w:rsidRPr="00E67EC9" w:rsidRDefault="000C026D" w:rsidP="00BE71C5">
            <w:pPr>
              <w:tabs>
                <w:tab w:val="center" w:pos="4320"/>
                <w:tab w:val="right" w:pos="8640"/>
              </w:tabs>
              <w:spacing w:line="240" w:lineRule="auto"/>
              <w:jc w:val="left"/>
              <w:rPr>
                <w:rFonts w:ascii="Cambria" w:eastAsia="MS Mincho" w:hAnsi="Cambria" w:cs="Times New Roman"/>
                <w:sz w:val="20"/>
                <w:lang w:val="ro-RO"/>
              </w:rPr>
            </w:pPr>
          </w:p>
          <w:p w14:paraId="52706508" w14:textId="2EAA64A4" w:rsidR="000C026D" w:rsidRPr="00E67EC9" w:rsidRDefault="009509C3" w:rsidP="00BE71C5">
            <w:pPr>
              <w:tabs>
                <w:tab w:val="center" w:pos="4320"/>
                <w:tab w:val="right" w:pos="8640"/>
              </w:tabs>
              <w:spacing w:line="240" w:lineRule="auto"/>
              <w:jc w:val="left"/>
              <w:rPr>
                <w:rFonts w:ascii="Tahoma" w:eastAsia="MS Mincho" w:hAnsi="Tahoma" w:cs="Tahoma"/>
                <w:sz w:val="16"/>
                <w:szCs w:val="16"/>
                <w:lang w:val="ro-RO"/>
              </w:rPr>
            </w:pPr>
            <w:hyperlink r:id="rId2" w:history="1">
              <w:r w:rsidR="000C026D" w:rsidRPr="00A27F86">
                <w:rPr>
                  <w:rFonts w:ascii="Tahoma" w:eastAsia="MS Mincho" w:hAnsi="Tahoma" w:cs="Tahoma"/>
                  <w:b/>
                  <w:color w:val="000000"/>
                  <w:sz w:val="16"/>
                  <w:szCs w:val="16"/>
                  <w:u w:val="single"/>
                  <w:lang w:val="ro-RO"/>
                </w:rPr>
                <w:t>www.epmc.ro</w:t>
              </w:r>
            </w:hyperlink>
            <w:r w:rsidR="000C026D">
              <w:rPr>
                <w:rFonts w:ascii="Tahoma" w:eastAsia="MS Mincho" w:hAnsi="Tahoma" w:cs="Tahoma"/>
                <w:sz w:val="22"/>
                <w:szCs w:val="22"/>
                <w:lang w:val="ro-RO"/>
              </w:rPr>
              <w:t xml:space="preserve"> </w:t>
            </w:r>
            <w:r w:rsidR="000C026D" w:rsidRPr="00E67EC9">
              <w:rPr>
                <w:rFonts w:ascii="Tahoma" w:eastAsia="MS Mincho" w:hAnsi="Tahoma" w:cs="Tahoma"/>
                <w:sz w:val="22"/>
                <w:szCs w:val="22"/>
                <w:lang w:val="ro-RO"/>
              </w:rPr>
              <w:tab/>
            </w:r>
            <w:r w:rsidR="000C026D">
              <w:rPr>
                <w:rFonts w:ascii="Tahoma" w:eastAsia="MS Mincho" w:hAnsi="Tahoma" w:cs="Tahoma"/>
                <w:sz w:val="22"/>
                <w:szCs w:val="22"/>
                <w:lang w:val="ro-RO"/>
              </w:rPr>
              <w:t xml:space="preserve">           </w:t>
            </w:r>
            <w:r w:rsidR="000C026D" w:rsidRPr="00E67EC9">
              <w:rPr>
                <w:rFonts w:ascii="Tahoma" w:eastAsia="MS Mincho" w:hAnsi="Tahoma" w:cs="Tahoma"/>
                <w:sz w:val="16"/>
                <w:szCs w:val="16"/>
                <w:lang w:val="ro-RO"/>
              </w:rPr>
              <w:t xml:space="preserve">EPMC Consulting SRL, Cluj-Napoca, str. Fagului, nr. 11, CP 400493, România </w:t>
            </w:r>
          </w:p>
          <w:p w14:paraId="3CE0D7AC" w14:textId="77777777" w:rsidR="000C026D" w:rsidRPr="00E67EC9" w:rsidRDefault="000C026D" w:rsidP="00BE71C5">
            <w:pPr>
              <w:tabs>
                <w:tab w:val="center" w:pos="4320"/>
                <w:tab w:val="right" w:pos="8640"/>
              </w:tabs>
              <w:spacing w:line="240" w:lineRule="auto"/>
              <w:jc w:val="center"/>
              <w:rPr>
                <w:rFonts w:ascii="Tahoma" w:eastAsia="MS Mincho" w:hAnsi="Tahoma" w:cs="Tahoma"/>
                <w:sz w:val="16"/>
                <w:szCs w:val="16"/>
                <w:lang w:val="it-IT"/>
              </w:rPr>
            </w:pPr>
            <w:r>
              <w:rPr>
                <w:rFonts w:ascii="Tahoma" w:eastAsia="MS Mincho" w:hAnsi="Tahoma" w:cs="Tahoma"/>
                <w:sz w:val="16"/>
                <w:szCs w:val="16"/>
                <w:lang w:val="ro-RO"/>
              </w:rPr>
              <w:t xml:space="preserve"> </w:t>
            </w:r>
            <w:r w:rsidRPr="00E67EC9">
              <w:rPr>
                <w:rFonts w:ascii="Tahoma" w:eastAsia="MS Mincho" w:hAnsi="Tahoma" w:cs="Tahoma"/>
                <w:sz w:val="16"/>
                <w:szCs w:val="16"/>
                <w:lang w:val="it-IT"/>
              </w:rPr>
              <w:t>Tel/fax: +4 0264 411 894, office@epmc.ro, CUI RO24799569, J12/4713/2008</w:t>
            </w:r>
          </w:p>
          <w:p w14:paraId="18BEAD51" w14:textId="77777777" w:rsidR="000C026D" w:rsidRPr="00E67EC9" w:rsidRDefault="000C026D" w:rsidP="00BE71C5">
            <w:pPr>
              <w:pStyle w:val="Subsol"/>
              <w:rPr>
                <w:sz w:val="10"/>
                <w:lang w:val="it-IT"/>
              </w:rPr>
            </w:pPr>
          </w:p>
          <w:p w14:paraId="660BA902" w14:textId="77777777" w:rsidR="000C026D" w:rsidRPr="00BE71C5" w:rsidRDefault="000C026D" w:rsidP="00BE71C5">
            <w:pPr>
              <w:pStyle w:val="Subsol"/>
              <w:jc w:val="right"/>
              <w:rPr>
                <w:b/>
                <w:sz w:val="20"/>
              </w:rPr>
            </w:pPr>
            <w:r w:rsidRPr="00A27F86">
              <w:rPr>
                <w:b/>
                <w:sz w:val="22"/>
              </w:rPr>
              <w:fldChar w:fldCharType="begin"/>
            </w:r>
            <w:r w:rsidRPr="00A27F86">
              <w:rPr>
                <w:b/>
                <w:sz w:val="22"/>
              </w:rPr>
              <w:instrText xml:space="preserve"> PAGE   \* MERGEFORMAT </w:instrText>
            </w:r>
            <w:r w:rsidRPr="00A27F86">
              <w:rPr>
                <w:b/>
                <w:sz w:val="22"/>
              </w:rPr>
              <w:fldChar w:fldCharType="separate"/>
            </w:r>
            <w:r w:rsidR="002435B6">
              <w:rPr>
                <w:b/>
                <w:noProof/>
                <w:sz w:val="22"/>
              </w:rPr>
              <w:t>3</w:t>
            </w:r>
            <w:r w:rsidRPr="00A27F86">
              <w:rPr>
                <w:b/>
                <w:noProof/>
                <w:sz w:val="22"/>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238639"/>
      <w:docPartObj>
        <w:docPartGallery w:val="Page Numbers (Bottom of Page)"/>
        <w:docPartUnique/>
      </w:docPartObj>
    </w:sdtPr>
    <w:sdtEndPr>
      <w:rPr>
        <w:noProof/>
      </w:rPr>
    </w:sdtEndPr>
    <w:sdtContent>
      <w:sdt>
        <w:sdtPr>
          <w:id w:val="-1167321709"/>
          <w:docPartObj>
            <w:docPartGallery w:val="Page Numbers (Bottom of Page)"/>
            <w:docPartUnique/>
          </w:docPartObj>
        </w:sdtPr>
        <w:sdtEndPr>
          <w:rPr>
            <w:b/>
            <w:noProof/>
            <w:sz w:val="20"/>
          </w:rPr>
        </w:sdtEndPr>
        <w:sdtContent>
          <w:p w14:paraId="7A73E4BA" w14:textId="64DC0CA7" w:rsidR="000C026D" w:rsidRPr="00E67EC9" w:rsidRDefault="000C026D" w:rsidP="009004BD">
            <w:pPr>
              <w:tabs>
                <w:tab w:val="center" w:pos="4320"/>
                <w:tab w:val="right" w:pos="8640"/>
              </w:tabs>
              <w:spacing w:after="0" w:line="240" w:lineRule="auto"/>
              <w:jc w:val="left"/>
              <w:rPr>
                <w:rFonts w:ascii="Cambria" w:eastAsia="MS Mincho" w:hAnsi="Cambria" w:cs="Times New Roman"/>
                <w:sz w:val="2"/>
                <w:lang w:val="ro-RO"/>
              </w:rPr>
            </w:pPr>
            <w:r w:rsidRPr="00D37D95">
              <w:rPr>
                <w:rFonts w:ascii="Cambria" w:eastAsia="MS Mincho" w:hAnsi="Cambria" w:cs="Times New Roman"/>
                <w:noProof/>
                <w:sz w:val="2"/>
                <w:szCs w:val="18"/>
                <w:lang w:val="en-US"/>
              </w:rPr>
              <w:drawing>
                <wp:anchor distT="0" distB="0" distL="114300" distR="114300" simplePos="0" relativeHeight="251664384" behindDoc="1" locked="0" layoutInCell="1" allowOverlap="1" wp14:anchorId="08C12FAB" wp14:editId="176EDCB6">
                  <wp:simplePos x="0" y="0"/>
                  <wp:positionH relativeFrom="page">
                    <wp:posOffset>923925</wp:posOffset>
                  </wp:positionH>
                  <wp:positionV relativeFrom="page">
                    <wp:posOffset>9652635</wp:posOffset>
                  </wp:positionV>
                  <wp:extent cx="6115050" cy="675640"/>
                  <wp:effectExtent l="0" t="0" r="0" b="0"/>
                  <wp:wrapNone/>
                  <wp:docPr id="66" name="Picture 9"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6908" t="91209" r="3026" b="1308"/>
                          <a:stretch/>
                        </pic:blipFill>
                        <pic:spPr bwMode="auto">
                          <a:xfrm>
                            <a:off x="0" y="0"/>
                            <a:ext cx="6115050"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id w:val="-2130231379"/>
              <w:docPartObj>
                <w:docPartGallery w:val="Page Numbers (Bottom of Page)"/>
                <w:docPartUnique/>
              </w:docPartObj>
            </w:sdtPr>
            <w:sdtEndPr>
              <w:rPr>
                <w:noProof/>
              </w:rPr>
            </w:sdtEndPr>
            <w:sdtContent>
              <w:sdt>
                <w:sdtPr>
                  <w:id w:val="351159988"/>
                  <w:docPartObj>
                    <w:docPartGallery w:val="Page Numbers (Bottom of Page)"/>
                    <w:docPartUnique/>
                  </w:docPartObj>
                </w:sdtPr>
                <w:sdtEndPr>
                  <w:rPr>
                    <w:b/>
                    <w:noProof/>
                    <w:sz w:val="20"/>
                  </w:rPr>
                </w:sdtEndPr>
                <w:sdtContent>
                  <w:p w14:paraId="32C2BAAA" w14:textId="52BE2D48" w:rsidR="000C026D" w:rsidRPr="00D37D95" w:rsidRDefault="000C026D" w:rsidP="004D14F2">
                    <w:pPr>
                      <w:tabs>
                        <w:tab w:val="center" w:pos="4320"/>
                        <w:tab w:val="right" w:pos="8640"/>
                      </w:tabs>
                      <w:spacing w:after="0" w:line="240" w:lineRule="auto"/>
                      <w:jc w:val="left"/>
                      <w:rPr>
                        <w:rFonts w:ascii="Tahoma" w:hAnsi="Tahoma" w:cs="Tahoma"/>
                        <w:sz w:val="16"/>
                        <w:szCs w:val="16"/>
                      </w:rPr>
                    </w:pPr>
                  </w:p>
                  <w:p w14:paraId="5B38BB9F" w14:textId="0D60A05A" w:rsidR="000C026D" w:rsidRPr="004D14F2" w:rsidRDefault="000C026D" w:rsidP="00D37D95">
                    <w:pPr>
                      <w:tabs>
                        <w:tab w:val="left" w:pos="3119"/>
                        <w:tab w:val="center" w:pos="5812"/>
                        <w:tab w:val="right" w:pos="8640"/>
                      </w:tabs>
                      <w:spacing w:after="0" w:line="240" w:lineRule="auto"/>
                      <w:jc w:val="left"/>
                      <w:rPr>
                        <w:rFonts w:ascii="Cambria" w:eastAsia="MS Mincho" w:hAnsi="Cambria" w:cs="Times New Roman"/>
                        <w:sz w:val="2"/>
                        <w:lang w:val="ro-RO"/>
                      </w:rPr>
                    </w:pPr>
                    <w:r w:rsidRPr="00925A3B">
                      <w:rPr>
                        <w:rFonts w:ascii="Tahoma" w:eastAsia="MS Mincho" w:hAnsi="Tahoma" w:cs="Tahoma"/>
                        <w:sz w:val="16"/>
                        <w:szCs w:val="16"/>
                        <w:lang w:val="ro-RO"/>
                      </w:rPr>
                      <w:t>www</w:t>
                    </w:r>
                    <w:r w:rsidRPr="00925A3B">
                      <w:rPr>
                        <w:rFonts w:ascii="Tahoma" w:eastAsia="MS Mincho" w:hAnsi="Tahoma" w:cs="Tahoma"/>
                        <w:sz w:val="22"/>
                        <w:szCs w:val="22"/>
                        <w:lang w:val="ro-RO"/>
                      </w:rPr>
                      <w:t>.</w:t>
                    </w:r>
                    <w:r w:rsidRPr="00925A3B">
                      <w:rPr>
                        <w:rFonts w:ascii="Tahoma" w:eastAsia="MS Mincho" w:hAnsi="Tahoma" w:cs="Tahoma"/>
                        <w:sz w:val="16"/>
                        <w:szCs w:val="16"/>
                        <w:lang w:val="ro-RO"/>
                      </w:rPr>
                      <w:t>epmc.ro</w:t>
                    </w:r>
                    <w:r>
                      <w:rPr>
                        <w:rFonts w:ascii="Tahoma" w:eastAsia="MS Mincho" w:hAnsi="Tahoma" w:cs="Tahoma"/>
                        <w:sz w:val="22"/>
                        <w:szCs w:val="22"/>
                        <w:lang w:val="ro-RO"/>
                      </w:rPr>
                      <w:tab/>
                    </w:r>
                    <w:r w:rsidRPr="00E67EC9">
                      <w:rPr>
                        <w:rFonts w:ascii="Tahoma" w:eastAsia="MS Mincho" w:hAnsi="Tahoma" w:cs="Tahoma"/>
                        <w:sz w:val="16"/>
                        <w:szCs w:val="16"/>
                        <w:lang w:val="ro-RO"/>
                      </w:rPr>
                      <w:t xml:space="preserve">EPMC Consulting SRL, Cluj-Napoca, str. Fagului, nr. 11, CP 400493, România </w:t>
                    </w:r>
                  </w:p>
                  <w:p w14:paraId="2A82B58E" w14:textId="716834B1" w:rsidR="000C026D" w:rsidRPr="00E67EC9" w:rsidRDefault="000C026D" w:rsidP="00C46B3E">
                    <w:pPr>
                      <w:tabs>
                        <w:tab w:val="left" w:pos="2410"/>
                        <w:tab w:val="left" w:pos="3119"/>
                        <w:tab w:val="right" w:pos="8640"/>
                      </w:tabs>
                      <w:spacing w:before="60" w:after="0"/>
                      <w:jc w:val="center"/>
                      <w:rPr>
                        <w:rFonts w:ascii="Tahoma" w:eastAsia="MS Mincho" w:hAnsi="Tahoma" w:cs="Tahoma"/>
                        <w:sz w:val="16"/>
                        <w:szCs w:val="16"/>
                        <w:lang w:val="it-IT"/>
                      </w:rPr>
                    </w:pPr>
                    <w:r>
                      <w:rPr>
                        <w:rFonts w:ascii="Tahoma" w:eastAsia="MS Mincho" w:hAnsi="Tahoma" w:cs="Tahoma"/>
                        <w:sz w:val="16"/>
                        <w:szCs w:val="16"/>
                        <w:lang w:val="ro-RO"/>
                      </w:rPr>
                      <w:tab/>
                    </w:r>
                    <w:r w:rsidRPr="00E67EC9">
                      <w:rPr>
                        <w:rFonts w:ascii="Tahoma" w:eastAsia="MS Mincho" w:hAnsi="Tahoma" w:cs="Tahoma"/>
                        <w:sz w:val="16"/>
                        <w:szCs w:val="16"/>
                        <w:lang w:val="it-IT"/>
                      </w:rPr>
                      <w:t xml:space="preserve">Tel/fax: +4 0264 411 894, </w:t>
                    </w:r>
                    <w:r w:rsidRPr="00925A3B">
                      <w:rPr>
                        <w:rFonts w:ascii="Tahoma" w:eastAsia="MS Mincho" w:hAnsi="Tahoma" w:cs="Tahoma"/>
                        <w:sz w:val="16"/>
                        <w:szCs w:val="16"/>
                        <w:lang w:val="it-IT"/>
                      </w:rPr>
                      <w:t>office@epmc.ro</w:t>
                    </w:r>
                    <w:r w:rsidRPr="00E67EC9">
                      <w:rPr>
                        <w:rFonts w:ascii="Tahoma" w:eastAsia="MS Mincho" w:hAnsi="Tahoma" w:cs="Tahoma"/>
                        <w:sz w:val="16"/>
                        <w:szCs w:val="16"/>
                        <w:lang w:val="it-IT"/>
                      </w:rPr>
                      <w:t>, CUI RO24799569, J12/4713/2008</w:t>
                    </w:r>
                  </w:p>
                  <w:p w14:paraId="737BC68C" w14:textId="77777777" w:rsidR="000C026D" w:rsidRPr="00E67EC9" w:rsidRDefault="000C026D" w:rsidP="00C46B3E">
                    <w:pPr>
                      <w:pStyle w:val="Subsol"/>
                      <w:spacing w:after="0"/>
                      <w:rPr>
                        <w:sz w:val="10"/>
                        <w:lang w:val="it-IT"/>
                      </w:rPr>
                    </w:pPr>
                  </w:p>
                  <w:p w14:paraId="6E7CF160" w14:textId="77777777" w:rsidR="000C026D" w:rsidRPr="00C46B3E" w:rsidRDefault="000C026D" w:rsidP="00C46B3E">
                    <w:pPr>
                      <w:pStyle w:val="Subsol"/>
                      <w:spacing w:after="0"/>
                      <w:jc w:val="right"/>
                      <w:rPr>
                        <w:b/>
                        <w:sz w:val="20"/>
                      </w:rPr>
                    </w:pPr>
                    <w:r w:rsidRPr="00A27F86">
                      <w:rPr>
                        <w:b/>
                        <w:sz w:val="22"/>
                      </w:rPr>
                      <w:fldChar w:fldCharType="begin"/>
                    </w:r>
                    <w:r w:rsidRPr="00A27F86">
                      <w:rPr>
                        <w:b/>
                        <w:sz w:val="22"/>
                      </w:rPr>
                      <w:instrText xml:space="preserve"> PAGE   \* MERGEFORMAT </w:instrText>
                    </w:r>
                    <w:r w:rsidRPr="00A27F86">
                      <w:rPr>
                        <w:b/>
                        <w:sz w:val="22"/>
                      </w:rPr>
                      <w:fldChar w:fldCharType="separate"/>
                    </w:r>
                    <w:r w:rsidR="002435B6">
                      <w:rPr>
                        <w:b/>
                        <w:noProof/>
                        <w:sz w:val="22"/>
                      </w:rPr>
                      <w:t>16</w:t>
                    </w:r>
                    <w:r w:rsidRPr="00A27F86">
                      <w:rPr>
                        <w:b/>
                        <w:noProof/>
                        <w:sz w:val="22"/>
                      </w:rPr>
                      <w:fldChar w:fldCharType="end"/>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706397"/>
      <w:docPartObj>
        <w:docPartGallery w:val="Page Numbers (Bottom of Page)"/>
        <w:docPartUnique/>
      </w:docPartObj>
    </w:sdtPr>
    <w:sdtEndPr>
      <w:rPr>
        <w:noProof/>
      </w:rPr>
    </w:sdtEndPr>
    <w:sdtContent>
      <w:sdt>
        <w:sdtPr>
          <w:id w:val="-1411693237"/>
          <w:docPartObj>
            <w:docPartGallery w:val="Page Numbers (Bottom of Page)"/>
            <w:docPartUnique/>
          </w:docPartObj>
        </w:sdtPr>
        <w:sdtEndPr>
          <w:rPr>
            <w:b/>
            <w:noProof/>
            <w:sz w:val="20"/>
          </w:rPr>
        </w:sdtEndPr>
        <w:sdtContent>
          <w:p w14:paraId="5B4106D8" w14:textId="77777777" w:rsidR="000C026D" w:rsidRPr="00E67EC9" w:rsidRDefault="000C026D" w:rsidP="009004BD">
            <w:pPr>
              <w:tabs>
                <w:tab w:val="center" w:pos="4320"/>
                <w:tab w:val="right" w:pos="8640"/>
              </w:tabs>
              <w:spacing w:after="0" w:line="240" w:lineRule="auto"/>
              <w:jc w:val="left"/>
              <w:rPr>
                <w:rFonts w:ascii="Cambria" w:eastAsia="MS Mincho" w:hAnsi="Cambria" w:cs="Times New Roman"/>
                <w:sz w:val="2"/>
                <w:lang w:val="ro-RO"/>
              </w:rPr>
            </w:pPr>
          </w:p>
          <w:sdt>
            <w:sdtPr>
              <w:id w:val="-1350560389"/>
              <w:docPartObj>
                <w:docPartGallery w:val="Page Numbers (Bottom of Page)"/>
                <w:docPartUnique/>
              </w:docPartObj>
            </w:sdtPr>
            <w:sdtEndPr>
              <w:rPr>
                <w:noProof/>
              </w:rPr>
            </w:sdtEndPr>
            <w:sdtContent>
              <w:sdt>
                <w:sdtPr>
                  <w:id w:val="1692804512"/>
                  <w:docPartObj>
                    <w:docPartGallery w:val="Page Numbers (Bottom of Page)"/>
                    <w:docPartUnique/>
                  </w:docPartObj>
                </w:sdtPr>
                <w:sdtEndPr>
                  <w:rPr>
                    <w:b/>
                    <w:noProof/>
                    <w:sz w:val="20"/>
                  </w:rPr>
                </w:sdtEndPr>
                <w:sdtContent>
                  <w:p w14:paraId="68B0749E" w14:textId="13A43411" w:rsidR="000C026D" w:rsidRPr="00D37D95" w:rsidRDefault="000C026D" w:rsidP="004D14F2">
                    <w:pPr>
                      <w:tabs>
                        <w:tab w:val="center" w:pos="4320"/>
                        <w:tab w:val="right" w:pos="8640"/>
                      </w:tabs>
                      <w:spacing w:after="0" w:line="240" w:lineRule="auto"/>
                      <w:jc w:val="left"/>
                      <w:rPr>
                        <w:rFonts w:ascii="Tahoma" w:hAnsi="Tahoma" w:cs="Tahoma"/>
                        <w:sz w:val="16"/>
                        <w:szCs w:val="16"/>
                      </w:rPr>
                    </w:pPr>
                  </w:p>
                  <w:p w14:paraId="5476BDAB" w14:textId="2E889894" w:rsidR="000C026D" w:rsidRPr="004D14F2" w:rsidRDefault="000C026D" w:rsidP="00D37D95">
                    <w:pPr>
                      <w:tabs>
                        <w:tab w:val="left" w:pos="3119"/>
                        <w:tab w:val="center" w:pos="5812"/>
                        <w:tab w:val="right" w:pos="8640"/>
                      </w:tabs>
                      <w:spacing w:after="0" w:line="240" w:lineRule="auto"/>
                      <w:jc w:val="left"/>
                      <w:rPr>
                        <w:rFonts w:ascii="Cambria" w:eastAsia="MS Mincho" w:hAnsi="Cambria" w:cs="Times New Roman"/>
                        <w:sz w:val="2"/>
                        <w:lang w:val="ro-RO"/>
                      </w:rPr>
                    </w:pPr>
                    <w:r w:rsidRPr="00D37D95">
                      <w:rPr>
                        <w:rFonts w:ascii="Cambria" w:eastAsia="MS Mincho" w:hAnsi="Cambria" w:cs="Times New Roman"/>
                        <w:noProof/>
                        <w:sz w:val="2"/>
                        <w:szCs w:val="18"/>
                        <w:lang w:val="en-US"/>
                      </w:rPr>
                      <w:drawing>
                        <wp:anchor distT="0" distB="0" distL="114300" distR="114300" simplePos="0" relativeHeight="251685888" behindDoc="1" locked="0" layoutInCell="1" allowOverlap="1" wp14:anchorId="3E0CA27B" wp14:editId="3F4BDDE5">
                          <wp:simplePos x="0" y="0"/>
                          <wp:positionH relativeFrom="page">
                            <wp:posOffset>731520</wp:posOffset>
                          </wp:positionH>
                          <wp:positionV relativeFrom="page">
                            <wp:posOffset>6700723</wp:posOffset>
                          </wp:positionV>
                          <wp:extent cx="9334195" cy="675640"/>
                          <wp:effectExtent l="0" t="0" r="635" b="0"/>
                          <wp:wrapNone/>
                          <wp:docPr id="68" name="Picture 25"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6908" t="91209" r="3026" b="1308"/>
                                  <a:stretch/>
                                </pic:blipFill>
                                <pic:spPr bwMode="auto">
                                  <a:xfrm>
                                    <a:off x="0" y="0"/>
                                    <a:ext cx="9341715" cy="6761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7D95">
                      <w:rPr>
                        <w:rFonts w:ascii="Cambria" w:eastAsia="MS Mincho" w:hAnsi="Cambria" w:cs="Times New Roman"/>
                        <w:noProof/>
                        <w:sz w:val="2"/>
                        <w:szCs w:val="18"/>
                        <w:lang w:val="en-US"/>
                      </w:rPr>
                      <w:drawing>
                        <wp:anchor distT="0" distB="0" distL="114300" distR="114300" simplePos="0" relativeHeight="251675648" behindDoc="1" locked="0" layoutInCell="1" allowOverlap="1" wp14:anchorId="70CA9B45" wp14:editId="27B39377">
                          <wp:simplePos x="0" y="0"/>
                          <wp:positionH relativeFrom="page">
                            <wp:posOffset>923925</wp:posOffset>
                          </wp:positionH>
                          <wp:positionV relativeFrom="page">
                            <wp:posOffset>9824481</wp:posOffset>
                          </wp:positionV>
                          <wp:extent cx="6115050" cy="675640"/>
                          <wp:effectExtent l="0" t="0" r="0" b="0"/>
                          <wp:wrapNone/>
                          <wp:docPr id="69" name="Picture 18"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6908" t="91209" r="3026" b="1308"/>
                                  <a:stretch/>
                                </pic:blipFill>
                                <pic:spPr bwMode="auto">
                                  <a:xfrm>
                                    <a:off x="0" y="0"/>
                                    <a:ext cx="6115050"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 w:history="1">
                      <w:r w:rsidRPr="00852387">
                        <w:rPr>
                          <w:rStyle w:val="Hyperlink"/>
                          <w:rFonts w:ascii="Tahoma" w:eastAsia="MS Mincho" w:hAnsi="Tahoma" w:cs="Tahoma"/>
                          <w:sz w:val="16"/>
                          <w:szCs w:val="16"/>
                          <w:lang w:val="ro-RO"/>
                        </w:rPr>
                        <w:t>www</w:t>
                      </w:r>
                      <w:r w:rsidRPr="00852387">
                        <w:rPr>
                          <w:rStyle w:val="Hyperlink"/>
                          <w:rFonts w:ascii="Tahoma" w:eastAsia="MS Mincho" w:hAnsi="Tahoma" w:cs="Tahoma"/>
                          <w:sz w:val="22"/>
                          <w:szCs w:val="22"/>
                          <w:lang w:val="ro-RO"/>
                        </w:rPr>
                        <w:t>.</w:t>
                      </w:r>
                      <w:r w:rsidRPr="00852387">
                        <w:rPr>
                          <w:rStyle w:val="Hyperlink"/>
                          <w:rFonts w:ascii="Tahoma" w:eastAsia="MS Mincho" w:hAnsi="Tahoma" w:cs="Tahoma"/>
                          <w:sz w:val="16"/>
                          <w:szCs w:val="16"/>
                          <w:lang w:val="ro-RO"/>
                        </w:rPr>
                        <w:t>epmc.ro</w:t>
                      </w:r>
                    </w:hyperlink>
                    <w:r>
                      <w:rPr>
                        <w:rFonts w:ascii="Tahoma" w:eastAsia="MS Mincho" w:hAnsi="Tahoma" w:cs="Tahoma"/>
                        <w:sz w:val="22"/>
                        <w:szCs w:val="22"/>
                        <w:lang w:val="ro-RO"/>
                      </w:rPr>
                      <w:tab/>
                    </w:r>
                    <w:r>
                      <w:rPr>
                        <w:rFonts w:ascii="Tahoma" w:eastAsia="MS Mincho" w:hAnsi="Tahoma" w:cs="Tahoma"/>
                        <w:sz w:val="22"/>
                        <w:szCs w:val="22"/>
                        <w:lang w:val="ro-RO"/>
                      </w:rPr>
                      <w:tab/>
                    </w:r>
                    <w:r>
                      <w:rPr>
                        <w:rFonts w:ascii="Tahoma" w:eastAsia="MS Mincho" w:hAnsi="Tahoma" w:cs="Tahoma"/>
                        <w:sz w:val="22"/>
                        <w:szCs w:val="22"/>
                        <w:lang w:val="ro-RO"/>
                      </w:rPr>
                      <w:tab/>
                      <w:t xml:space="preserve">                          </w:t>
                    </w:r>
                    <w:r w:rsidRPr="00E67EC9">
                      <w:rPr>
                        <w:rFonts w:ascii="Tahoma" w:eastAsia="MS Mincho" w:hAnsi="Tahoma" w:cs="Tahoma"/>
                        <w:sz w:val="16"/>
                        <w:szCs w:val="16"/>
                        <w:lang w:val="ro-RO"/>
                      </w:rPr>
                      <w:t xml:space="preserve">EPMC Consulting SRL, Cluj-Napoca, str. Fagului, nr. 11, CP 400493, România </w:t>
                    </w:r>
                  </w:p>
                  <w:p w14:paraId="6A573504" w14:textId="1AC2323D" w:rsidR="000C026D" w:rsidRPr="00E67EC9" w:rsidRDefault="000C026D" w:rsidP="00C46B3E">
                    <w:pPr>
                      <w:tabs>
                        <w:tab w:val="left" w:pos="2410"/>
                        <w:tab w:val="left" w:pos="3119"/>
                        <w:tab w:val="right" w:pos="8640"/>
                      </w:tabs>
                      <w:spacing w:before="60" w:after="0"/>
                      <w:jc w:val="center"/>
                      <w:rPr>
                        <w:rFonts w:ascii="Tahoma" w:eastAsia="MS Mincho" w:hAnsi="Tahoma" w:cs="Tahoma"/>
                        <w:sz w:val="16"/>
                        <w:szCs w:val="16"/>
                        <w:lang w:val="it-IT"/>
                      </w:rPr>
                    </w:pPr>
                    <w:r>
                      <w:rPr>
                        <w:rFonts w:ascii="Tahoma" w:eastAsia="MS Mincho" w:hAnsi="Tahoma" w:cs="Tahoma"/>
                        <w:sz w:val="16"/>
                        <w:szCs w:val="16"/>
                        <w:lang w:val="ro-RO"/>
                      </w:rPr>
                      <w:tab/>
                      <w:t xml:space="preserve">  </w:t>
                    </w:r>
                    <w:r>
                      <w:rPr>
                        <w:rFonts w:ascii="Tahoma" w:eastAsia="MS Mincho" w:hAnsi="Tahoma" w:cs="Tahoma"/>
                        <w:sz w:val="16"/>
                        <w:szCs w:val="16"/>
                        <w:lang w:val="ro-RO"/>
                      </w:rPr>
                      <w:tab/>
                    </w:r>
                    <w:r>
                      <w:rPr>
                        <w:rFonts w:ascii="Tahoma" w:eastAsia="MS Mincho" w:hAnsi="Tahoma" w:cs="Tahoma"/>
                        <w:sz w:val="16"/>
                        <w:szCs w:val="16"/>
                        <w:lang w:val="ro-RO"/>
                      </w:rPr>
                      <w:tab/>
                      <w:t xml:space="preserve">                                                          </w:t>
                    </w:r>
                    <w:r w:rsidRPr="00E67EC9">
                      <w:rPr>
                        <w:rFonts w:ascii="Tahoma" w:eastAsia="MS Mincho" w:hAnsi="Tahoma" w:cs="Tahoma"/>
                        <w:sz w:val="16"/>
                        <w:szCs w:val="16"/>
                        <w:lang w:val="it-IT"/>
                      </w:rPr>
                      <w:t xml:space="preserve">Tel/fax: +4 0264 411 894, </w:t>
                    </w:r>
                    <w:hyperlink r:id="rId3" w:history="1">
                      <w:r w:rsidRPr="00852387">
                        <w:rPr>
                          <w:rStyle w:val="Hyperlink"/>
                          <w:rFonts w:ascii="Tahoma" w:eastAsia="MS Mincho" w:hAnsi="Tahoma" w:cs="Tahoma"/>
                          <w:sz w:val="16"/>
                          <w:szCs w:val="16"/>
                          <w:lang w:val="it-IT"/>
                        </w:rPr>
                        <w:t>office@epmc.ro</w:t>
                      </w:r>
                    </w:hyperlink>
                    <w:r w:rsidRPr="00E67EC9">
                      <w:rPr>
                        <w:rFonts w:ascii="Tahoma" w:eastAsia="MS Mincho" w:hAnsi="Tahoma" w:cs="Tahoma"/>
                        <w:sz w:val="16"/>
                        <w:szCs w:val="16"/>
                        <w:lang w:val="it-IT"/>
                      </w:rPr>
                      <w:t>, CUI RO24799569, J12/4713/2008</w:t>
                    </w:r>
                  </w:p>
                  <w:p w14:paraId="2E99C9DF" w14:textId="77777777" w:rsidR="000C026D" w:rsidRPr="00E67EC9" w:rsidRDefault="000C026D" w:rsidP="00C46B3E">
                    <w:pPr>
                      <w:pStyle w:val="Subsol"/>
                      <w:spacing w:after="0"/>
                      <w:rPr>
                        <w:sz w:val="10"/>
                        <w:lang w:val="it-IT"/>
                      </w:rPr>
                    </w:pPr>
                  </w:p>
                  <w:p w14:paraId="5CE24DAC" w14:textId="77777777" w:rsidR="000C026D" w:rsidRPr="00C46B3E" w:rsidRDefault="000C026D" w:rsidP="00C46B3E">
                    <w:pPr>
                      <w:pStyle w:val="Subsol"/>
                      <w:spacing w:after="0"/>
                      <w:jc w:val="right"/>
                      <w:rPr>
                        <w:b/>
                        <w:sz w:val="20"/>
                      </w:rPr>
                    </w:pPr>
                    <w:r w:rsidRPr="00A27F86">
                      <w:rPr>
                        <w:b/>
                        <w:sz w:val="22"/>
                      </w:rPr>
                      <w:fldChar w:fldCharType="begin"/>
                    </w:r>
                    <w:r w:rsidRPr="00A27F86">
                      <w:rPr>
                        <w:b/>
                        <w:sz w:val="22"/>
                      </w:rPr>
                      <w:instrText xml:space="preserve"> PAGE   \* MERGEFORMAT </w:instrText>
                    </w:r>
                    <w:r w:rsidRPr="00A27F86">
                      <w:rPr>
                        <w:b/>
                        <w:sz w:val="22"/>
                      </w:rPr>
                      <w:fldChar w:fldCharType="separate"/>
                    </w:r>
                    <w:r w:rsidR="002435B6">
                      <w:rPr>
                        <w:b/>
                        <w:noProof/>
                        <w:sz w:val="22"/>
                      </w:rPr>
                      <w:t>23</w:t>
                    </w:r>
                    <w:r w:rsidRPr="00A27F86">
                      <w:rPr>
                        <w:b/>
                        <w:noProof/>
                        <w:sz w:val="22"/>
                      </w:rPr>
                      <w:fldChar w:fldCharType="end"/>
                    </w:r>
                  </w:p>
                </w:sdtContent>
              </w:sdt>
            </w:sdtContent>
          </w:sdt>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137731"/>
      <w:docPartObj>
        <w:docPartGallery w:val="Page Numbers (Bottom of Page)"/>
        <w:docPartUnique/>
      </w:docPartObj>
    </w:sdtPr>
    <w:sdtEndPr>
      <w:rPr>
        <w:noProof/>
      </w:rPr>
    </w:sdtEndPr>
    <w:sdtContent>
      <w:sdt>
        <w:sdtPr>
          <w:id w:val="827094687"/>
          <w:docPartObj>
            <w:docPartGallery w:val="Page Numbers (Bottom of Page)"/>
            <w:docPartUnique/>
          </w:docPartObj>
        </w:sdtPr>
        <w:sdtEndPr>
          <w:rPr>
            <w:b/>
            <w:noProof/>
            <w:sz w:val="20"/>
          </w:rPr>
        </w:sdtEndPr>
        <w:sdtContent>
          <w:p w14:paraId="271AC628" w14:textId="77777777" w:rsidR="000C026D" w:rsidRPr="00E67EC9" w:rsidRDefault="000C026D" w:rsidP="009004BD">
            <w:pPr>
              <w:tabs>
                <w:tab w:val="center" w:pos="4320"/>
                <w:tab w:val="right" w:pos="8640"/>
              </w:tabs>
              <w:spacing w:after="0" w:line="240" w:lineRule="auto"/>
              <w:jc w:val="left"/>
              <w:rPr>
                <w:rFonts w:ascii="Cambria" w:eastAsia="MS Mincho" w:hAnsi="Cambria" w:cs="Times New Roman"/>
                <w:sz w:val="2"/>
                <w:lang w:val="ro-RO"/>
              </w:rPr>
            </w:pPr>
          </w:p>
          <w:sdt>
            <w:sdtPr>
              <w:id w:val="-24482698"/>
              <w:docPartObj>
                <w:docPartGallery w:val="Page Numbers (Bottom of Page)"/>
                <w:docPartUnique/>
              </w:docPartObj>
            </w:sdtPr>
            <w:sdtEndPr>
              <w:rPr>
                <w:noProof/>
              </w:rPr>
            </w:sdtEndPr>
            <w:sdtContent>
              <w:sdt>
                <w:sdtPr>
                  <w:id w:val="934947500"/>
                  <w:docPartObj>
                    <w:docPartGallery w:val="Page Numbers (Bottom of Page)"/>
                    <w:docPartUnique/>
                  </w:docPartObj>
                </w:sdtPr>
                <w:sdtEndPr>
                  <w:rPr>
                    <w:b/>
                    <w:noProof/>
                    <w:sz w:val="20"/>
                  </w:rPr>
                </w:sdtEndPr>
                <w:sdtContent>
                  <w:p w14:paraId="4930C326" w14:textId="77777777" w:rsidR="000C026D" w:rsidRPr="00D37D95" w:rsidRDefault="000C026D" w:rsidP="004D14F2">
                    <w:pPr>
                      <w:tabs>
                        <w:tab w:val="center" w:pos="4320"/>
                        <w:tab w:val="right" w:pos="8640"/>
                      </w:tabs>
                      <w:spacing w:after="0" w:line="240" w:lineRule="auto"/>
                      <w:jc w:val="left"/>
                      <w:rPr>
                        <w:rFonts w:ascii="Tahoma" w:hAnsi="Tahoma" w:cs="Tahoma"/>
                        <w:sz w:val="16"/>
                        <w:szCs w:val="16"/>
                      </w:rPr>
                    </w:pPr>
                  </w:p>
                  <w:p w14:paraId="6EBB61BE" w14:textId="77777777" w:rsidR="000C026D" w:rsidRPr="004D14F2" w:rsidRDefault="000C026D" w:rsidP="00D37D95">
                    <w:pPr>
                      <w:tabs>
                        <w:tab w:val="left" w:pos="3119"/>
                        <w:tab w:val="center" w:pos="5812"/>
                        <w:tab w:val="right" w:pos="8640"/>
                      </w:tabs>
                      <w:spacing w:after="0" w:line="240" w:lineRule="auto"/>
                      <w:jc w:val="left"/>
                      <w:rPr>
                        <w:rFonts w:ascii="Cambria" w:eastAsia="MS Mincho" w:hAnsi="Cambria" w:cs="Times New Roman"/>
                        <w:sz w:val="2"/>
                        <w:lang w:val="ro-RO"/>
                      </w:rPr>
                    </w:pPr>
                    <w:r w:rsidRPr="00D37D95">
                      <w:rPr>
                        <w:rFonts w:ascii="Cambria" w:eastAsia="MS Mincho" w:hAnsi="Cambria" w:cs="Times New Roman"/>
                        <w:noProof/>
                        <w:sz w:val="2"/>
                        <w:szCs w:val="18"/>
                        <w:lang w:val="en-US"/>
                      </w:rPr>
                      <w:drawing>
                        <wp:anchor distT="0" distB="0" distL="114300" distR="114300" simplePos="0" relativeHeight="251677696" behindDoc="1" locked="0" layoutInCell="1" allowOverlap="1" wp14:anchorId="1822F5C3" wp14:editId="103AF14A">
                          <wp:simplePos x="0" y="0"/>
                          <wp:positionH relativeFrom="page">
                            <wp:posOffset>923925</wp:posOffset>
                          </wp:positionH>
                          <wp:positionV relativeFrom="page">
                            <wp:posOffset>9824481</wp:posOffset>
                          </wp:positionV>
                          <wp:extent cx="6115050" cy="675640"/>
                          <wp:effectExtent l="0" t="0" r="0" b="0"/>
                          <wp:wrapNone/>
                          <wp:docPr id="71" name="Picture 12"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6908" t="91209" r="3026" b="1308"/>
                                  <a:stretch/>
                                </pic:blipFill>
                                <pic:spPr bwMode="auto">
                                  <a:xfrm>
                                    <a:off x="0" y="0"/>
                                    <a:ext cx="6115050"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 w:history="1">
                      <w:r w:rsidRPr="00852387">
                        <w:rPr>
                          <w:rStyle w:val="Hyperlink"/>
                          <w:rFonts w:ascii="Tahoma" w:eastAsia="MS Mincho" w:hAnsi="Tahoma" w:cs="Tahoma"/>
                          <w:sz w:val="16"/>
                          <w:szCs w:val="16"/>
                          <w:lang w:val="ro-RO"/>
                        </w:rPr>
                        <w:t>www</w:t>
                      </w:r>
                      <w:r w:rsidRPr="00852387">
                        <w:rPr>
                          <w:rStyle w:val="Hyperlink"/>
                          <w:rFonts w:ascii="Tahoma" w:eastAsia="MS Mincho" w:hAnsi="Tahoma" w:cs="Tahoma"/>
                          <w:sz w:val="22"/>
                          <w:szCs w:val="22"/>
                          <w:lang w:val="ro-RO"/>
                        </w:rPr>
                        <w:t>.</w:t>
                      </w:r>
                      <w:r w:rsidRPr="00852387">
                        <w:rPr>
                          <w:rStyle w:val="Hyperlink"/>
                          <w:rFonts w:ascii="Tahoma" w:eastAsia="MS Mincho" w:hAnsi="Tahoma" w:cs="Tahoma"/>
                          <w:sz w:val="16"/>
                          <w:szCs w:val="16"/>
                          <w:lang w:val="ro-RO"/>
                        </w:rPr>
                        <w:t>epmc.ro</w:t>
                      </w:r>
                    </w:hyperlink>
                    <w:r>
                      <w:rPr>
                        <w:rFonts w:ascii="Tahoma" w:eastAsia="MS Mincho" w:hAnsi="Tahoma" w:cs="Tahoma"/>
                        <w:sz w:val="22"/>
                        <w:szCs w:val="22"/>
                        <w:lang w:val="ro-RO"/>
                      </w:rPr>
                      <w:tab/>
                    </w:r>
                    <w:r w:rsidRPr="00E67EC9">
                      <w:rPr>
                        <w:rFonts w:ascii="Tahoma" w:eastAsia="MS Mincho" w:hAnsi="Tahoma" w:cs="Tahoma"/>
                        <w:sz w:val="16"/>
                        <w:szCs w:val="16"/>
                        <w:lang w:val="ro-RO"/>
                      </w:rPr>
                      <w:t xml:space="preserve">EPMC Consulting SRL, Cluj-Napoca, str. Fagului, nr. 11, CP 400493, România </w:t>
                    </w:r>
                  </w:p>
                  <w:p w14:paraId="25A1A72B" w14:textId="77777777" w:rsidR="000C026D" w:rsidRPr="00E67EC9" w:rsidRDefault="000C026D" w:rsidP="00C46B3E">
                    <w:pPr>
                      <w:tabs>
                        <w:tab w:val="left" w:pos="2410"/>
                        <w:tab w:val="left" w:pos="3119"/>
                        <w:tab w:val="right" w:pos="8640"/>
                      </w:tabs>
                      <w:spacing w:before="60" w:after="0"/>
                      <w:jc w:val="center"/>
                      <w:rPr>
                        <w:rFonts w:ascii="Tahoma" w:eastAsia="MS Mincho" w:hAnsi="Tahoma" w:cs="Tahoma"/>
                        <w:sz w:val="16"/>
                        <w:szCs w:val="16"/>
                        <w:lang w:val="it-IT"/>
                      </w:rPr>
                    </w:pPr>
                    <w:r>
                      <w:rPr>
                        <w:rFonts w:ascii="Tahoma" w:eastAsia="MS Mincho" w:hAnsi="Tahoma" w:cs="Tahoma"/>
                        <w:sz w:val="16"/>
                        <w:szCs w:val="16"/>
                        <w:lang w:val="ro-RO"/>
                      </w:rPr>
                      <w:tab/>
                    </w:r>
                    <w:r w:rsidRPr="00E67EC9">
                      <w:rPr>
                        <w:rFonts w:ascii="Tahoma" w:eastAsia="MS Mincho" w:hAnsi="Tahoma" w:cs="Tahoma"/>
                        <w:sz w:val="16"/>
                        <w:szCs w:val="16"/>
                        <w:lang w:val="it-IT"/>
                      </w:rPr>
                      <w:t xml:space="preserve">Tel/fax: +4 0264 411 894, </w:t>
                    </w:r>
                    <w:hyperlink r:id="rId3" w:history="1">
                      <w:r w:rsidRPr="00852387">
                        <w:rPr>
                          <w:rStyle w:val="Hyperlink"/>
                          <w:rFonts w:ascii="Tahoma" w:eastAsia="MS Mincho" w:hAnsi="Tahoma" w:cs="Tahoma"/>
                          <w:sz w:val="16"/>
                          <w:szCs w:val="16"/>
                          <w:lang w:val="it-IT"/>
                        </w:rPr>
                        <w:t>office@epmc.ro</w:t>
                      </w:r>
                    </w:hyperlink>
                    <w:r w:rsidRPr="00E67EC9">
                      <w:rPr>
                        <w:rFonts w:ascii="Tahoma" w:eastAsia="MS Mincho" w:hAnsi="Tahoma" w:cs="Tahoma"/>
                        <w:sz w:val="16"/>
                        <w:szCs w:val="16"/>
                        <w:lang w:val="it-IT"/>
                      </w:rPr>
                      <w:t>, CUI RO24799569, J12/4713/2008</w:t>
                    </w:r>
                  </w:p>
                  <w:p w14:paraId="4596DAE3" w14:textId="77777777" w:rsidR="000C026D" w:rsidRPr="00E67EC9" w:rsidRDefault="000C026D" w:rsidP="00C46B3E">
                    <w:pPr>
                      <w:pStyle w:val="Subsol"/>
                      <w:spacing w:after="0"/>
                      <w:rPr>
                        <w:sz w:val="10"/>
                        <w:lang w:val="it-IT"/>
                      </w:rPr>
                    </w:pPr>
                  </w:p>
                  <w:p w14:paraId="47580E21" w14:textId="77777777" w:rsidR="000C026D" w:rsidRPr="00C46B3E" w:rsidRDefault="000C026D" w:rsidP="00C46B3E">
                    <w:pPr>
                      <w:pStyle w:val="Subsol"/>
                      <w:spacing w:after="0"/>
                      <w:jc w:val="right"/>
                      <w:rPr>
                        <w:b/>
                        <w:sz w:val="20"/>
                      </w:rPr>
                    </w:pPr>
                    <w:r w:rsidRPr="00A27F86">
                      <w:rPr>
                        <w:b/>
                        <w:sz w:val="22"/>
                      </w:rPr>
                      <w:fldChar w:fldCharType="begin"/>
                    </w:r>
                    <w:r w:rsidRPr="00A27F86">
                      <w:rPr>
                        <w:b/>
                        <w:sz w:val="22"/>
                      </w:rPr>
                      <w:instrText xml:space="preserve"> PAGE   \* MERGEFORMAT </w:instrText>
                    </w:r>
                    <w:r w:rsidRPr="00A27F86">
                      <w:rPr>
                        <w:b/>
                        <w:sz w:val="22"/>
                      </w:rPr>
                      <w:fldChar w:fldCharType="separate"/>
                    </w:r>
                    <w:r w:rsidR="002435B6">
                      <w:rPr>
                        <w:b/>
                        <w:noProof/>
                        <w:sz w:val="22"/>
                      </w:rPr>
                      <w:t>62</w:t>
                    </w:r>
                    <w:r w:rsidRPr="00A27F86">
                      <w:rPr>
                        <w:b/>
                        <w:noProof/>
                        <w:sz w:val="22"/>
                      </w:rPr>
                      <w:fldChar w:fldCharType="end"/>
                    </w:r>
                  </w:p>
                </w:sdtContent>
              </w:sdt>
            </w:sdtContent>
          </w:sdt>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013062"/>
      <w:docPartObj>
        <w:docPartGallery w:val="Page Numbers (Bottom of Page)"/>
        <w:docPartUnique/>
      </w:docPartObj>
    </w:sdtPr>
    <w:sdtEndPr>
      <w:rPr>
        <w:noProof/>
      </w:rPr>
    </w:sdtEndPr>
    <w:sdtContent>
      <w:sdt>
        <w:sdtPr>
          <w:id w:val="-44138817"/>
          <w:docPartObj>
            <w:docPartGallery w:val="Page Numbers (Bottom of Page)"/>
            <w:docPartUnique/>
          </w:docPartObj>
        </w:sdtPr>
        <w:sdtEndPr>
          <w:rPr>
            <w:b/>
            <w:noProof/>
            <w:sz w:val="20"/>
          </w:rPr>
        </w:sdtEndPr>
        <w:sdtContent>
          <w:p w14:paraId="3344C2C7" w14:textId="77777777" w:rsidR="000C026D" w:rsidRPr="00E67EC9" w:rsidRDefault="000C026D" w:rsidP="009004BD">
            <w:pPr>
              <w:tabs>
                <w:tab w:val="center" w:pos="4320"/>
                <w:tab w:val="right" w:pos="8640"/>
              </w:tabs>
              <w:spacing w:after="0" w:line="240" w:lineRule="auto"/>
              <w:jc w:val="left"/>
              <w:rPr>
                <w:rFonts w:ascii="Cambria" w:eastAsia="MS Mincho" w:hAnsi="Cambria" w:cs="Times New Roman"/>
                <w:sz w:val="2"/>
                <w:lang w:val="ro-RO"/>
              </w:rPr>
            </w:pPr>
          </w:p>
          <w:sdt>
            <w:sdtPr>
              <w:id w:val="-879392034"/>
              <w:docPartObj>
                <w:docPartGallery w:val="Page Numbers (Bottom of Page)"/>
                <w:docPartUnique/>
              </w:docPartObj>
            </w:sdtPr>
            <w:sdtEndPr>
              <w:rPr>
                <w:noProof/>
              </w:rPr>
            </w:sdtEndPr>
            <w:sdtContent>
              <w:sdt>
                <w:sdtPr>
                  <w:id w:val="-1138496135"/>
                  <w:docPartObj>
                    <w:docPartGallery w:val="Page Numbers (Bottom of Page)"/>
                    <w:docPartUnique/>
                  </w:docPartObj>
                </w:sdtPr>
                <w:sdtEndPr>
                  <w:rPr>
                    <w:b/>
                    <w:noProof/>
                    <w:sz w:val="20"/>
                  </w:rPr>
                </w:sdtEndPr>
                <w:sdtContent>
                  <w:p w14:paraId="6FF128D4" w14:textId="77777777" w:rsidR="000C026D" w:rsidRPr="00C46B3E" w:rsidRDefault="000C026D" w:rsidP="00C46B3E">
                    <w:pPr>
                      <w:tabs>
                        <w:tab w:val="center" w:pos="4320"/>
                        <w:tab w:val="right" w:pos="8640"/>
                      </w:tabs>
                      <w:spacing w:after="0" w:line="240" w:lineRule="auto"/>
                      <w:jc w:val="left"/>
                      <w:rPr>
                        <w:rFonts w:ascii="Cambria" w:eastAsia="MS Mincho" w:hAnsi="Cambria" w:cs="Times New Roman"/>
                        <w:sz w:val="2"/>
                        <w:lang w:val="ro-RO"/>
                      </w:rPr>
                    </w:pPr>
                    <w:r>
                      <w:rPr>
                        <w:noProof/>
                        <w:lang w:val="en-US"/>
                      </w:rPr>
                      <mc:AlternateContent>
                        <mc:Choice Requires="wpg">
                          <w:drawing>
                            <wp:anchor distT="0" distB="0" distL="114300" distR="114300" simplePos="0" relativeHeight="251673600" behindDoc="1" locked="0" layoutInCell="1" allowOverlap="1" wp14:anchorId="7E564A01" wp14:editId="3E5D2200">
                              <wp:simplePos x="0" y="0"/>
                              <wp:positionH relativeFrom="column">
                                <wp:posOffset>-24765</wp:posOffset>
                              </wp:positionH>
                              <wp:positionV relativeFrom="paragraph">
                                <wp:posOffset>82550</wp:posOffset>
                              </wp:positionV>
                              <wp:extent cx="8896350" cy="675640"/>
                              <wp:effectExtent l="0" t="0" r="0" b="0"/>
                              <wp:wrapNone/>
                              <wp:docPr id="21" name="Group 21"/>
                              <wp:cNvGraphicFramePr/>
                              <a:graphic xmlns:a="http://schemas.openxmlformats.org/drawingml/2006/main">
                                <a:graphicData uri="http://schemas.microsoft.com/office/word/2010/wordprocessingGroup">
                                  <wpg:wgp>
                                    <wpg:cNvGrpSpPr/>
                                    <wpg:grpSpPr>
                                      <a:xfrm>
                                        <a:off x="0" y="0"/>
                                        <a:ext cx="8896350" cy="675640"/>
                                        <a:chOff x="0" y="0"/>
                                        <a:chExt cx="8896350" cy="675640"/>
                                      </a:xfrm>
                                    </wpg:grpSpPr>
                                    <pic:pic xmlns:pic="http://schemas.openxmlformats.org/drawingml/2006/picture">
                                      <pic:nvPicPr>
                                        <pic:cNvPr id="19" name="Picture 19" descr="Coala cu antet FINALA"/>
                                        <pic:cNvPicPr>
                                          <a:picLocks noChangeAspect="1"/>
                                        </pic:cNvPicPr>
                                      </pic:nvPicPr>
                                      <pic:blipFill rotWithShape="1">
                                        <a:blip r:embed="rId1">
                                          <a:extLst>
                                            <a:ext uri="{28A0092B-C50C-407E-A947-70E740481C1C}">
                                              <a14:useLocalDpi xmlns:a14="http://schemas.microsoft.com/office/drawing/2010/main" val="0"/>
                                            </a:ext>
                                          </a:extLst>
                                        </a:blip>
                                        <a:srcRect l="87435" t="91209" r="3026" b="1308"/>
                                        <a:stretch/>
                                      </pic:blipFill>
                                      <pic:spPr bwMode="auto">
                                        <a:xfrm>
                                          <a:off x="8248650" y="0"/>
                                          <a:ext cx="647700" cy="675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Coala cu antet FINALA"/>
                                        <pic:cNvPicPr>
                                          <a:picLocks noChangeAspect="1"/>
                                        </pic:cNvPicPr>
                                      </pic:nvPicPr>
                                      <pic:blipFill rotWithShape="1">
                                        <a:blip r:embed="rId1">
                                          <a:extLst>
                                            <a:ext uri="{28A0092B-C50C-407E-A947-70E740481C1C}">
                                              <a14:useLocalDpi xmlns:a14="http://schemas.microsoft.com/office/drawing/2010/main" val="0"/>
                                            </a:ext>
                                          </a:extLst>
                                        </a:blip>
                                        <a:srcRect l="6908" t="91209" r="12566" b="1308"/>
                                        <a:stretch/>
                                      </pic:blipFill>
                                      <pic:spPr bwMode="auto">
                                        <a:xfrm>
                                          <a:off x="0" y="0"/>
                                          <a:ext cx="8248650" cy="6756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group w14:anchorId="26C414F0" id="Group 21" o:spid="_x0000_s1026" style="position:absolute;margin-left:-1.95pt;margin-top:6.5pt;width:700.5pt;height:53.2pt;z-index:-251642880" coordsize="88963,675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&#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Coala cu antet FINALA" style="position:absolute;left:82486;width:6477;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">
                                <v:imagedata r:id="rId2" o:title="Coala cu antet FINALA" croptop="59775f" cropbottom="857f" cropleft="57301f" cropright="1983f"/>
                              </v:shape>
                              <v:shape id="Picture 20" o:spid="_x0000_s1028" type="#_x0000_t75" alt="Coala cu antet FINALA" style="position:absolute;width:82486;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">
                                <v:imagedata r:id="rId2" o:title="Coala cu antet FINALA" croptop="59775f" cropbottom="857f" cropleft="4527f" cropright="8235f"/>
                              </v:shape>
                            </v:group>
                          </w:pict>
                        </mc:Fallback>
                      </mc:AlternateContent>
                    </w:r>
                    <w:sdt>
                      <w:sdtPr>
                        <w:id w:val="-1533108011"/>
                        <w:docPartObj>
                          <w:docPartGallery w:val="Page Numbers (Bottom of Page)"/>
                          <w:docPartUnique/>
                        </w:docPartObj>
                      </w:sdtPr>
                      <w:sdtEndPr>
                        <w:rPr>
                          <w:noProof/>
                        </w:rPr>
                      </w:sdtEndPr>
                      <w:sdtContent/>
                    </w:sdt>
                    <w:r w:rsidRPr="00E67EC9">
                      <w:rPr>
                        <w:rFonts w:ascii="Cambria" w:eastAsia="MS Mincho" w:hAnsi="Cambria" w:cs="Times New Roman"/>
                        <w:noProof/>
                        <w:sz w:val="4"/>
                        <w:lang w:val="en-US"/>
                      </w:rPr>
                      <w:drawing>
                        <wp:anchor distT="0" distB="0" distL="114300" distR="114300" simplePos="0" relativeHeight="251668480" behindDoc="1" locked="0" layoutInCell="1" allowOverlap="1" wp14:anchorId="7E0F3E82" wp14:editId="29DDF01F">
                          <wp:simplePos x="0" y="0"/>
                          <wp:positionH relativeFrom="page">
                            <wp:posOffset>923925</wp:posOffset>
                          </wp:positionH>
                          <wp:positionV relativeFrom="page">
                            <wp:posOffset>9824481</wp:posOffset>
                          </wp:positionV>
                          <wp:extent cx="6115050" cy="675640"/>
                          <wp:effectExtent l="0" t="0" r="0" b="0"/>
                          <wp:wrapNone/>
                          <wp:docPr id="75" name="Picture 17"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6908" t="91209" r="3026" b="1308"/>
                                  <a:stretch/>
                                </pic:blipFill>
                                <pic:spPr bwMode="auto">
                                  <a:xfrm>
                                    <a:off x="0" y="0"/>
                                    <a:ext cx="6115050"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B8335F" w14:textId="67A13CDF" w:rsidR="000C026D" w:rsidRDefault="009509C3" w:rsidP="001E6D93">
                    <w:pPr>
                      <w:tabs>
                        <w:tab w:val="left" w:pos="7371"/>
                        <w:tab w:val="right" w:pos="8640"/>
                      </w:tabs>
                      <w:spacing w:after="0"/>
                      <w:jc w:val="left"/>
                      <w:rPr>
                        <w:rFonts w:ascii="Tahoma" w:eastAsia="MS Mincho" w:hAnsi="Tahoma" w:cs="Tahoma"/>
                        <w:sz w:val="16"/>
                        <w:szCs w:val="16"/>
                        <w:lang w:val="ro-RO"/>
                      </w:rPr>
                    </w:pPr>
                    <w:hyperlink r:id="rId3" w:history="1">
                      <w:r w:rsidR="000C026D" w:rsidRPr="00852387">
                        <w:rPr>
                          <w:rStyle w:val="Hyperlink"/>
                          <w:rFonts w:ascii="Tahoma" w:eastAsia="MS Mincho" w:hAnsi="Tahoma" w:cs="Tahoma"/>
                          <w:b/>
                          <w:sz w:val="16"/>
                          <w:szCs w:val="16"/>
                          <w:lang w:val="ro-RO"/>
                        </w:rPr>
                        <w:t>www.epmc.ro</w:t>
                      </w:r>
                    </w:hyperlink>
                    <w:r w:rsidR="000C026D">
                      <w:rPr>
                        <w:rFonts w:ascii="Tahoma" w:eastAsia="MS Mincho" w:hAnsi="Tahoma" w:cs="Tahoma"/>
                        <w:sz w:val="22"/>
                        <w:szCs w:val="22"/>
                        <w:lang w:val="ro-RO"/>
                      </w:rPr>
                      <w:t xml:space="preserve"> </w:t>
                    </w:r>
                    <w:r w:rsidR="000C026D">
                      <w:rPr>
                        <w:rFonts w:ascii="Tahoma" w:eastAsia="MS Mincho" w:hAnsi="Tahoma" w:cs="Tahoma"/>
                        <w:sz w:val="22"/>
                        <w:szCs w:val="22"/>
                        <w:lang w:val="ro-RO"/>
                      </w:rPr>
                      <w:tab/>
                    </w:r>
                    <w:r w:rsidR="000C026D" w:rsidRPr="00E67EC9">
                      <w:rPr>
                        <w:rFonts w:ascii="Tahoma" w:eastAsia="MS Mincho" w:hAnsi="Tahoma" w:cs="Tahoma"/>
                        <w:sz w:val="16"/>
                        <w:szCs w:val="16"/>
                        <w:lang w:val="ro-RO"/>
                      </w:rPr>
                      <w:t xml:space="preserve">EPMC Consulting SRL, Cluj-Napoca, str. Fagului, nr. 11, CP 400493, România </w:t>
                    </w:r>
                  </w:p>
                  <w:p w14:paraId="62977BC8" w14:textId="77777777" w:rsidR="000C026D" w:rsidRPr="001E6D93" w:rsidRDefault="000C026D" w:rsidP="001E6D93">
                    <w:pPr>
                      <w:tabs>
                        <w:tab w:val="left" w:pos="7371"/>
                        <w:tab w:val="right" w:pos="8640"/>
                      </w:tabs>
                      <w:spacing w:after="0"/>
                      <w:jc w:val="left"/>
                      <w:rPr>
                        <w:rFonts w:ascii="Tahoma" w:eastAsia="MS Mincho" w:hAnsi="Tahoma" w:cs="Tahoma"/>
                        <w:sz w:val="16"/>
                        <w:szCs w:val="16"/>
                        <w:lang w:val="ro-RO"/>
                      </w:rPr>
                    </w:pPr>
                    <w:r>
                      <w:rPr>
                        <w:rFonts w:ascii="Tahoma" w:eastAsia="MS Mincho" w:hAnsi="Tahoma" w:cs="Tahoma"/>
                        <w:sz w:val="16"/>
                        <w:szCs w:val="16"/>
                        <w:lang w:val="ro-RO"/>
                      </w:rPr>
                      <w:tab/>
                    </w:r>
                    <w:r w:rsidRPr="00E67EC9">
                      <w:rPr>
                        <w:rFonts w:ascii="Tahoma" w:eastAsia="MS Mincho" w:hAnsi="Tahoma" w:cs="Tahoma"/>
                        <w:sz w:val="16"/>
                        <w:szCs w:val="16"/>
                        <w:lang w:val="it-IT"/>
                      </w:rPr>
                      <w:t>Tel/fax: +4 0264 411 894, office@epmc.ro, CUI RO24799569, J12/4713/2008</w:t>
                    </w:r>
                  </w:p>
                  <w:p w14:paraId="6874914E" w14:textId="77777777" w:rsidR="000C026D" w:rsidRPr="00E67EC9" w:rsidRDefault="000C026D" w:rsidP="00C46B3E">
                    <w:pPr>
                      <w:pStyle w:val="Subsol"/>
                      <w:spacing w:after="0"/>
                      <w:rPr>
                        <w:sz w:val="10"/>
                        <w:lang w:val="it-IT"/>
                      </w:rPr>
                    </w:pPr>
                  </w:p>
                  <w:p w14:paraId="5AF73B85" w14:textId="77777777" w:rsidR="000C026D" w:rsidRPr="00C46B3E" w:rsidRDefault="000C026D" w:rsidP="00C46B3E">
                    <w:pPr>
                      <w:pStyle w:val="Subsol"/>
                      <w:spacing w:after="0"/>
                      <w:jc w:val="right"/>
                      <w:rPr>
                        <w:b/>
                        <w:sz w:val="20"/>
                      </w:rPr>
                    </w:pPr>
                    <w:r w:rsidRPr="00A27F86">
                      <w:rPr>
                        <w:b/>
                        <w:sz w:val="22"/>
                      </w:rPr>
                      <w:fldChar w:fldCharType="begin"/>
                    </w:r>
                    <w:r w:rsidRPr="00A27F86">
                      <w:rPr>
                        <w:b/>
                        <w:sz w:val="22"/>
                      </w:rPr>
                      <w:instrText xml:space="preserve"> PAGE   \* MERGEFORMAT </w:instrText>
                    </w:r>
                    <w:r w:rsidRPr="00A27F86">
                      <w:rPr>
                        <w:b/>
                        <w:sz w:val="22"/>
                      </w:rPr>
                      <w:fldChar w:fldCharType="separate"/>
                    </w:r>
                    <w:r w:rsidR="002435B6">
                      <w:rPr>
                        <w:b/>
                        <w:noProof/>
                        <w:sz w:val="22"/>
                      </w:rPr>
                      <w:t>63</w:t>
                    </w:r>
                    <w:r w:rsidRPr="00A27F86">
                      <w:rPr>
                        <w:b/>
                        <w:noProof/>
                        <w:sz w:val="22"/>
                      </w:rPr>
                      <w:fldChar w:fldCharType="end"/>
                    </w:r>
                  </w:p>
                </w:sdtContent>
              </w:sdt>
            </w:sdtContent>
          </w:sdt>
        </w:sdtContent>
      </w:sdt>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84835"/>
      <w:docPartObj>
        <w:docPartGallery w:val="Page Numbers (Bottom of Page)"/>
        <w:docPartUnique/>
      </w:docPartObj>
    </w:sdtPr>
    <w:sdtEndPr>
      <w:rPr>
        <w:noProof/>
      </w:rPr>
    </w:sdtEndPr>
    <w:sdtContent>
      <w:sdt>
        <w:sdtPr>
          <w:id w:val="-1344465579"/>
          <w:docPartObj>
            <w:docPartGallery w:val="Page Numbers (Bottom of Page)"/>
            <w:docPartUnique/>
          </w:docPartObj>
        </w:sdtPr>
        <w:sdtEndPr>
          <w:rPr>
            <w:b/>
            <w:noProof/>
            <w:sz w:val="20"/>
          </w:rPr>
        </w:sdtEndPr>
        <w:sdtContent>
          <w:p w14:paraId="3558BB1D" w14:textId="77777777" w:rsidR="000C026D" w:rsidRPr="00E67EC9" w:rsidRDefault="000C026D" w:rsidP="009004BD">
            <w:pPr>
              <w:tabs>
                <w:tab w:val="center" w:pos="4320"/>
                <w:tab w:val="right" w:pos="8640"/>
              </w:tabs>
              <w:spacing w:after="0" w:line="240" w:lineRule="auto"/>
              <w:jc w:val="left"/>
              <w:rPr>
                <w:rFonts w:ascii="Cambria" w:eastAsia="MS Mincho" w:hAnsi="Cambria" w:cs="Times New Roman"/>
                <w:sz w:val="2"/>
                <w:lang w:val="ro-RO"/>
              </w:rPr>
            </w:pPr>
          </w:p>
          <w:sdt>
            <w:sdtPr>
              <w:id w:val="-1186898406"/>
              <w:docPartObj>
                <w:docPartGallery w:val="Page Numbers (Bottom of Page)"/>
                <w:docPartUnique/>
              </w:docPartObj>
            </w:sdtPr>
            <w:sdtEndPr>
              <w:rPr>
                <w:noProof/>
              </w:rPr>
            </w:sdtEndPr>
            <w:sdtContent>
              <w:sdt>
                <w:sdtPr>
                  <w:id w:val="1502923459"/>
                  <w:docPartObj>
                    <w:docPartGallery w:val="Page Numbers (Bottom of Page)"/>
                    <w:docPartUnique/>
                  </w:docPartObj>
                </w:sdtPr>
                <w:sdtEndPr>
                  <w:rPr>
                    <w:b/>
                    <w:noProof/>
                    <w:sz w:val="20"/>
                  </w:rPr>
                </w:sdtEndPr>
                <w:sdtContent>
                  <w:p w14:paraId="280F1DDB" w14:textId="0E278E17" w:rsidR="000C026D" w:rsidRPr="00C46B3E" w:rsidRDefault="000C026D" w:rsidP="00C46B3E">
                    <w:pPr>
                      <w:tabs>
                        <w:tab w:val="center" w:pos="4320"/>
                        <w:tab w:val="right" w:pos="8640"/>
                      </w:tabs>
                      <w:spacing w:after="0" w:line="240" w:lineRule="auto"/>
                      <w:jc w:val="left"/>
                      <w:rPr>
                        <w:rFonts w:ascii="Cambria" w:eastAsia="MS Mincho" w:hAnsi="Cambria" w:cs="Times New Roman"/>
                        <w:sz w:val="2"/>
                        <w:lang w:val="ro-RO"/>
                      </w:rPr>
                    </w:pPr>
                  </w:p>
                  <w:p w14:paraId="25CBC2A7" w14:textId="2998D4A5" w:rsidR="000C026D" w:rsidRDefault="000C026D" w:rsidP="00C46B3E">
                    <w:pPr>
                      <w:tabs>
                        <w:tab w:val="left" w:pos="3119"/>
                        <w:tab w:val="right" w:pos="8640"/>
                      </w:tabs>
                      <w:spacing w:after="0"/>
                      <w:jc w:val="left"/>
                      <w:rPr>
                        <w:rFonts w:ascii="Tahoma" w:hAnsi="Tahoma" w:cs="Tahoma"/>
                        <w:sz w:val="16"/>
                        <w:szCs w:val="16"/>
                        <w:lang w:val="it-IT"/>
                      </w:rPr>
                    </w:pPr>
                    <w:r w:rsidRPr="00E67EC9">
                      <w:rPr>
                        <w:rFonts w:ascii="Cambria" w:eastAsia="MS Mincho" w:hAnsi="Cambria" w:cs="Times New Roman"/>
                        <w:noProof/>
                        <w:sz w:val="4"/>
                        <w:lang w:val="en-US"/>
                      </w:rPr>
                      <w:drawing>
                        <wp:anchor distT="0" distB="0" distL="114300" distR="114300" simplePos="0" relativeHeight="251666432" behindDoc="1" locked="0" layoutInCell="1" allowOverlap="1" wp14:anchorId="746ED3E8" wp14:editId="0ED1A049">
                          <wp:simplePos x="0" y="0"/>
                          <wp:positionH relativeFrom="page">
                            <wp:posOffset>923925</wp:posOffset>
                          </wp:positionH>
                          <wp:positionV relativeFrom="page">
                            <wp:posOffset>9795510</wp:posOffset>
                          </wp:positionV>
                          <wp:extent cx="6115050" cy="675640"/>
                          <wp:effectExtent l="0" t="0" r="0" b="0"/>
                          <wp:wrapNone/>
                          <wp:docPr id="78" name="Picture 5"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6908" t="91209" r="3026" b="1308"/>
                                  <a:stretch/>
                                </pic:blipFill>
                                <pic:spPr bwMode="auto">
                                  <a:xfrm>
                                    <a:off x="0" y="0"/>
                                    <a:ext cx="6115050"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917A0" w14:textId="4F6D27B3" w:rsidR="000C026D" w:rsidRPr="00E67EC9" w:rsidRDefault="009509C3" w:rsidP="00C46B3E">
                    <w:pPr>
                      <w:tabs>
                        <w:tab w:val="left" w:pos="3119"/>
                        <w:tab w:val="right" w:pos="8640"/>
                      </w:tabs>
                      <w:spacing w:after="0"/>
                      <w:jc w:val="left"/>
                      <w:rPr>
                        <w:rFonts w:ascii="Tahoma" w:eastAsia="MS Mincho" w:hAnsi="Tahoma" w:cs="Tahoma"/>
                        <w:sz w:val="16"/>
                        <w:szCs w:val="16"/>
                        <w:lang w:val="ro-RO"/>
                      </w:rPr>
                    </w:pPr>
                    <w:hyperlink r:id="rId2" w:history="1">
                      <w:r w:rsidR="000C026D" w:rsidRPr="00852387">
                        <w:rPr>
                          <w:rStyle w:val="Hyperlink"/>
                          <w:rFonts w:ascii="Tahoma" w:hAnsi="Tahoma" w:cs="Tahoma"/>
                          <w:sz w:val="16"/>
                          <w:szCs w:val="16"/>
                          <w:lang w:val="it-IT"/>
                        </w:rPr>
                        <w:t>www.</w:t>
                      </w:r>
                      <w:r w:rsidR="000C026D" w:rsidRPr="00852387">
                        <w:rPr>
                          <w:rStyle w:val="Hyperlink"/>
                          <w:rFonts w:ascii="Tahoma" w:eastAsia="MS Mincho" w:hAnsi="Tahoma" w:cs="Tahoma"/>
                          <w:sz w:val="16"/>
                          <w:szCs w:val="16"/>
                          <w:lang w:val="ro-RO"/>
                        </w:rPr>
                        <w:t>epmc.ro</w:t>
                      </w:r>
                    </w:hyperlink>
                    <w:r w:rsidR="000C026D">
                      <w:rPr>
                        <w:rFonts w:ascii="Tahoma" w:eastAsia="MS Mincho" w:hAnsi="Tahoma" w:cs="Tahoma"/>
                        <w:sz w:val="22"/>
                        <w:szCs w:val="22"/>
                        <w:lang w:val="ro-RO"/>
                      </w:rPr>
                      <w:tab/>
                    </w:r>
                    <w:r w:rsidR="000C026D" w:rsidRPr="00E67EC9">
                      <w:rPr>
                        <w:rFonts w:ascii="Tahoma" w:eastAsia="MS Mincho" w:hAnsi="Tahoma" w:cs="Tahoma"/>
                        <w:sz w:val="16"/>
                        <w:szCs w:val="16"/>
                        <w:lang w:val="ro-RO"/>
                      </w:rPr>
                      <w:t xml:space="preserve">EPMC Consulting SRL, Cluj-Napoca, str. Fagului, nr. 11, CP 400493, România </w:t>
                    </w:r>
                  </w:p>
                  <w:p w14:paraId="7D0C3062" w14:textId="794FD400" w:rsidR="000C026D" w:rsidRPr="00E67EC9" w:rsidRDefault="000C026D" w:rsidP="00C46B3E">
                    <w:pPr>
                      <w:tabs>
                        <w:tab w:val="left" w:pos="2410"/>
                        <w:tab w:val="left" w:pos="3119"/>
                        <w:tab w:val="right" w:pos="8640"/>
                      </w:tabs>
                      <w:spacing w:before="60" w:after="0"/>
                      <w:jc w:val="center"/>
                      <w:rPr>
                        <w:rFonts w:ascii="Tahoma" w:eastAsia="MS Mincho" w:hAnsi="Tahoma" w:cs="Tahoma"/>
                        <w:sz w:val="16"/>
                        <w:szCs w:val="16"/>
                        <w:lang w:val="it-IT"/>
                      </w:rPr>
                    </w:pPr>
                    <w:r>
                      <w:rPr>
                        <w:rFonts w:ascii="Tahoma" w:eastAsia="MS Mincho" w:hAnsi="Tahoma" w:cs="Tahoma"/>
                        <w:sz w:val="16"/>
                        <w:szCs w:val="16"/>
                        <w:lang w:val="ro-RO"/>
                      </w:rPr>
                      <w:tab/>
                    </w:r>
                    <w:r w:rsidRPr="00E67EC9">
                      <w:rPr>
                        <w:rFonts w:ascii="Tahoma" w:eastAsia="MS Mincho" w:hAnsi="Tahoma" w:cs="Tahoma"/>
                        <w:sz w:val="16"/>
                        <w:szCs w:val="16"/>
                        <w:lang w:val="it-IT"/>
                      </w:rPr>
                      <w:t xml:space="preserve">Tel/fax: +4 0264 411 894, </w:t>
                    </w:r>
                    <w:hyperlink r:id="rId3" w:history="1">
                      <w:r w:rsidRPr="00852387">
                        <w:rPr>
                          <w:rStyle w:val="Hyperlink"/>
                          <w:rFonts w:ascii="Tahoma" w:eastAsia="MS Mincho" w:hAnsi="Tahoma" w:cs="Tahoma"/>
                          <w:sz w:val="16"/>
                          <w:szCs w:val="16"/>
                          <w:lang w:val="it-IT"/>
                        </w:rPr>
                        <w:t>office@epmc.ro</w:t>
                      </w:r>
                    </w:hyperlink>
                    <w:r w:rsidRPr="00E67EC9">
                      <w:rPr>
                        <w:rFonts w:ascii="Tahoma" w:eastAsia="MS Mincho" w:hAnsi="Tahoma" w:cs="Tahoma"/>
                        <w:sz w:val="16"/>
                        <w:szCs w:val="16"/>
                        <w:lang w:val="it-IT"/>
                      </w:rPr>
                      <w:t>, CUI RO24799569, J12/4713/2008</w:t>
                    </w:r>
                  </w:p>
                  <w:p w14:paraId="57A928F2" w14:textId="77777777" w:rsidR="000C026D" w:rsidRPr="00E67EC9" w:rsidRDefault="000C026D" w:rsidP="00C46B3E">
                    <w:pPr>
                      <w:pStyle w:val="Subsol"/>
                      <w:spacing w:after="0"/>
                      <w:rPr>
                        <w:sz w:val="10"/>
                        <w:lang w:val="it-IT"/>
                      </w:rPr>
                    </w:pPr>
                  </w:p>
                  <w:p w14:paraId="0F94A3CF" w14:textId="77777777" w:rsidR="000C026D" w:rsidRPr="00C46B3E" w:rsidRDefault="000C026D" w:rsidP="00C46B3E">
                    <w:pPr>
                      <w:pStyle w:val="Subsol"/>
                      <w:spacing w:after="0"/>
                      <w:jc w:val="right"/>
                      <w:rPr>
                        <w:b/>
                        <w:sz w:val="20"/>
                      </w:rPr>
                    </w:pPr>
                    <w:r w:rsidRPr="00A27F86">
                      <w:rPr>
                        <w:b/>
                        <w:sz w:val="22"/>
                      </w:rPr>
                      <w:fldChar w:fldCharType="begin"/>
                    </w:r>
                    <w:r w:rsidRPr="00A27F86">
                      <w:rPr>
                        <w:b/>
                        <w:sz w:val="22"/>
                      </w:rPr>
                      <w:instrText xml:space="preserve"> PAGE   \* MERGEFORMAT </w:instrText>
                    </w:r>
                    <w:r w:rsidRPr="00A27F86">
                      <w:rPr>
                        <w:b/>
                        <w:sz w:val="22"/>
                      </w:rPr>
                      <w:fldChar w:fldCharType="separate"/>
                    </w:r>
                    <w:r w:rsidR="002435B6">
                      <w:rPr>
                        <w:b/>
                        <w:noProof/>
                        <w:sz w:val="22"/>
                      </w:rPr>
                      <w:t>142</w:t>
                    </w:r>
                    <w:r w:rsidRPr="00A27F86">
                      <w:rPr>
                        <w:b/>
                        <w:noProof/>
                        <w:sz w:val="22"/>
                      </w:rPr>
                      <w:fldChar w:fldCharType="end"/>
                    </w:r>
                  </w:p>
                </w:sdtContent>
              </w:sdt>
            </w:sdtContent>
          </w:sdt>
        </w:sdtContent>
      </w:sdt>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969610"/>
      <w:docPartObj>
        <w:docPartGallery w:val="Page Numbers (Bottom of Page)"/>
        <w:docPartUnique/>
      </w:docPartObj>
    </w:sdtPr>
    <w:sdtEndPr>
      <w:rPr>
        <w:noProof/>
      </w:rPr>
    </w:sdtEndPr>
    <w:sdtContent>
      <w:sdt>
        <w:sdtPr>
          <w:id w:val="1525440719"/>
          <w:docPartObj>
            <w:docPartGallery w:val="Page Numbers (Bottom of Page)"/>
            <w:docPartUnique/>
          </w:docPartObj>
        </w:sdtPr>
        <w:sdtEndPr>
          <w:rPr>
            <w:b/>
            <w:noProof/>
            <w:sz w:val="20"/>
          </w:rPr>
        </w:sdtEndPr>
        <w:sdtContent>
          <w:p w14:paraId="57A215B7" w14:textId="77777777" w:rsidR="000C026D" w:rsidRPr="00E67EC9" w:rsidRDefault="000C026D" w:rsidP="009004BD">
            <w:pPr>
              <w:tabs>
                <w:tab w:val="center" w:pos="4320"/>
                <w:tab w:val="right" w:pos="8640"/>
              </w:tabs>
              <w:spacing w:after="0" w:line="240" w:lineRule="auto"/>
              <w:jc w:val="left"/>
              <w:rPr>
                <w:rFonts w:ascii="Cambria" w:eastAsia="MS Mincho" w:hAnsi="Cambria" w:cs="Times New Roman"/>
                <w:sz w:val="2"/>
                <w:lang w:val="ro-RO"/>
              </w:rPr>
            </w:pPr>
          </w:p>
          <w:sdt>
            <w:sdtPr>
              <w:id w:val="1223565942"/>
              <w:docPartObj>
                <w:docPartGallery w:val="Page Numbers (Bottom of Page)"/>
                <w:docPartUnique/>
              </w:docPartObj>
            </w:sdtPr>
            <w:sdtEndPr>
              <w:rPr>
                <w:noProof/>
              </w:rPr>
            </w:sdtEndPr>
            <w:sdtContent>
              <w:sdt>
                <w:sdtPr>
                  <w:id w:val="1351992274"/>
                  <w:docPartObj>
                    <w:docPartGallery w:val="Page Numbers (Bottom of Page)"/>
                    <w:docPartUnique/>
                  </w:docPartObj>
                </w:sdtPr>
                <w:sdtEndPr>
                  <w:rPr>
                    <w:b/>
                    <w:noProof/>
                    <w:sz w:val="20"/>
                  </w:rPr>
                </w:sdtEndPr>
                <w:sdtContent>
                  <w:p w14:paraId="002801B3" w14:textId="77777777" w:rsidR="000C026D" w:rsidRPr="00C46B3E" w:rsidRDefault="000C026D" w:rsidP="00C46B3E">
                    <w:pPr>
                      <w:tabs>
                        <w:tab w:val="center" w:pos="4320"/>
                        <w:tab w:val="right" w:pos="8640"/>
                      </w:tabs>
                      <w:spacing w:after="0" w:line="240" w:lineRule="auto"/>
                      <w:jc w:val="left"/>
                      <w:rPr>
                        <w:rFonts w:ascii="Cambria" w:eastAsia="MS Mincho" w:hAnsi="Cambria" w:cs="Times New Roman"/>
                        <w:sz w:val="2"/>
                        <w:lang w:val="ro-RO"/>
                      </w:rPr>
                    </w:pPr>
                  </w:p>
                  <w:p w14:paraId="19D5D8F1" w14:textId="2C37777B" w:rsidR="000C026D" w:rsidRDefault="000C026D" w:rsidP="00C46B3E">
                    <w:pPr>
                      <w:tabs>
                        <w:tab w:val="left" w:pos="3119"/>
                        <w:tab w:val="right" w:pos="8640"/>
                      </w:tabs>
                      <w:spacing w:after="0"/>
                      <w:jc w:val="left"/>
                      <w:rPr>
                        <w:rFonts w:ascii="Tahoma" w:hAnsi="Tahoma" w:cs="Tahoma"/>
                        <w:sz w:val="16"/>
                        <w:szCs w:val="16"/>
                        <w:lang w:val="it-IT"/>
                      </w:rPr>
                    </w:pPr>
                    <w:r w:rsidRPr="00E67EC9">
                      <w:rPr>
                        <w:rFonts w:ascii="Cambria" w:eastAsia="MS Mincho" w:hAnsi="Cambria" w:cs="Times New Roman"/>
                        <w:noProof/>
                        <w:sz w:val="4"/>
                        <w:lang w:val="en-US"/>
                      </w:rPr>
                      <w:drawing>
                        <wp:anchor distT="0" distB="0" distL="114300" distR="114300" simplePos="0" relativeHeight="251683840" behindDoc="1" locked="0" layoutInCell="1" allowOverlap="1" wp14:anchorId="56D21A8F" wp14:editId="18BE42AF">
                          <wp:simplePos x="0" y="0"/>
                          <wp:positionH relativeFrom="page">
                            <wp:posOffset>924487</wp:posOffset>
                          </wp:positionH>
                          <wp:positionV relativeFrom="page">
                            <wp:posOffset>6677047</wp:posOffset>
                          </wp:positionV>
                          <wp:extent cx="8922046" cy="675640"/>
                          <wp:effectExtent l="0" t="0" r="0" b="0"/>
                          <wp:wrapNone/>
                          <wp:docPr id="24" name="Picture 24"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6908" t="91209" r="3026" b="1308"/>
                                  <a:stretch/>
                                </pic:blipFill>
                                <pic:spPr bwMode="auto">
                                  <a:xfrm>
                                    <a:off x="0" y="0"/>
                                    <a:ext cx="8922046"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7EC9">
                      <w:rPr>
                        <w:rFonts w:ascii="Cambria" w:eastAsia="MS Mincho" w:hAnsi="Cambria" w:cs="Times New Roman"/>
                        <w:noProof/>
                        <w:sz w:val="4"/>
                        <w:lang w:val="en-US"/>
                      </w:rPr>
                      <w:drawing>
                        <wp:anchor distT="0" distB="0" distL="114300" distR="114300" simplePos="0" relativeHeight="251679744" behindDoc="1" locked="0" layoutInCell="1" allowOverlap="1" wp14:anchorId="51C822FA" wp14:editId="05F29F20">
                          <wp:simplePos x="0" y="0"/>
                          <wp:positionH relativeFrom="page">
                            <wp:posOffset>923925</wp:posOffset>
                          </wp:positionH>
                          <wp:positionV relativeFrom="page">
                            <wp:posOffset>9795510</wp:posOffset>
                          </wp:positionV>
                          <wp:extent cx="6115050" cy="675640"/>
                          <wp:effectExtent l="0" t="0" r="0" b="0"/>
                          <wp:wrapNone/>
                          <wp:docPr id="10" name="Picture 10"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6908" t="91209" r="3026" b="1308"/>
                                  <a:stretch/>
                                </pic:blipFill>
                                <pic:spPr bwMode="auto">
                                  <a:xfrm>
                                    <a:off x="0" y="0"/>
                                    <a:ext cx="6115050"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F04FC6" w14:textId="101C6410" w:rsidR="000C026D" w:rsidRPr="00E67EC9" w:rsidRDefault="009509C3" w:rsidP="00AE70AB">
                    <w:pPr>
                      <w:tabs>
                        <w:tab w:val="left" w:pos="3119"/>
                        <w:tab w:val="right" w:pos="8640"/>
                      </w:tabs>
                      <w:spacing w:after="0"/>
                      <w:ind w:firstLine="567"/>
                      <w:jc w:val="left"/>
                      <w:rPr>
                        <w:rFonts w:ascii="Tahoma" w:eastAsia="MS Mincho" w:hAnsi="Tahoma" w:cs="Tahoma"/>
                        <w:sz w:val="16"/>
                        <w:szCs w:val="16"/>
                        <w:lang w:val="ro-RO"/>
                      </w:rPr>
                    </w:pPr>
                    <w:hyperlink r:id="rId2" w:history="1">
                      <w:r w:rsidR="000C026D" w:rsidRPr="00852387">
                        <w:rPr>
                          <w:rStyle w:val="Hyperlink"/>
                          <w:rFonts w:ascii="Tahoma" w:hAnsi="Tahoma" w:cs="Tahoma"/>
                          <w:sz w:val="16"/>
                          <w:szCs w:val="16"/>
                          <w:lang w:val="it-IT"/>
                        </w:rPr>
                        <w:t>www.</w:t>
                      </w:r>
                      <w:r w:rsidR="000C026D" w:rsidRPr="00852387">
                        <w:rPr>
                          <w:rStyle w:val="Hyperlink"/>
                          <w:rFonts w:ascii="Tahoma" w:eastAsia="MS Mincho" w:hAnsi="Tahoma" w:cs="Tahoma"/>
                          <w:sz w:val="16"/>
                          <w:szCs w:val="16"/>
                          <w:lang w:val="ro-RO"/>
                        </w:rPr>
                        <w:t>epmc.ro</w:t>
                      </w:r>
                    </w:hyperlink>
                    <w:r w:rsidR="000C026D">
                      <w:rPr>
                        <w:rFonts w:ascii="Tahoma" w:eastAsia="MS Mincho" w:hAnsi="Tahoma" w:cs="Tahoma"/>
                        <w:sz w:val="22"/>
                        <w:szCs w:val="22"/>
                        <w:lang w:val="ro-RO"/>
                      </w:rPr>
                      <w:tab/>
                    </w:r>
                    <w:r w:rsidR="000C026D">
                      <w:rPr>
                        <w:rFonts w:ascii="Tahoma" w:eastAsia="MS Mincho" w:hAnsi="Tahoma" w:cs="Tahoma"/>
                        <w:sz w:val="22"/>
                        <w:szCs w:val="22"/>
                        <w:lang w:val="ro-RO"/>
                      </w:rPr>
                      <w:tab/>
                      <w:t xml:space="preserve">                                                             </w:t>
                    </w:r>
                    <w:r w:rsidR="000C026D" w:rsidRPr="00E67EC9">
                      <w:rPr>
                        <w:rFonts w:ascii="Tahoma" w:eastAsia="MS Mincho" w:hAnsi="Tahoma" w:cs="Tahoma"/>
                        <w:sz w:val="16"/>
                        <w:szCs w:val="16"/>
                        <w:lang w:val="ro-RO"/>
                      </w:rPr>
                      <w:t xml:space="preserve">EPMC Consulting SRL, Cluj-Napoca, str. Fagului, nr. 11, CP 400493, România </w:t>
                    </w:r>
                  </w:p>
                  <w:p w14:paraId="0D3125F2" w14:textId="50DFC2A3" w:rsidR="000C026D" w:rsidRPr="00E67EC9" w:rsidRDefault="000C026D" w:rsidP="00C46B3E">
                    <w:pPr>
                      <w:tabs>
                        <w:tab w:val="left" w:pos="2410"/>
                        <w:tab w:val="left" w:pos="3119"/>
                        <w:tab w:val="right" w:pos="8640"/>
                      </w:tabs>
                      <w:spacing w:before="60" w:after="0"/>
                      <w:jc w:val="center"/>
                      <w:rPr>
                        <w:rFonts w:ascii="Tahoma" w:eastAsia="MS Mincho" w:hAnsi="Tahoma" w:cs="Tahoma"/>
                        <w:sz w:val="16"/>
                        <w:szCs w:val="16"/>
                        <w:lang w:val="it-IT"/>
                      </w:rPr>
                    </w:pPr>
                    <w:r>
                      <w:rPr>
                        <w:rFonts w:ascii="Tahoma" w:eastAsia="MS Mincho" w:hAnsi="Tahoma" w:cs="Tahoma"/>
                        <w:sz w:val="16"/>
                        <w:szCs w:val="16"/>
                        <w:lang w:val="ro-RO"/>
                      </w:rPr>
                      <w:tab/>
                      <w:t xml:space="preserve">                                                                  </w:t>
                    </w:r>
                    <w:r w:rsidRPr="00E67EC9">
                      <w:rPr>
                        <w:rFonts w:ascii="Tahoma" w:eastAsia="MS Mincho" w:hAnsi="Tahoma" w:cs="Tahoma"/>
                        <w:sz w:val="16"/>
                        <w:szCs w:val="16"/>
                        <w:lang w:val="it-IT"/>
                      </w:rPr>
                      <w:t xml:space="preserve">Tel/fax: +4 0264 411 894, </w:t>
                    </w:r>
                    <w:hyperlink r:id="rId3" w:history="1">
                      <w:r w:rsidRPr="00852387">
                        <w:rPr>
                          <w:rStyle w:val="Hyperlink"/>
                          <w:rFonts w:ascii="Tahoma" w:eastAsia="MS Mincho" w:hAnsi="Tahoma" w:cs="Tahoma"/>
                          <w:sz w:val="16"/>
                          <w:szCs w:val="16"/>
                          <w:lang w:val="it-IT"/>
                        </w:rPr>
                        <w:t>office@epmc.ro</w:t>
                      </w:r>
                    </w:hyperlink>
                    <w:r w:rsidRPr="00E67EC9">
                      <w:rPr>
                        <w:rFonts w:ascii="Tahoma" w:eastAsia="MS Mincho" w:hAnsi="Tahoma" w:cs="Tahoma"/>
                        <w:sz w:val="16"/>
                        <w:szCs w:val="16"/>
                        <w:lang w:val="it-IT"/>
                      </w:rPr>
                      <w:t>, CUI RO24799569, J12/4713/2008</w:t>
                    </w:r>
                  </w:p>
                  <w:p w14:paraId="318977C0" w14:textId="77777777" w:rsidR="000C026D" w:rsidRPr="00E67EC9" w:rsidRDefault="000C026D" w:rsidP="00C46B3E">
                    <w:pPr>
                      <w:pStyle w:val="Subsol"/>
                      <w:spacing w:after="0"/>
                      <w:rPr>
                        <w:sz w:val="10"/>
                        <w:lang w:val="it-IT"/>
                      </w:rPr>
                    </w:pPr>
                  </w:p>
                  <w:p w14:paraId="01C3DB7E" w14:textId="77777777" w:rsidR="000C026D" w:rsidRPr="00974AE0" w:rsidRDefault="000C026D" w:rsidP="00C46B3E">
                    <w:pPr>
                      <w:pStyle w:val="Subsol"/>
                      <w:spacing w:after="0"/>
                      <w:jc w:val="right"/>
                      <w:rPr>
                        <w:b/>
                        <w:sz w:val="20"/>
                        <w:lang w:val="fr-FR"/>
                      </w:rPr>
                    </w:pPr>
                    <w:r w:rsidRPr="00A27F86">
                      <w:rPr>
                        <w:b/>
                        <w:sz w:val="22"/>
                      </w:rPr>
                      <w:fldChar w:fldCharType="begin"/>
                    </w:r>
                    <w:r w:rsidRPr="00974AE0">
                      <w:rPr>
                        <w:b/>
                        <w:sz w:val="22"/>
                        <w:lang w:val="fr-FR"/>
                      </w:rPr>
                      <w:instrText xml:space="preserve"> PAGE   \* MERGEFORMAT </w:instrText>
                    </w:r>
                    <w:r w:rsidRPr="00A27F86">
                      <w:rPr>
                        <w:b/>
                        <w:sz w:val="22"/>
                      </w:rPr>
                      <w:fldChar w:fldCharType="separate"/>
                    </w:r>
                    <w:r w:rsidR="002435B6">
                      <w:rPr>
                        <w:b/>
                        <w:noProof/>
                        <w:sz w:val="22"/>
                        <w:lang w:val="fr-FR"/>
                      </w:rPr>
                      <w:t>143</w:t>
                    </w:r>
                    <w:r w:rsidRPr="00A27F86">
                      <w:rPr>
                        <w:b/>
                        <w:noProof/>
                        <w:sz w:val="22"/>
                      </w:rPr>
                      <w:fldChar w:fldCharType="end"/>
                    </w:r>
                  </w:p>
                </w:sdtContent>
              </w:sdt>
            </w:sdtContent>
          </w:sdt>
        </w:sdtContent>
      </w:sdt>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505992"/>
      <w:docPartObj>
        <w:docPartGallery w:val="Page Numbers (Bottom of Page)"/>
        <w:docPartUnique/>
      </w:docPartObj>
    </w:sdtPr>
    <w:sdtEndPr>
      <w:rPr>
        <w:noProof/>
      </w:rPr>
    </w:sdtEndPr>
    <w:sdtContent>
      <w:sdt>
        <w:sdtPr>
          <w:id w:val="254719469"/>
          <w:docPartObj>
            <w:docPartGallery w:val="Page Numbers (Bottom of Page)"/>
            <w:docPartUnique/>
          </w:docPartObj>
        </w:sdtPr>
        <w:sdtEndPr>
          <w:rPr>
            <w:b/>
            <w:noProof/>
            <w:sz w:val="20"/>
          </w:rPr>
        </w:sdtEndPr>
        <w:sdtContent>
          <w:p w14:paraId="44B9761D" w14:textId="77777777" w:rsidR="000C026D" w:rsidRPr="00E67EC9" w:rsidRDefault="000C026D" w:rsidP="009004BD">
            <w:pPr>
              <w:tabs>
                <w:tab w:val="center" w:pos="4320"/>
                <w:tab w:val="right" w:pos="8640"/>
              </w:tabs>
              <w:spacing w:after="0" w:line="240" w:lineRule="auto"/>
              <w:jc w:val="left"/>
              <w:rPr>
                <w:rFonts w:ascii="Cambria" w:eastAsia="MS Mincho" w:hAnsi="Cambria" w:cs="Times New Roman"/>
                <w:sz w:val="2"/>
                <w:lang w:val="ro-RO"/>
              </w:rPr>
            </w:pPr>
          </w:p>
          <w:sdt>
            <w:sdtPr>
              <w:id w:val="-1621377823"/>
              <w:docPartObj>
                <w:docPartGallery w:val="Page Numbers (Bottom of Page)"/>
                <w:docPartUnique/>
              </w:docPartObj>
            </w:sdtPr>
            <w:sdtEndPr>
              <w:rPr>
                <w:noProof/>
              </w:rPr>
            </w:sdtEndPr>
            <w:sdtContent>
              <w:sdt>
                <w:sdtPr>
                  <w:id w:val="2058588086"/>
                  <w:docPartObj>
                    <w:docPartGallery w:val="Page Numbers (Bottom of Page)"/>
                    <w:docPartUnique/>
                  </w:docPartObj>
                </w:sdtPr>
                <w:sdtEndPr>
                  <w:rPr>
                    <w:b/>
                    <w:noProof/>
                    <w:sz w:val="20"/>
                  </w:rPr>
                </w:sdtEndPr>
                <w:sdtContent>
                  <w:p w14:paraId="19F5067C" w14:textId="77777777" w:rsidR="000C026D" w:rsidRPr="00C46B3E" w:rsidRDefault="000C026D" w:rsidP="00C46B3E">
                    <w:pPr>
                      <w:tabs>
                        <w:tab w:val="center" w:pos="4320"/>
                        <w:tab w:val="right" w:pos="8640"/>
                      </w:tabs>
                      <w:spacing w:after="0" w:line="240" w:lineRule="auto"/>
                      <w:jc w:val="left"/>
                      <w:rPr>
                        <w:rFonts w:ascii="Cambria" w:eastAsia="MS Mincho" w:hAnsi="Cambria" w:cs="Times New Roman"/>
                        <w:sz w:val="2"/>
                        <w:lang w:val="ro-RO"/>
                      </w:rPr>
                    </w:pPr>
                  </w:p>
                  <w:p w14:paraId="6806959E" w14:textId="77777777" w:rsidR="000C026D" w:rsidRDefault="000C026D" w:rsidP="00C46B3E">
                    <w:pPr>
                      <w:tabs>
                        <w:tab w:val="left" w:pos="3119"/>
                        <w:tab w:val="right" w:pos="8640"/>
                      </w:tabs>
                      <w:spacing w:after="0"/>
                      <w:jc w:val="left"/>
                      <w:rPr>
                        <w:rFonts w:ascii="Tahoma" w:hAnsi="Tahoma" w:cs="Tahoma"/>
                        <w:sz w:val="16"/>
                        <w:szCs w:val="16"/>
                        <w:lang w:val="it-IT"/>
                      </w:rPr>
                    </w:pPr>
                    <w:r w:rsidRPr="00E67EC9">
                      <w:rPr>
                        <w:rFonts w:ascii="Cambria" w:eastAsia="MS Mincho" w:hAnsi="Cambria" w:cs="Times New Roman"/>
                        <w:noProof/>
                        <w:sz w:val="4"/>
                        <w:lang w:val="en-US"/>
                      </w:rPr>
                      <w:drawing>
                        <wp:anchor distT="0" distB="0" distL="114300" distR="114300" simplePos="0" relativeHeight="251681792" behindDoc="1" locked="0" layoutInCell="1" allowOverlap="1" wp14:anchorId="5D3C8D3B" wp14:editId="7702FB6E">
                          <wp:simplePos x="0" y="0"/>
                          <wp:positionH relativeFrom="page">
                            <wp:posOffset>923925</wp:posOffset>
                          </wp:positionH>
                          <wp:positionV relativeFrom="page">
                            <wp:posOffset>9795510</wp:posOffset>
                          </wp:positionV>
                          <wp:extent cx="6115050" cy="675640"/>
                          <wp:effectExtent l="0" t="0" r="0" b="0"/>
                          <wp:wrapNone/>
                          <wp:docPr id="22" name="Picture 22"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6908" t="91209" r="3026" b="1308"/>
                                  <a:stretch/>
                                </pic:blipFill>
                                <pic:spPr bwMode="auto">
                                  <a:xfrm>
                                    <a:off x="0" y="0"/>
                                    <a:ext cx="6115050"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A6AEAE" w14:textId="77777777" w:rsidR="000C026D" w:rsidRPr="00E67EC9" w:rsidRDefault="009509C3" w:rsidP="00C46B3E">
                    <w:pPr>
                      <w:tabs>
                        <w:tab w:val="left" w:pos="3119"/>
                        <w:tab w:val="right" w:pos="8640"/>
                      </w:tabs>
                      <w:spacing w:after="0"/>
                      <w:jc w:val="left"/>
                      <w:rPr>
                        <w:rFonts w:ascii="Tahoma" w:eastAsia="MS Mincho" w:hAnsi="Tahoma" w:cs="Tahoma"/>
                        <w:sz w:val="16"/>
                        <w:szCs w:val="16"/>
                        <w:lang w:val="ro-RO"/>
                      </w:rPr>
                    </w:pPr>
                    <w:hyperlink r:id="rId2" w:history="1">
                      <w:r w:rsidR="000C026D" w:rsidRPr="00852387">
                        <w:rPr>
                          <w:rStyle w:val="Hyperlink"/>
                          <w:rFonts w:ascii="Tahoma" w:hAnsi="Tahoma" w:cs="Tahoma"/>
                          <w:sz w:val="16"/>
                          <w:szCs w:val="16"/>
                          <w:lang w:val="it-IT"/>
                        </w:rPr>
                        <w:t>www.</w:t>
                      </w:r>
                      <w:r w:rsidR="000C026D" w:rsidRPr="00852387">
                        <w:rPr>
                          <w:rStyle w:val="Hyperlink"/>
                          <w:rFonts w:ascii="Tahoma" w:eastAsia="MS Mincho" w:hAnsi="Tahoma" w:cs="Tahoma"/>
                          <w:sz w:val="16"/>
                          <w:szCs w:val="16"/>
                          <w:lang w:val="ro-RO"/>
                        </w:rPr>
                        <w:t>epmc.ro</w:t>
                      </w:r>
                    </w:hyperlink>
                    <w:r w:rsidR="000C026D">
                      <w:rPr>
                        <w:rFonts w:ascii="Tahoma" w:eastAsia="MS Mincho" w:hAnsi="Tahoma" w:cs="Tahoma"/>
                        <w:sz w:val="22"/>
                        <w:szCs w:val="22"/>
                        <w:lang w:val="ro-RO"/>
                      </w:rPr>
                      <w:tab/>
                    </w:r>
                    <w:r w:rsidR="000C026D" w:rsidRPr="00E67EC9">
                      <w:rPr>
                        <w:rFonts w:ascii="Tahoma" w:eastAsia="MS Mincho" w:hAnsi="Tahoma" w:cs="Tahoma"/>
                        <w:sz w:val="16"/>
                        <w:szCs w:val="16"/>
                        <w:lang w:val="ro-RO"/>
                      </w:rPr>
                      <w:t xml:space="preserve">EPMC Consulting SRL, Cluj-Napoca, str. Fagului, nr. 11, CP 400493, România </w:t>
                    </w:r>
                  </w:p>
                  <w:p w14:paraId="188832B6" w14:textId="77777777" w:rsidR="000C026D" w:rsidRPr="00E67EC9" w:rsidRDefault="000C026D" w:rsidP="00C46B3E">
                    <w:pPr>
                      <w:tabs>
                        <w:tab w:val="left" w:pos="2410"/>
                        <w:tab w:val="left" w:pos="3119"/>
                        <w:tab w:val="right" w:pos="8640"/>
                      </w:tabs>
                      <w:spacing w:before="60" w:after="0"/>
                      <w:jc w:val="center"/>
                      <w:rPr>
                        <w:rFonts w:ascii="Tahoma" w:eastAsia="MS Mincho" w:hAnsi="Tahoma" w:cs="Tahoma"/>
                        <w:sz w:val="16"/>
                        <w:szCs w:val="16"/>
                        <w:lang w:val="it-IT"/>
                      </w:rPr>
                    </w:pPr>
                    <w:r>
                      <w:rPr>
                        <w:rFonts w:ascii="Tahoma" w:eastAsia="MS Mincho" w:hAnsi="Tahoma" w:cs="Tahoma"/>
                        <w:sz w:val="16"/>
                        <w:szCs w:val="16"/>
                        <w:lang w:val="ro-RO"/>
                      </w:rPr>
                      <w:tab/>
                    </w:r>
                    <w:r w:rsidRPr="00E67EC9">
                      <w:rPr>
                        <w:rFonts w:ascii="Tahoma" w:eastAsia="MS Mincho" w:hAnsi="Tahoma" w:cs="Tahoma"/>
                        <w:sz w:val="16"/>
                        <w:szCs w:val="16"/>
                        <w:lang w:val="it-IT"/>
                      </w:rPr>
                      <w:t xml:space="preserve">Tel/fax: +4 0264 411 894, </w:t>
                    </w:r>
                    <w:hyperlink r:id="rId3" w:history="1">
                      <w:r w:rsidRPr="00852387">
                        <w:rPr>
                          <w:rStyle w:val="Hyperlink"/>
                          <w:rFonts w:ascii="Tahoma" w:eastAsia="MS Mincho" w:hAnsi="Tahoma" w:cs="Tahoma"/>
                          <w:sz w:val="16"/>
                          <w:szCs w:val="16"/>
                          <w:lang w:val="it-IT"/>
                        </w:rPr>
                        <w:t>office@epmc.ro</w:t>
                      </w:r>
                    </w:hyperlink>
                    <w:r w:rsidRPr="00E67EC9">
                      <w:rPr>
                        <w:rFonts w:ascii="Tahoma" w:eastAsia="MS Mincho" w:hAnsi="Tahoma" w:cs="Tahoma"/>
                        <w:sz w:val="16"/>
                        <w:szCs w:val="16"/>
                        <w:lang w:val="it-IT"/>
                      </w:rPr>
                      <w:t>, CUI RO24799569, J12/4713/2008</w:t>
                    </w:r>
                  </w:p>
                  <w:p w14:paraId="3C0E405E" w14:textId="77777777" w:rsidR="000C026D" w:rsidRPr="00E67EC9" w:rsidRDefault="000C026D" w:rsidP="00C46B3E">
                    <w:pPr>
                      <w:pStyle w:val="Subsol"/>
                      <w:spacing w:after="0"/>
                      <w:rPr>
                        <w:sz w:val="10"/>
                        <w:lang w:val="it-IT"/>
                      </w:rPr>
                    </w:pPr>
                  </w:p>
                  <w:p w14:paraId="09C81E3C" w14:textId="77777777" w:rsidR="000C026D" w:rsidRPr="00C46B3E" w:rsidRDefault="000C026D" w:rsidP="00C46B3E">
                    <w:pPr>
                      <w:pStyle w:val="Subsol"/>
                      <w:spacing w:after="0"/>
                      <w:jc w:val="right"/>
                      <w:rPr>
                        <w:b/>
                        <w:sz w:val="20"/>
                      </w:rPr>
                    </w:pPr>
                    <w:r w:rsidRPr="00A27F86">
                      <w:rPr>
                        <w:b/>
                        <w:sz w:val="22"/>
                      </w:rPr>
                      <w:fldChar w:fldCharType="begin"/>
                    </w:r>
                    <w:r w:rsidRPr="00A27F86">
                      <w:rPr>
                        <w:b/>
                        <w:sz w:val="22"/>
                      </w:rPr>
                      <w:instrText xml:space="preserve"> PAGE   \* MERGEFORMAT </w:instrText>
                    </w:r>
                    <w:r w:rsidRPr="00A27F86">
                      <w:rPr>
                        <w:b/>
                        <w:sz w:val="22"/>
                      </w:rPr>
                      <w:fldChar w:fldCharType="separate"/>
                    </w:r>
                    <w:r w:rsidR="002435B6">
                      <w:rPr>
                        <w:b/>
                        <w:noProof/>
                        <w:sz w:val="22"/>
                      </w:rPr>
                      <w:t>158</w:t>
                    </w:r>
                    <w:r w:rsidRPr="00A27F86">
                      <w:rPr>
                        <w:b/>
                        <w:noProof/>
                        <w:sz w:val="22"/>
                      </w:rPr>
                      <w:fldChar w:fldCharType="end"/>
                    </w:r>
                  </w:p>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E0431" w14:textId="77777777" w:rsidR="009509C3" w:rsidRDefault="009509C3" w:rsidP="00486CD5">
      <w:pPr>
        <w:spacing w:line="240" w:lineRule="auto"/>
      </w:pPr>
      <w:r>
        <w:separator/>
      </w:r>
    </w:p>
  </w:footnote>
  <w:footnote w:type="continuationSeparator" w:id="0">
    <w:p w14:paraId="179AA0DC" w14:textId="77777777" w:rsidR="009509C3" w:rsidRDefault="009509C3" w:rsidP="00486CD5">
      <w:pPr>
        <w:spacing w:line="240" w:lineRule="auto"/>
      </w:pPr>
      <w:r>
        <w:continuationSeparator/>
      </w:r>
    </w:p>
  </w:footnote>
  <w:footnote w:id="1">
    <w:p w14:paraId="1112BFEC" w14:textId="77777777" w:rsidR="000C026D" w:rsidRPr="00E05EB7" w:rsidRDefault="000C026D" w:rsidP="00E05EB7">
      <w:pPr>
        <w:pStyle w:val="Textnotdesubsol"/>
        <w:spacing w:after="0"/>
        <w:rPr>
          <w:rFonts w:ascii="Times New Roman" w:hAnsi="Times New Roman" w:cs="Times New Roman"/>
        </w:rPr>
      </w:pPr>
      <w:r w:rsidRPr="00E05EB7">
        <w:rPr>
          <w:rStyle w:val="Referinnotdesubsol"/>
          <w:rFonts w:ascii="Times New Roman" w:hAnsi="Times New Roman" w:cs="Times New Roman"/>
        </w:rPr>
        <w:footnoteRef/>
      </w:r>
      <w:r w:rsidRPr="00E05EB7">
        <w:rPr>
          <w:rFonts w:ascii="Times New Roman" w:hAnsi="Times New Roman" w:cs="Times New Roman"/>
        </w:rPr>
        <w:t xml:space="preserve"> Decizia Comisiei 2011/753/UE de stabilire a normelor şi a metodelor de calcul pentru verificarea respectării obiectivelor fixate la articolul 11 alineatul (2) din gtDirectiva 2008/98/CE a Parlamentului European şi a Consiliului </w:t>
      </w:r>
    </w:p>
  </w:footnote>
  <w:footnote w:id="2">
    <w:p w14:paraId="17596E38" w14:textId="77777777" w:rsidR="000C026D" w:rsidRPr="00E05EB7" w:rsidRDefault="000C026D" w:rsidP="00E05EB7">
      <w:pPr>
        <w:pStyle w:val="Textnotdesubsol"/>
        <w:spacing w:after="0"/>
        <w:rPr>
          <w:rFonts w:ascii="Times New Roman" w:hAnsi="Times New Roman" w:cs="Times New Roman"/>
        </w:rPr>
      </w:pPr>
      <w:r w:rsidRPr="00E05EB7">
        <w:rPr>
          <w:rStyle w:val="Referinnotdesubsol"/>
          <w:rFonts w:ascii="Times New Roman" w:hAnsi="Times New Roman" w:cs="Times New Roman"/>
        </w:rPr>
        <w:footnoteRef/>
      </w:r>
      <w:r w:rsidRPr="00E05EB7">
        <w:rPr>
          <w:rFonts w:ascii="Times New Roman" w:hAnsi="Times New Roman" w:cs="Times New Roman"/>
        </w:rPr>
        <w:t xml:space="preserve"> Măsură care se va implementa prin cooperarea administraţiilor publice locale cu Asociaţiile de dezvoltare intercomunitară, împreună cu operatorii care asigură gestionarea deşeurilor stradale şî operatorii instalaţiilor de tartare.</w:t>
      </w:r>
    </w:p>
  </w:footnote>
  <w:footnote w:id="3">
    <w:p w14:paraId="5CE617A2" w14:textId="77777777" w:rsidR="000C026D" w:rsidRPr="00E05EB7" w:rsidRDefault="000C026D" w:rsidP="00E05EB7">
      <w:pPr>
        <w:spacing w:after="0"/>
        <w:rPr>
          <w:rFonts w:ascii="Times New Roman" w:hAnsi="Times New Roman" w:cs="Times New Roman"/>
          <w:color w:val="385623"/>
          <w:sz w:val="20"/>
          <w:szCs w:val="20"/>
        </w:rPr>
      </w:pPr>
      <w:r w:rsidRPr="00E05EB7">
        <w:rPr>
          <w:rStyle w:val="Referinnotdesubsol"/>
          <w:rFonts w:ascii="Times New Roman" w:hAnsi="Times New Roman" w:cs="Times New Roman"/>
          <w:sz w:val="20"/>
          <w:szCs w:val="20"/>
        </w:rPr>
        <w:footnoteRef/>
      </w:r>
      <w:r w:rsidRPr="00E05EB7">
        <w:rPr>
          <w:rFonts w:ascii="Times New Roman" w:hAnsi="Times New Roman" w:cs="Times New Roman"/>
          <w:color w:val="000000"/>
          <w:sz w:val="20"/>
          <w:szCs w:val="20"/>
        </w:rPr>
        <w:t>Acest obiectiv este îndeplinit prin implementarea măsurilor aferente obiectivelor 2 și 7</w:t>
      </w:r>
    </w:p>
  </w:footnote>
  <w:footnote w:id="4">
    <w:p w14:paraId="02259206" w14:textId="77777777" w:rsidR="000C026D" w:rsidRPr="00E05EB7" w:rsidRDefault="000C026D" w:rsidP="00E05EB7">
      <w:pPr>
        <w:pStyle w:val="Textnotdesubsol"/>
        <w:spacing w:after="0"/>
        <w:rPr>
          <w:rFonts w:ascii="Times New Roman" w:hAnsi="Times New Roman" w:cs="Times New Roman"/>
        </w:rPr>
      </w:pPr>
      <w:r w:rsidRPr="00E05EB7">
        <w:rPr>
          <w:rStyle w:val="Referinnotdesubsol"/>
          <w:rFonts w:ascii="Times New Roman" w:hAnsi="Times New Roman" w:cs="Times New Roman"/>
        </w:rPr>
        <w:footnoteRef/>
      </w:r>
      <w:r w:rsidRPr="00E05EB7">
        <w:rPr>
          <w:rFonts w:ascii="Times New Roman" w:hAnsi="Times New Roman" w:cs="Times New Roman"/>
        </w:rPr>
        <w:t xml:space="preserve"> Măsură care se va implementa prin cooperarea administraţiilor publice locale cu Asociaţiile de dezvoltare intercomunitară, împreună cu operatorii depozitelor</w:t>
      </w:r>
    </w:p>
  </w:footnote>
  <w:footnote w:id="5">
    <w:p w14:paraId="765FA06E" w14:textId="77777777" w:rsidR="000C026D" w:rsidRPr="00E05EB7" w:rsidRDefault="000C026D" w:rsidP="00E05EB7">
      <w:pPr>
        <w:pStyle w:val="Textnotdesubsol"/>
        <w:spacing w:after="0"/>
        <w:rPr>
          <w:rFonts w:ascii="Times New Roman" w:hAnsi="Times New Roman" w:cs="Times New Roman"/>
        </w:rPr>
      </w:pPr>
      <w:r w:rsidRPr="00E05EB7">
        <w:rPr>
          <w:rStyle w:val="Referinnotdesubsol"/>
          <w:rFonts w:ascii="Times New Roman" w:hAnsi="Times New Roman" w:cs="Times New Roman"/>
        </w:rPr>
        <w:footnoteRef/>
      </w:r>
      <w:r w:rsidRPr="00E05EB7">
        <w:rPr>
          <w:rFonts w:ascii="Times New Roman" w:hAnsi="Times New Roman" w:cs="Times New Roman"/>
        </w:rPr>
        <w:t xml:space="preserve"> Măsură care se va implementa prin cooperarea administraţiilor publice locale cu Ministerul Mediului, Ministerului Agriculturii şi Dezvoltăii Rurale și Direcţiilor Agricole judeţene.</w:t>
      </w:r>
    </w:p>
  </w:footnote>
  <w:footnote w:id="6">
    <w:p w14:paraId="5B8FAED8" w14:textId="654167AD" w:rsidR="000C026D" w:rsidRPr="00F37F44" w:rsidRDefault="000C026D">
      <w:pPr>
        <w:pStyle w:val="Textnotdesubsol"/>
        <w:rPr>
          <w:lang w:val="ro-RO"/>
        </w:rPr>
      </w:pPr>
      <w:r>
        <w:rPr>
          <w:rStyle w:val="Referinnotdesubsol"/>
        </w:rPr>
        <w:footnoteRef/>
      </w:r>
      <w:r>
        <w:t xml:space="preserve"> </w:t>
      </w:r>
      <w:r w:rsidRPr="00F37F44">
        <w:t>Plan Urbanistic General al municipiului Giurgiu</w:t>
      </w:r>
    </w:p>
  </w:footnote>
  <w:footnote w:id="7">
    <w:p w14:paraId="017B5756" w14:textId="6BE16563" w:rsidR="000C026D" w:rsidRDefault="000C026D">
      <w:pPr>
        <w:pStyle w:val="Textnotdesubsol"/>
      </w:pPr>
      <w:r>
        <w:rPr>
          <w:rStyle w:val="Referinnotdesubsol"/>
        </w:rPr>
        <w:footnoteRef/>
      </w:r>
      <w:r>
        <w:t xml:space="preserve"> Raport privind starea mediului, jude’ul Giurgiu, 2019</w:t>
      </w:r>
    </w:p>
  </w:footnote>
  <w:footnote w:id="8">
    <w:p w14:paraId="4959CE31" w14:textId="77777777" w:rsidR="000C026D" w:rsidRPr="004417FE" w:rsidRDefault="000C026D" w:rsidP="00455BE5">
      <w:pPr>
        <w:pStyle w:val="Textnotdesubsol"/>
        <w:spacing w:after="0"/>
      </w:pPr>
      <w:r>
        <w:rPr>
          <w:rStyle w:val="Referinnotdesubsol"/>
        </w:rPr>
        <w:footnoteRef/>
      </w:r>
      <w:r>
        <w:t xml:space="preserve"> </w:t>
      </w:r>
      <w:r w:rsidRPr="004417FE">
        <w:t>Raport privind Starea Mediului în județul Giurgiu, 2018 – APM Giurgiu</w:t>
      </w:r>
    </w:p>
  </w:footnote>
  <w:footnote w:id="9">
    <w:p w14:paraId="1548040C" w14:textId="77777777" w:rsidR="000C026D" w:rsidRDefault="000C026D" w:rsidP="00455BE5">
      <w:pPr>
        <w:pStyle w:val="Textnotdesubsol"/>
        <w:spacing w:after="0"/>
      </w:pPr>
      <w:r>
        <w:rPr>
          <w:rStyle w:val="Referinnotdesubsol"/>
        </w:rPr>
        <w:footnoteRef/>
      </w:r>
      <w:r>
        <w:t xml:space="preserve"> </w:t>
      </w:r>
      <w:r w:rsidRPr="00EA795B">
        <w:t>Planul de Management al Parcului Național Comana</w:t>
      </w:r>
    </w:p>
  </w:footnote>
  <w:footnote w:id="10">
    <w:p w14:paraId="06CFF676" w14:textId="77777777" w:rsidR="000C026D" w:rsidRDefault="000C026D" w:rsidP="00455BE5">
      <w:pPr>
        <w:pStyle w:val="Textnotdesubsol"/>
        <w:spacing w:after="0"/>
      </w:pPr>
      <w:r>
        <w:rPr>
          <w:rStyle w:val="Referinnotdesubsol"/>
        </w:rPr>
        <w:footnoteRef/>
      </w:r>
      <w:r>
        <w:t xml:space="preserve"> </w:t>
      </w:r>
      <w:r w:rsidRPr="00EA795B">
        <w:t>Raport privind Starea Mediului în județul Giurgiu, 2018 – APM Giurgiu</w:t>
      </w:r>
    </w:p>
  </w:footnote>
  <w:footnote w:id="11">
    <w:p w14:paraId="732EC5E3" w14:textId="77777777" w:rsidR="000C026D" w:rsidRPr="008607B1" w:rsidRDefault="000C026D" w:rsidP="00455BE5">
      <w:pPr>
        <w:pStyle w:val="Textnotdesubsol"/>
        <w:spacing w:after="0"/>
        <w:rPr>
          <w:lang w:val="fr-FR"/>
        </w:rPr>
      </w:pPr>
      <w:r>
        <w:rPr>
          <w:rStyle w:val="Referinnotdesubsol"/>
        </w:rPr>
        <w:footnoteRef/>
      </w:r>
      <w:r>
        <w:t xml:space="preserve"> </w:t>
      </w:r>
      <w:r w:rsidRPr="004417FE">
        <w:t>Catalogul habitatelor, speciilor și siturilor InfoNatura2000</w:t>
      </w:r>
    </w:p>
  </w:footnote>
  <w:footnote w:id="12">
    <w:p w14:paraId="646A7812" w14:textId="77777777" w:rsidR="000C026D" w:rsidRPr="008607B1" w:rsidRDefault="000C026D" w:rsidP="00455BE5">
      <w:pPr>
        <w:pStyle w:val="Textnotdesubsol"/>
        <w:spacing w:after="0"/>
        <w:rPr>
          <w:lang w:val="fr-FR"/>
        </w:rPr>
      </w:pPr>
      <w:r>
        <w:rPr>
          <w:rStyle w:val="Referinnotdesubsol"/>
        </w:rPr>
        <w:footnoteRef/>
      </w:r>
      <w:r>
        <w:t xml:space="preserve"> </w:t>
      </w:r>
      <w:r w:rsidRPr="004417FE">
        <w:t>Planul de Management al Parcului Național Comana</w:t>
      </w:r>
    </w:p>
  </w:footnote>
  <w:footnote w:id="13">
    <w:p w14:paraId="638D25E0" w14:textId="77777777" w:rsidR="000C026D" w:rsidRPr="00CA5D1A" w:rsidRDefault="000C026D" w:rsidP="00455BE5">
      <w:pPr>
        <w:pStyle w:val="Textnotdesubsol"/>
        <w:spacing w:after="0"/>
      </w:pPr>
      <w:r>
        <w:rPr>
          <w:rStyle w:val="Referinnotdesubsol"/>
        </w:rPr>
        <w:footnoteRef/>
      </w:r>
      <w:r>
        <w:t xml:space="preserve"> </w:t>
      </w:r>
      <w:r w:rsidRPr="00CA5D1A">
        <w:t>Raport privind Starea Mediului în județul Giurgiu, 2018 – APM Giurgiu</w:t>
      </w:r>
    </w:p>
  </w:footnote>
  <w:footnote w:id="14">
    <w:p w14:paraId="38F2EC53" w14:textId="77777777" w:rsidR="000C026D" w:rsidRPr="008607B1" w:rsidRDefault="000C026D" w:rsidP="00455BE5">
      <w:pPr>
        <w:pStyle w:val="Textnotdesubsol"/>
        <w:spacing w:after="0"/>
        <w:rPr>
          <w:lang w:val="fr-FR"/>
        </w:rPr>
      </w:pPr>
      <w:r>
        <w:rPr>
          <w:rStyle w:val="Referinnotdesubsol"/>
        </w:rPr>
        <w:footnoteRef/>
      </w:r>
      <w:r>
        <w:t xml:space="preserve"> </w:t>
      </w:r>
      <w:r w:rsidRPr="00CA5D1A">
        <w:t>Planul de Management al Parcului Național Comana</w:t>
      </w:r>
    </w:p>
  </w:footnote>
  <w:footnote w:id="15">
    <w:p w14:paraId="5A60FFD9" w14:textId="77777777" w:rsidR="000C026D" w:rsidRPr="008607B1" w:rsidRDefault="000C026D" w:rsidP="00455BE5">
      <w:pPr>
        <w:pStyle w:val="Textnotdesubsol"/>
        <w:spacing w:after="0"/>
        <w:rPr>
          <w:lang w:val="fr-FR"/>
        </w:rPr>
      </w:pPr>
      <w:r>
        <w:rPr>
          <w:rStyle w:val="Referinnotdesubsol"/>
        </w:rPr>
        <w:footnoteRef/>
      </w:r>
      <w:r>
        <w:t xml:space="preserve"> </w:t>
      </w:r>
      <w:r w:rsidRPr="00CA5D1A">
        <w:t>Catalogul habitatelor, speciilor și siturilor InfoNatura2000</w:t>
      </w:r>
    </w:p>
  </w:footnote>
  <w:footnote w:id="16">
    <w:p w14:paraId="5643FD8D" w14:textId="77777777" w:rsidR="000C026D" w:rsidRPr="008607B1" w:rsidRDefault="000C026D" w:rsidP="00455BE5">
      <w:pPr>
        <w:pStyle w:val="Textnotdesubsol"/>
        <w:rPr>
          <w:lang w:val="fr-FR"/>
        </w:rPr>
      </w:pPr>
      <w:r>
        <w:rPr>
          <w:rStyle w:val="Referinnotdesubsol"/>
        </w:rPr>
        <w:footnoteRef/>
      </w:r>
      <w:r>
        <w:t xml:space="preserve"> </w:t>
      </w:r>
      <w:r w:rsidRPr="00CA5D1A">
        <w:t>Fișă Sit Ramsar RO2004RIS Comana Natural Park</w:t>
      </w:r>
    </w:p>
  </w:footnote>
  <w:footnote w:id="17">
    <w:p w14:paraId="367AB034" w14:textId="3DB63734" w:rsidR="000C026D" w:rsidRPr="00E15889" w:rsidRDefault="000C026D" w:rsidP="00945132">
      <w:pPr>
        <w:pStyle w:val="Textnotdesubsol"/>
        <w:spacing w:after="0"/>
        <w:rPr>
          <w:rFonts w:asciiTheme="minorHAnsi" w:hAnsiTheme="minorHAnsi"/>
        </w:rPr>
      </w:pPr>
      <w:r w:rsidRPr="00E15889">
        <w:rPr>
          <w:rStyle w:val="Referinnotdesubsol"/>
          <w:rFonts w:asciiTheme="minorHAnsi" w:hAnsiTheme="minorHAnsi"/>
        </w:rPr>
        <w:footnoteRef/>
      </w:r>
      <w:r w:rsidRPr="00E15889">
        <w:rPr>
          <w:rFonts w:asciiTheme="minorHAnsi" w:hAnsiTheme="minorHAnsi"/>
        </w:rPr>
        <w:t xml:space="preserve"> Preluat din Raport Privind Starea Mediului în Județul</w:t>
      </w:r>
      <w:r>
        <w:rPr>
          <w:rFonts w:asciiTheme="minorHAnsi" w:hAnsiTheme="minorHAnsi"/>
        </w:rPr>
        <w:t xml:space="preserve"> Giurgiu</w:t>
      </w:r>
      <w:r w:rsidRPr="00E15889">
        <w:rPr>
          <w:rFonts w:asciiTheme="minorHAnsi" w:hAnsiTheme="minorHAnsi"/>
        </w:rPr>
        <w:t>,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F7808" w14:textId="1F57BF56" w:rsidR="000C026D" w:rsidRDefault="000C026D">
    <w:pPr>
      <w:pStyle w:val="Antet"/>
    </w:pPr>
    <w:r>
      <w:rPr>
        <w:noProof/>
        <w:lang w:val="en-US"/>
      </w:rPr>
      <w:drawing>
        <wp:anchor distT="0" distB="0" distL="114300" distR="114300" simplePos="0" relativeHeight="251687936" behindDoc="1" locked="0" layoutInCell="1" allowOverlap="1" wp14:anchorId="04541A2A" wp14:editId="2AB833C6">
          <wp:simplePos x="0" y="0"/>
          <wp:positionH relativeFrom="page">
            <wp:posOffset>104775</wp:posOffset>
          </wp:positionH>
          <wp:positionV relativeFrom="page">
            <wp:posOffset>28575</wp:posOffset>
          </wp:positionV>
          <wp:extent cx="7361622" cy="1009650"/>
          <wp:effectExtent l="0" t="0" r="0" b="0"/>
          <wp:wrapNone/>
          <wp:docPr id="38" name="Picture 38"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t="3022" b="86507"/>
                  <a:stretch/>
                </pic:blipFill>
                <pic:spPr bwMode="auto">
                  <a:xfrm>
                    <a:off x="0" y="0"/>
                    <a:ext cx="7393047" cy="101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Tabel"/>
      <w:tblW w:w="0" w:type="auto"/>
      <w:jc w:val="center"/>
      <w:tblBorders>
        <w:top w:val="none" w:sz="0" w:space="0" w:color="auto"/>
        <w:left w:val="none" w:sz="0" w:space="0" w:color="auto"/>
        <w:bottom w:val="single" w:sz="4" w:space="0" w:color="009999"/>
        <w:right w:val="none" w:sz="0" w:space="0" w:color="auto"/>
        <w:insideH w:val="none" w:sz="0" w:space="0" w:color="auto"/>
        <w:insideV w:val="none" w:sz="0" w:space="0" w:color="auto"/>
      </w:tblBorders>
      <w:tblLook w:val="04A0" w:firstRow="1" w:lastRow="0" w:firstColumn="1" w:lastColumn="0" w:noHBand="0" w:noVBand="1"/>
    </w:tblPr>
    <w:tblGrid>
      <w:gridCol w:w="3345"/>
      <w:gridCol w:w="5955"/>
    </w:tblGrid>
    <w:tr w:rsidR="000C026D" w:rsidRPr="004842B1" w14:paraId="2595524B" w14:textId="77777777" w:rsidTr="00210E93">
      <w:trPr>
        <w:jc w:val="center"/>
      </w:trPr>
      <w:tc>
        <w:tcPr>
          <w:tcW w:w="3345" w:type="dxa"/>
        </w:tcPr>
        <w:p w14:paraId="54AFDFCB" w14:textId="77777777" w:rsidR="000C026D" w:rsidRPr="004842B1" w:rsidRDefault="000C026D" w:rsidP="00C46B3E">
          <w:pPr>
            <w:pStyle w:val="Antet"/>
            <w:spacing w:after="0"/>
            <w:rPr>
              <w:rFonts w:cstheme="minorHAnsi"/>
              <w:b/>
              <w:color w:val="009999"/>
              <w:lang w:val="ro-RO"/>
            </w:rPr>
          </w:pPr>
          <w:r>
            <w:rPr>
              <w:noProof/>
              <w:lang w:val="en-US"/>
            </w:rPr>
            <w:drawing>
              <wp:inline distT="0" distB="0" distL="0" distR="0" wp14:anchorId="6FAC4C95" wp14:editId="4002DB5A">
                <wp:extent cx="1828800" cy="619125"/>
                <wp:effectExtent l="0" t="0" r="0" b="9525"/>
                <wp:docPr id="3" name="Picture 3"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5188" t="4454" r="65127" b="87581"/>
                        <a:stretch/>
                      </pic:blipFill>
                      <pic:spPr bwMode="auto">
                        <a:xfrm>
                          <a:off x="0" y="0"/>
                          <a:ext cx="1837174" cy="621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5" w:type="dxa"/>
          <w:vAlign w:val="center"/>
        </w:tcPr>
        <w:p w14:paraId="7A295EC3" w14:textId="77777777" w:rsidR="000C026D" w:rsidRPr="004A0379" w:rsidRDefault="000C026D" w:rsidP="00C46B3E">
          <w:pPr>
            <w:pStyle w:val="Antet"/>
            <w:spacing w:after="0"/>
            <w:jc w:val="right"/>
            <w:rPr>
              <w:rFonts w:cstheme="minorHAnsi"/>
              <w:b/>
              <w:color w:val="009999"/>
              <w:szCs w:val="32"/>
              <w:lang w:val="ro-RO"/>
            </w:rPr>
          </w:pPr>
          <w:r w:rsidRPr="004842B1">
            <w:rPr>
              <w:rFonts w:cstheme="minorHAnsi"/>
              <w:b/>
              <w:color w:val="009999"/>
              <w:lang w:val="ro-RO"/>
            </w:rPr>
            <w:t>RAPORT DE MEDIU</w:t>
          </w:r>
          <w:r w:rsidRPr="004842B1">
            <w:rPr>
              <w:rFonts w:cstheme="minorHAnsi"/>
              <w:b/>
              <w:color w:val="009999"/>
              <w:sz w:val="20"/>
              <w:lang w:val="ro-RO"/>
            </w:rPr>
            <w:t xml:space="preserve"> </w:t>
          </w:r>
          <w:r w:rsidRPr="004A0379">
            <w:rPr>
              <w:rFonts w:cstheme="minorHAnsi"/>
              <w:b/>
              <w:color w:val="009999"/>
              <w:szCs w:val="32"/>
              <w:lang w:val="ro-RO"/>
            </w:rPr>
            <w:t>PENTRU</w:t>
          </w:r>
        </w:p>
        <w:p w14:paraId="20254DE3" w14:textId="77777777" w:rsidR="000C026D" w:rsidRPr="004842B1" w:rsidRDefault="000C026D" w:rsidP="00C46B3E">
          <w:pPr>
            <w:pStyle w:val="Antet"/>
            <w:spacing w:after="0"/>
            <w:jc w:val="right"/>
            <w:rPr>
              <w:rFonts w:cstheme="minorHAnsi"/>
              <w:b/>
              <w:color w:val="009999"/>
              <w:sz w:val="20"/>
              <w:lang w:val="ro-RO"/>
            </w:rPr>
          </w:pPr>
          <w:r w:rsidRPr="004842B1">
            <w:rPr>
              <w:rFonts w:cstheme="minorHAnsi"/>
              <w:b/>
              <w:color w:val="009999"/>
              <w:sz w:val="20"/>
              <w:lang w:val="ro-RO"/>
            </w:rPr>
            <w:t>PLANUL JUDEȚEAN DE GESTIONARE A DEȘEURILOR</w:t>
          </w:r>
          <w:r>
            <w:rPr>
              <w:rFonts w:cstheme="minorHAnsi"/>
              <w:b/>
              <w:color w:val="009999"/>
              <w:sz w:val="20"/>
              <w:lang w:val="ro-RO"/>
            </w:rPr>
            <w:t xml:space="preserve"> 2020-2025</w:t>
          </w:r>
        </w:p>
        <w:p w14:paraId="5229B86F" w14:textId="4A471833" w:rsidR="000C026D" w:rsidRPr="009004BD" w:rsidRDefault="000C026D" w:rsidP="00C46B3E">
          <w:pPr>
            <w:pStyle w:val="Antet"/>
            <w:spacing w:after="0"/>
            <w:jc w:val="right"/>
            <w:rPr>
              <w:rFonts w:cstheme="minorHAnsi"/>
              <w:b/>
              <w:i/>
              <w:color w:val="009999"/>
              <w:sz w:val="20"/>
              <w:lang w:val="ro-RO"/>
            </w:rPr>
          </w:pPr>
          <w:r w:rsidRPr="009004BD">
            <w:rPr>
              <w:rFonts w:cstheme="minorHAnsi"/>
              <w:b/>
              <w:i/>
              <w:color w:val="009999"/>
              <w:sz w:val="20"/>
              <w:lang w:val="ro-RO"/>
            </w:rPr>
            <w:t>Județul</w:t>
          </w:r>
          <w:r>
            <w:rPr>
              <w:rFonts w:cstheme="minorHAnsi"/>
              <w:b/>
              <w:i/>
              <w:color w:val="009999"/>
              <w:sz w:val="20"/>
              <w:lang w:val="ro-RO"/>
            </w:rPr>
            <w:t xml:space="preserve"> Giurgiu</w:t>
          </w:r>
        </w:p>
      </w:tc>
    </w:tr>
  </w:tbl>
  <w:p w14:paraId="6C82C429" w14:textId="77777777" w:rsidR="000C026D" w:rsidRPr="00B12894" w:rsidRDefault="000C026D">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0A5C4" w14:textId="6C40E199" w:rsidR="000C026D" w:rsidRDefault="000C026D">
    <w:pPr>
      <w:pStyle w:val="Antet"/>
    </w:pPr>
    <w:r>
      <w:rPr>
        <w:noProof/>
        <w:lang w:val="en-US"/>
      </w:rPr>
      <w:drawing>
        <wp:anchor distT="0" distB="0" distL="114300" distR="114300" simplePos="0" relativeHeight="251689984" behindDoc="1" locked="0" layoutInCell="1" allowOverlap="1" wp14:anchorId="101BA6F7" wp14:editId="28D03399">
          <wp:simplePos x="0" y="0"/>
          <wp:positionH relativeFrom="margin">
            <wp:align>center</wp:align>
          </wp:positionH>
          <wp:positionV relativeFrom="page">
            <wp:posOffset>38100</wp:posOffset>
          </wp:positionV>
          <wp:extent cx="7361622" cy="1009650"/>
          <wp:effectExtent l="0" t="0" r="0" b="0"/>
          <wp:wrapNone/>
          <wp:docPr id="50" name="Picture 50"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t="3022" b="86507"/>
                  <a:stretch/>
                </pic:blipFill>
                <pic:spPr bwMode="auto">
                  <a:xfrm>
                    <a:off x="0" y="0"/>
                    <a:ext cx="7361622"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Tabel"/>
      <w:tblW w:w="0" w:type="auto"/>
      <w:jc w:val="center"/>
      <w:tblBorders>
        <w:top w:val="none" w:sz="0" w:space="0" w:color="auto"/>
        <w:left w:val="none" w:sz="0" w:space="0" w:color="auto"/>
        <w:bottom w:val="single" w:sz="4" w:space="0" w:color="009999"/>
        <w:right w:val="none" w:sz="0" w:space="0" w:color="auto"/>
        <w:insideH w:val="none" w:sz="0" w:space="0" w:color="auto"/>
        <w:insideV w:val="none" w:sz="0" w:space="0" w:color="auto"/>
      </w:tblBorders>
      <w:tblLook w:val="04A0" w:firstRow="1" w:lastRow="0" w:firstColumn="1" w:lastColumn="0" w:noHBand="0" w:noVBand="1"/>
    </w:tblPr>
    <w:tblGrid>
      <w:gridCol w:w="3345"/>
      <w:gridCol w:w="5955"/>
    </w:tblGrid>
    <w:tr w:rsidR="000C026D" w:rsidRPr="004842B1" w14:paraId="003D13AC" w14:textId="77777777" w:rsidTr="008E41D8">
      <w:trPr>
        <w:jc w:val="center"/>
      </w:trPr>
      <w:tc>
        <w:tcPr>
          <w:tcW w:w="3345" w:type="dxa"/>
        </w:tcPr>
        <w:p w14:paraId="4F733872" w14:textId="77777777" w:rsidR="000C026D" w:rsidRPr="004842B1" w:rsidRDefault="000C026D" w:rsidP="00B12894">
          <w:pPr>
            <w:pStyle w:val="Antet"/>
            <w:spacing w:after="0"/>
            <w:rPr>
              <w:rFonts w:cstheme="minorHAnsi"/>
              <w:b/>
              <w:color w:val="009999"/>
              <w:lang w:val="ro-RO"/>
            </w:rPr>
          </w:pPr>
          <w:r>
            <w:rPr>
              <w:noProof/>
              <w:lang w:val="en-US"/>
            </w:rPr>
            <w:drawing>
              <wp:inline distT="0" distB="0" distL="0" distR="0" wp14:anchorId="2A30C53D" wp14:editId="2C0B8410">
                <wp:extent cx="1828800" cy="619125"/>
                <wp:effectExtent l="0" t="0" r="0" b="9525"/>
                <wp:docPr id="72" name="Picture 72"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5188" t="4454" r="65127" b="87581"/>
                        <a:stretch/>
                      </pic:blipFill>
                      <pic:spPr bwMode="auto">
                        <a:xfrm>
                          <a:off x="0" y="0"/>
                          <a:ext cx="1837174" cy="621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5" w:type="dxa"/>
          <w:vAlign w:val="center"/>
        </w:tcPr>
        <w:p w14:paraId="12495771" w14:textId="77777777" w:rsidR="000C026D" w:rsidRPr="004A0379" w:rsidRDefault="000C026D" w:rsidP="00B12894">
          <w:pPr>
            <w:pStyle w:val="Antet"/>
            <w:spacing w:after="0"/>
            <w:jc w:val="right"/>
            <w:rPr>
              <w:rFonts w:cstheme="minorHAnsi"/>
              <w:b/>
              <w:color w:val="009999"/>
              <w:szCs w:val="32"/>
              <w:lang w:val="ro-RO"/>
            </w:rPr>
          </w:pPr>
          <w:r w:rsidRPr="004842B1">
            <w:rPr>
              <w:rFonts w:cstheme="minorHAnsi"/>
              <w:b/>
              <w:color w:val="009999"/>
              <w:lang w:val="ro-RO"/>
            </w:rPr>
            <w:t>RAPORT DE MEDIU</w:t>
          </w:r>
          <w:r w:rsidRPr="004842B1">
            <w:rPr>
              <w:rFonts w:cstheme="minorHAnsi"/>
              <w:b/>
              <w:color w:val="009999"/>
              <w:sz w:val="20"/>
              <w:lang w:val="ro-RO"/>
            </w:rPr>
            <w:t xml:space="preserve"> </w:t>
          </w:r>
          <w:r w:rsidRPr="004A0379">
            <w:rPr>
              <w:rFonts w:cstheme="minorHAnsi"/>
              <w:b/>
              <w:color w:val="009999"/>
              <w:szCs w:val="32"/>
              <w:lang w:val="ro-RO"/>
            </w:rPr>
            <w:t>PENTRU</w:t>
          </w:r>
        </w:p>
        <w:p w14:paraId="22AC3E5A" w14:textId="77777777" w:rsidR="000C026D" w:rsidRPr="004842B1" w:rsidRDefault="000C026D" w:rsidP="00B12894">
          <w:pPr>
            <w:pStyle w:val="Antet"/>
            <w:spacing w:after="0"/>
            <w:jc w:val="right"/>
            <w:rPr>
              <w:rFonts w:cstheme="minorHAnsi"/>
              <w:b/>
              <w:color w:val="009999"/>
              <w:sz w:val="20"/>
              <w:lang w:val="ro-RO"/>
            </w:rPr>
          </w:pPr>
          <w:r w:rsidRPr="004842B1">
            <w:rPr>
              <w:rFonts w:cstheme="minorHAnsi"/>
              <w:b/>
              <w:color w:val="009999"/>
              <w:sz w:val="20"/>
              <w:lang w:val="ro-RO"/>
            </w:rPr>
            <w:t>PLANUL JUDEȚEAN DE GESTIONARE A DEȘEURILOR</w:t>
          </w:r>
          <w:r>
            <w:rPr>
              <w:rFonts w:cstheme="minorHAnsi"/>
              <w:b/>
              <w:color w:val="009999"/>
              <w:sz w:val="20"/>
              <w:lang w:val="ro-RO"/>
            </w:rPr>
            <w:t xml:space="preserve"> 2020-2025</w:t>
          </w:r>
        </w:p>
        <w:p w14:paraId="44E0D44B" w14:textId="4ACBF9EE" w:rsidR="000C026D" w:rsidRPr="009004BD" w:rsidRDefault="000C026D" w:rsidP="00B12894">
          <w:pPr>
            <w:pStyle w:val="Antet"/>
            <w:spacing w:after="0"/>
            <w:jc w:val="right"/>
            <w:rPr>
              <w:rFonts w:cstheme="minorHAnsi"/>
              <w:b/>
              <w:i/>
              <w:color w:val="009999"/>
              <w:sz w:val="20"/>
              <w:lang w:val="ro-RO"/>
            </w:rPr>
          </w:pPr>
          <w:r w:rsidRPr="009004BD">
            <w:rPr>
              <w:rFonts w:cstheme="minorHAnsi"/>
              <w:b/>
              <w:i/>
              <w:color w:val="009999"/>
              <w:sz w:val="20"/>
              <w:lang w:val="ro-RO"/>
            </w:rPr>
            <w:t xml:space="preserve">Județul </w:t>
          </w:r>
          <w:r>
            <w:rPr>
              <w:rFonts w:cstheme="minorHAnsi"/>
              <w:b/>
              <w:i/>
              <w:color w:val="009999"/>
              <w:sz w:val="20"/>
              <w:lang w:val="ro-RO"/>
            </w:rPr>
            <w:t>Giurgiu</w:t>
          </w:r>
        </w:p>
      </w:tc>
    </w:tr>
  </w:tbl>
  <w:p w14:paraId="42285978" w14:textId="77777777" w:rsidR="000C026D" w:rsidRPr="00B12894" w:rsidRDefault="000C026D">
    <w:pPr>
      <w:pStyle w:val="Ante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Tabel"/>
      <w:tblW w:w="0" w:type="auto"/>
      <w:jc w:val="center"/>
      <w:tblBorders>
        <w:top w:val="none" w:sz="0" w:space="0" w:color="auto"/>
        <w:left w:val="none" w:sz="0" w:space="0" w:color="auto"/>
        <w:bottom w:val="single" w:sz="4" w:space="0" w:color="009999"/>
        <w:right w:val="none" w:sz="0" w:space="0" w:color="auto"/>
        <w:insideH w:val="none" w:sz="0" w:space="0" w:color="auto"/>
        <w:insideV w:val="none" w:sz="0" w:space="0" w:color="auto"/>
      </w:tblBorders>
      <w:tblLook w:val="04A0" w:firstRow="1" w:lastRow="0" w:firstColumn="1" w:lastColumn="0" w:noHBand="0" w:noVBand="1"/>
    </w:tblPr>
    <w:tblGrid>
      <w:gridCol w:w="3345"/>
      <w:gridCol w:w="5955"/>
    </w:tblGrid>
    <w:tr w:rsidR="000C026D" w:rsidRPr="004842B1" w14:paraId="5D70D798" w14:textId="77777777" w:rsidTr="00210E93">
      <w:trPr>
        <w:jc w:val="center"/>
      </w:trPr>
      <w:tc>
        <w:tcPr>
          <w:tcW w:w="3345" w:type="dxa"/>
        </w:tcPr>
        <w:p w14:paraId="34EA264E" w14:textId="77777777" w:rsidR="000C026D" w:rsidRPr="004842B1" w:rsidRDefault="000C026D" w:rsidP="00C46B3E">
          <w:pPr>
            <w:pStyle w:val="Antet"/>
            <w:spacing w:after="0"/>
            <w:rPr>
              <w:rFonts w:cstheme="minorHAnsi"/>
              <w:b/>
              <w:color w:val="009999"/>
              <w:lang w:val="ro-RO"/>
            </w:rPr>
          </w:pPr>
          <w:r>
            <w:rPr>
              <w:noProof/>
              <w:lang w:val="en-US"/>
            </w:rPr>
            <w:drawing>
              <wp:inline distT="0" distB="0" distL="0" distR="0" wp14:anchorId="359948FF" wp14:editId="549239D3">
                <wp:extent cx="1828800" cy="619125"/>
                <wp:effectExtent l="0" t="0" r="0" b="9525"/>
                <wp:docPr id="65" name="Picture 7"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5188" t="4454" r="65127" b="87581"/>
                        <a:stretch/>
                      </pic:blipFill>
                      <pic:spPr bwMode="auto">
                        <a:xfrm>
                          <a:off x="0" y="0"/>
                          <a:ext cx="1837174" cy="621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5" w:type="dxa"/>
          <w:vAlign w:val="center"/>
        </w:tcPr>
        <w:p w14:paraId="15CC5076" w14:textId="77777777" w:rsidR="000C026D" w:rsidRPr="004A0379" w:rsidRDefault="000C026D" w:rsidP="00C46B3E">
          <w:pPr>
            <w:pStyle w:val="Antet"/>
            <w:spacing w:after="0"/>
            <w:jc w:val="right"/>
            <w:rPr>
              <w:rFonts w:cstheme="minorHAnsi"/>
              <w:b/>
              <w:color w:val="009999"/>
              <w:szCs w:val="32"/>
              <w:lang w:val="ro-RO"/>
            </w:rPr>
          </w:pPr>
          <w:r w:rsidRPr="004842B1">
            <w:rPr>
              <w:rFonts w:cstheme="minorHAnsi"/>
              <w:b/>
              <w:color w:val="009999"/>
              <w:lang w:val="ro-RO"/>
            </w:rPr>
            <w:t>RAPORT DE MEDIU</w:t>
          </w:r>
          <w:r w:rsidRPr="004842B1">
            <w:rPr>
              <w:rFonts w:cstheme="minorHAnsi"/>
              <w:b/>
              <w:color w:val="009999"/>
              <w:sz w:val="20"/>
              <w:lang w:val="ro-RO"/>
            </w:rPr>
            <w:t xml:space="preserve"> </w:t>
          </w:r>
          <w:r w:rsidRPr="004A0379">
            <w:rPr>
              <w:rFonts w:cstheme="minorHAnsi"/>
              <w:b/>
              <w:color w:val="009999"/>
              <w:szCs w:val="32"/>
              <w:lang w:val="ro-RO"/>
            </w:rPr>
            <w:t>PENTRU</w:t>
          </w:r>
        </w:p>
        <w:p w14:paraId="5A377557" w14:textId="77777777" w:rsidR="000C026D" w:rsidRPr="004842B1" w:rsidRDefault="000C026D" w:rsidP="00C46B3E">
          <w:pPr>
            <w:pStyle w:val="Antet"/>
            <w:spacing w:after="0"/>
            <w:jc w:val="right"/>
            <w:rPr>
              <w:rFonts w:cstheme="minorHAnsi"/>
              <w:b/>
              <w:color w:val="009999"/>
              <w:sz w:val="20"/>
              <w:lang w:val="ro-RO"/>
            </w:rPr>
          </w:pPr>
          <w:r w:rsidRPr="004842B1">
            <w:rPr>
              <w:rFonts w:cstheme="minorHAnsi"/>
              <w:b/>
              <w:color w:val="009999"/>
              <w:sz w:val="20"/>
              <w:lang w:val="ro-RO"/>
            </w:rPr>
            <w:t>PLANUL JUDEȚEAN DE GESTIONARE A DEȘEURILOR</w:t>
          </w:r>
          <w:r>
            <w:rPr>
              <w:rFonts w:cstheme="minorHAnsi"/>
              <w:b/>
              <w:color w:val="009999"/>
              <w:sz w:val="20"/>
              <w:lang w:val="ro-RO"/>
            </w:rPr>
            <w:t xml:space="preserve"> 2020-2025</w:t>
          </w:r>
        </w:p>
        <w:p w14:paraId="1C9D6678" w14:textId="232D7447" w:rsidR="000C026D" w:rsidRPr="009004BD" w:rsidRDefault="000C026D" w:rsidP="00C46B3E">
          <w:pPr>
            <w:pStyle w:val="Antet"/>
            <w:spacing w:after="0"/>
            <w:jc w:val="right"/>
            <w:rPr>
              <w:rFonts w:cstheme="minorHAnsi"/>
              <w:b/>
              <w:i/>
              <w:color w:val="009999"/>
              <w:sz w:val="20"/>
              <w:lang w:val="ro-RO"/>
            </w:rPr>
          </w:pPr>
          <w:r w:rsidRPr="009004BD">
            <w:rPr>
              <w:rFonts w:cstheme="minorHAnsi"/>
              <w:b/>
              <w:i/>
              <w:color w:val="009999"/>
              <w:sz w:val="20"/>
              <w:lang w:val="ro-RO"/>
            </w:rPr>
            <w:t>Județul</w:t>
          </w:r>
          <w:r>
            <w:rPr>
              <w:rFonts w:cstheme="minorHAnsi"/>
              <w:b/>
              <w:i/>
              <w:color w:val="009999"/>
              <w:sz w:val="20"/>
              <w:lang w:val="ro-RO"/>
            </w:rPr>
            <w:t xml:space="preserve"> Giurgiu</w:t>
          </w:r>
        </w:p>
      </w:tc>
    </w:tr>
  </w:tbl>
  <w:p w14:paraId="4D0BBF6E" w14:textId="77777777" w:rsidR="000C026D" w:rsidRPr="00B12894" w:rsidRDefault="000C026D">
    <w:pPr>
      <w:pStyle w:val="Ante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Tabel"/>
      <w:tblW w:w="0" w:type="auto"/>
      <w:jc w:val="center"/>
      <w:tblBorders>
        <w:top w:val="none" w:sz="0" w:space="0" w:color="auto"/>
        <w:left w:val="none" w:sz="0" w:space="0" w:color="auto"/>
        <w:bottom w:val="single" w:sz="4" w:space="0" w:color="009999"/>
        <w:right w:val="none" w:sz="0" w:space="0" w:color="auto"/>
        <w:insideH w:val="none" w:sz="0" w:space="0" w:color="auto"/>
        <w:insideV w:val="none" w:sz="0" w:space="0" w:color="auto"/>
      </w:tblBorders>
      <w:tblLook w:val="04A0" w:firstRow="1" w:lastRow="0" w:firstColumn="1" w:lastColumn="0" w:noHBand="0" w:noVBand="1"/>
    </w:tblPr>
    <w:tblGrid>
      <w:gridCol w:w="3345"/>
      <w:gridCol w:w="10689"/>
    </w:tblGrid>
    <w:tr w:rsidR="000C026D" w:rsidRPr="004842B1" w14:paraId="6C644682" w14:textId="77777777" w:rsidTr="00F04005">
      <w:trPr>
        <w:jc w:val="center"/>
      </w:trPr>
      <w:tc>
        <w:tcPr>
          <w:tcW w:w="3345" w:type="dxa"/>
        </w:tcPr>
        <w:p w14:paraId="1F5EA29E" w14:textId="77777777" w:rsidR="000C026D" w:rsidRPr="004842B1" w:rsidRDefault="000C026D" w:rsidP="00C46B3E">
          <w:pPr>
            <w:pStyle w:val="Antet"/>
            <w:spacing w:after="0"/>
            <w:rPr>
              <w:rFonts w:cstheme="minorHAnsi"/>
              <w:b/>
              <w:color w:val="009999"/>
              <w:lang w:val="ro-RO"/>
            </w:rPr>
          </w:pPr>
          <w:r>
            <w:rPr>
              <w:noProof/>
              <w:lang w:val="en-US"/>
            </w:rPr>
            <w:drawing>
              <wp:inline distT="0" distB="0" distL="0" distR="0" wp14:anchorId="22504CD5" wp14:editId="7DA05C32">
                <wp:extent cx="1828800" cy="619125"/>
                <wp:effectExtent l="0" t="0" r="0" b="9525"/>
                <wp:docPr id="67" name="Picture 13"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5188" t="4454" r="65127" b="87581"/>
                        <a:stretch/>
                      </pic:blipFill>
                      <pic:spPr bwMode="auto">
                        <a:xfrm>
                          <a:off x="0" y="0"/>
                          <a:ext cx="1837174" cy="621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689" w:type="dxa"/>
          <w:vAlign w:val="center"/>
        </w:tcPr>
        <w:p w14:paraId="0C915434" w14:textId="77777777" w:rsidR="000C026D" w:rsidRPr="004A0379" w:rsidRDefault="000C026D" w:rsidP="00C46B3E">
          <w:pPr>
            <w:pStyle w:val="Antet"/>
            <w:spacing w:after="0"/>
            <w:jc w:val="right"/>
            <w:rPr>
              <w:rFonts w:cstheme="minorHAnsi"/>
              <w:b/>
              <w:color w:val="009999"/>
              <w:szCs w:val="32"/>
              <w:lang w:val="ro-RO"/>
            </w:rPr>
          </w:pPr>
          <w:r w:rsidRPr="004842B1">
            <w:rPr>
              <w:rFonts w:cstheme="minorHAnsi"/>
              <w:b/>
              <w:color w:val="009999"/>
              <w:lang w:val="ro-RO"/>
            </w:rPr>
            <w:t>RAPORT DE MEDIU</w:t>
          </w:r>
          <w:r w:rsidRPr="004842B1">
            <w:rPr>
              <w:rFonts w:cstheme="minorHAnsi"/>
              <w:b/>
              <w:color w:val="009999"/>
              <w:sz w:val="20"/>
              <w:lang w:val="ro-RO"/>
            </w:rPr>
            <w:t xml:space="preserve"> </w:t>
          </w:r>
          <w:r w:rsidRPr="004A0379">
            <w:rPr>
              <w:rFonts w:cstheme="minorHAnsi"/>
              <w:b/>
              <w:color w:val="009999"/>
              <w:szCs w:val="32"/>
              <w:lang w:val="ro-RO"/>
            </w:rPr>
            <w:t>PENTRU</w:t>
          </w:r>
        </w:p>
        <w:p w14:paraId="3E580956" w14:textId="77777777" w:rsidR="000C026D" w:rsidRPr="004842B1" w:rsidRDefault="000C026D" w:rsidP="00C46B3E">
          <w:pPr>
            <w:pStyle w:val="Antet"/>
            <w:spacing w:after="0"/>
            <w:jc w:val="right"/>
            <w:rPr>
              <w:rFonts w:cstheme="minorHAnsi"/>
              <w:b/>
              <w:color w:val="009999"/>
              <w:sz w:val="20"/>
              <w:lang w:val="ro-RO"/>
            </w:rPr>
          </w:pPr>
          <w:r w:rsidRPr="004842B1">
            <w:rPr>
              <w:rFonts w:cstheme="minorHAnsi"/>
              <w:b/>
              <w:color w:val="009999"/>
              <w:sz w:val="20"/>
              <w:lang w:val="ro-RO"/>
            </w:rPr>
            <w:t>PLANUL JUDEȚEAN DE GESTIONARE A DEȘEURILOR</w:t>
          </w:r>
          <w:r>
            <w:rPr>
              <w:rFonts w:cstheme="minorHAnsi"/>
              <w:b/>
              <w:color w:val="009999"/>
              <w:sz w:val="20"/>
              <w:lang w:val="ro-RO"/>
            </w:rPr>
            <w:t xml:space="preserve"> 2020-2025</w:t>
          </w:r>
        </w:p>
        <w:p w14:paraId="526AF5CB" w14:textId="1D332E8D" w:rsidR="000C026D" w:rsidRPr="009004BD" w:rsidRDefault="000C026D" w:rsidP="00C46B3E">
          <w:pPr>
            <w:pStyle w:val="Antet"/>
            <w:spacing w:after="0"/>
            <w:jc w:val="right"/>
            <w:rPr>
              <w:rFonts w:cstheme="minorHAnsi"/>
              <w:b/>
              <w:i/>
              <w:color w:val="009999"/>
              <w:sz w:val="20"/>
              <w:lang w:val="ro-RO"/>
            </w:rPr>
          </w:pPr>
          <w:r w:rsidRPr="009004BD">
            <w:rPr>
              <w:rFonts w:cstheme="minorHAnsi"/>
              <w:b/>
              <w:i/>
              <w:color w:val="009999"/>
              <w:sz w:val="20"/>
              <w:lang w:val="ro-RO"/>
            </w:rPr>
            <w:t xml:space="preserve">Județul </w:t>
          </w:r>
          <w:r>
            <w:rPr>
              <w:rFonts w:cstheme="minorHAnsi"/>
              <w:b/>
              <w:i/>
              <w:color w:val="009999"/>
              <w:sz w:val="20"/>
              <w:lang w:val="ro-RO"/>
            </w:rPr>
            <w:t>Giurgiu</w:t>
          </w:r>
        </w:p>
      </w:tc>
    </w:tr>
  </w:tbl>
  <w:p w14:paraId="5DF1DA4B" w14:textId="77777777" w:rsidR="000C026D" w:rsidRPr="00B12894" w:rsidRDefault="000C026D">
    <w:pPr>
      <w:pStyle w:val="Ante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Tabel"/>
      <w:tblW w:w="0" w:type="auto"/>
      <w:jc w:val="center"/>
      <w:tblBorders>
        <w:top w:val="none" w:sz="0" w:space="0" w:color="auto"/>
        <w:left w:val="none" w:sz="0" w:space="0" w:color="auto"/>
        <w:bottom w:val="single" w:sz="4" w:space="0" w:color="009999"/>
        <w:right w:val="none" w:sz="0" w:space="0" w:color="auto"/>
        <w:insideH w:val="none" w:sz="0" w:space="0" w:color="auto"/>
        <w:insideV w:val="none" w:sz="0" w:space="0" w:color="auto"/>
      </w:tblBorders>
      <w:tblLook w:val="04A0" w:firstRow="1" w:lastRow="0" w:firstColumn="1" w:lastColumn="0" w:noHBand="0" w:noVBand="1"/>
    </w:tblPr>
    <w:tblGrid>
      <w:gridCol w:w="3345"/>
      <w:gridCol w:w="5955"/>
    </w:tblGrid>
    <w:tr w:rsidR="000C026D" w:rsidRPr="004842B1" w14:paraId="1CCC4C4F" w14:textId="77777777" w:rsidTr="00210E93">
      <w:trPr>
        <w:jc w:val="center"/>
      </w:trPr>
      <w:tc>
        <w:tcPr>
          <w:tcW w:w="3345" w:type="dxa"/>
        </w:tcPr>
        <w:p w14:paraId="3D4B9ADB" w14:textId="77777777" w:rsidR="000C026D" w:rsidRPr="004842B1" w:rsidRDefault="000C026D" w:rsidP="00C46B3E">
          <w:pPr>
            <w:pStyle w:val="Antet"/>
            <w:spacing w:after="0"/>
            <w:rPr>
              <w:rFonts w:cstheme="minorHAnsi"/>
              <w:b/>
              <w:color w:val="009999"/>
              <w:lang w:val="ro-RO"/>
            </w:rPr>
          </w:pPr>
          <w:r>
            <w:rPr>
              <w:noProof/>
              <w:lang w:val="en-US"/>
            </w:rPr>
            <w:drawing>
              <wp:inline distT="0" distB="0" distL="0" distR="0" wp14:anchorId="3E47C3A3" wp14:editId="622920E6">
                <wp:extent cx="1828800" cy="619125"/>
                <wp:effectExtent l="0" t="0" r="0" b="9525"/>
                <wp:docPr id="70" name="Picture 11"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5188" t="4454" r="65127" b="87581"/>
                        <a:stretch/>
                      </pic:blipFill>
                      <pic:spPr bwMode="auto">
                        <a:xfrm>
                          <a:off x="0" y="0"/>
                          <a:ext cx="1837174" cy="621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5" w:type="dxa"/>
          <w:vAlign w:val="center"/>
        </w:tcPr>
        <w:p w14:paraId="18808AD1" w14:textId="77777777" w:rsidR="000C026D" w:rsidRPr="004A0379" w:rsidRDefault="000C026D" w:rsidP="00C46B3E">
          <w:pPr>
            <w:pStyle w:val="Antet"/>
            <w:spacing w:after="0"/>
            <w:jc w:val="right"/>
            <w:rPr>
              <w:rFonts w:cstheme="minorHAnsi"/>
              <w:b/>
              <w:color w:val="009999"/>
              <w:szCs w:val="32"/>
              <w:lang w:val="ro-RO"/>
            </w:rPr>
          </w:pPr>
          <w:r w:rsidRPr="004842B1">
            <w:rPr>
              <w:rFonts w:cstheme="minorHAnsi"/>
              <w:b/>
              <w:color w:val="009999"/>
              <w:lang w:val="ro-RO"/>
            </w:rPr>
            <w:t>RAPORT DE MEDIU</w:t>
          </w:r>
          <w:r w:rsidRPr="004842B1">
            <w:rPr>
              <w:rFonts w:cstheme="minorHAnsi"/>
              <w:b/>
              <w:color w:val="009999"/>
              <w:sz w:val="20"/>
              <w:lang w:val="ro-RO"/>
            </w:rPr>
            <w:t xml:space="preserve"> </w:t>
          </w:r>
          <w:r w:rsidRPr="004A0379">
            <w:rPr>
              <w:rFonts w:cstheme="minorHAnsi"/>
              <w:b/>
              <w:color w:val="009999"/>
              <w:szCs w:val="32"/>
              <w:lang w:val="ro-RO"/>
            </w:rPr>
            <w:t>PENTRU</w:t>
          </w:r>
        </w:p>
        <w:p w14:paraId="165A43CD" w14:textId="77777777" w:rsidR="000C026D" w:rsidRPr="004842B1" w:rsidRDefault="000C026D" w:rsidP="00C46B3E">
          <w:pPr>
            <w:pStyle w:val="Antet"/>
            <w:spacing w:after="0"/>
            <w:jc w:val="right"/>
            <w:rPr>
              <w:rFonts w:cstheme="minorHAnsi"/>
              <w:b/>
              <w:color w:val="009999"/>
              <w:sz w:val="20"/>
              <w:lang w:val="ro-RO"/>
            </w:rPr>
          </w:pPr>
          <w:r w:rsidRPr="004842B1">
            <w:rPr>
              <w:rFonts w:cstheme="minorHAnsi"/>
              <w:b/>
              <w:color w:val="009999"/>
              <w:sz w:val="20"/>
              <w:lang w:val="ro-RO"/>
            </w:rPr>
            <w:t>PLANUL JUDEȚEAN DE GESTIONARE A DEȘEURILOR</w:t>
          </w:r>
          <w:r>
            <w:rPr>
              <w:rFonts w:cstheme="minorHAnsi"/>
              <w:b/>
              <w:color w:val="009999"/>
              <w:sz w:val="20"/>
              <w:lang w:val="ro-RO"/>
            </w:rPr>
            <w:t xml:space="preserve"> 2020-2025</w:t>
          </w:r>
        </w:p>
        <w:p w14:paraId="1FE7DB14" w14:textId="38DF41EB" w:rsidR="000C026D" w:rsidRPr="009004BD" w:rsidRDefault="000C026D" w:rsidP="00C46B3E">
          <w:pPr>
            <w:pStyle w:val="Antet"/>
            <w:spacing w:after="0"/>
            <w:jc w:val="right"/>
            <w:rPr>
              <w:rFonts w:cstheme="minorHAnsi"/>
              <w:b/>
              <w:i/>
              <w:color w:val="009999"/>
              <w:sz w:val="20"/>
              <w:lang w:val="ro-RO"/>
            </w:rPr>
          </w:pPr>
          <w:r w:rsidRPr="009004BD">
            <w:rPr>
              <w:rFonts w:cstheme="minorHAnsi"/>
              <w:b/>
              <w:i/>
              <w:color w:val="009999"/>
              <w:sz w:val="20"/>
              <w:lang w:val="ro-RO"/>
            </w:rPr>
            <w:t xml:space="preserve">Județul </w:t>
          </w:r>
          <w:r>
            <w:rPr>
              <w:rFonts w:cstheme="minorHAnsi"/>
              <w:b/>
              <w:i/>
              <w:color w:val="009999"/>
              <w:sz w:val="20"/>
              <w:lang w:val="ro-RO"/>
            </w:rPr>
            <w:t>Giurgiu</w:t>
          </w:r>
        </w:p>
      </w:tc>
    </w:tr>
  </w:tbl>
  <w:p w14:paraId="64983575" w14:textId="77777777" w:rsidR="000C026D" w:rsidRPr="00B12894" w:rsidRDefault="000C026D">
    <w:pPr>
      <w:pStyle w:val="Ante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Tabel"/>
      <w:tblW w:w="14570" w:type="dxa"/>
      <w:jc w:val="center"/>
      <w:tblBorders>
        <w:top w:val="none" w:sz="0" w:space="0" w:color="auto"/>
        <w:left w:val="none" w:sz="0" w:space="0" w:color="auto"/>
        <w:bottom w:val="single" w:sz="4" w:space="0" w:color="009999"/>
        <w:right w:val="none" w:sz="0" w:space="0" w:color="auto"/>
        <w:insideH w:val="none" w:sz="0" w:space="0" w:color="auto"/>
        <w:insideV w:val="none" w:sz="0" w:space="0" w:color="auto"/>
      </w:tblBorders>
      <w:tblLook w:val="04A0" w:firstRow="1" w:lastRow="0" w:firstColumn="1" w:lastColumn="0" w:noHBand="0" w:noVBand="1"/>
    </w:tblPr>
    <w:tblGrid>
      <w:gridCol w:w="3345"/>
      <w:gridCol w:w="11225"/>
    </w:tblGrid>
    <w:tr w:rsidR="000C026D" w:rsidRPr="004842B1" w14:paraId="3E1F7923" w14:textId="77777777" w:rsidTr="001E6D93">
      <w:trPr>
        <w:jc w:val="center"/>
      </w:trPr>
      <w:tc>
        <w:tcPr>
          <w:tcW w:w="3345" w:type="dxa"/>
        </w:tcPr>
        <w:p w14:paraId="5176041E" w14:textId="77777777" w:rsidR="000C026D" w:rsidRPr="004842B1" w:rsidRDefault="000C026D" w:rsidP="00C46B3E">
          <w:pPr>
            <w:pStyle w:val="Antet"/>
            <w:spacing w:after="0"/>
            <w:rPr>
              <w:rFonts w:cstheme="minorHAnsi"/>
              <w:b/>
              <w:color w:val="009999"/>
              <w:lang w:val="ro-RO"/>
            </w:rPr>
          </w:pPr>
          <w:r>
            <w:rPr>
              <w:noProof/>
              <w:lang w:val="en-US"/>
            </w:rPr>
            <w:drawing>
              <wp:inline distT="0" distB="0" distL="0" distR="0" wp14:anchorId="391349A2" wp14:editId="33FCA518">
                <wp:extent cx="1828800" cy="619125"/>
                <wp:effectExtent l="0" t="0" r="0" b="9525"/>
                <wp:docPr id="74" name="Picture 14"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5188" t="4454" r="65127" b="87581"/>
                        <a:stretch/>
                      </pic:blipFill>
                      <pic:spPr bwMode="auto">
                        <a:xfrm>
                          <a:off x="0" y="0"/>
                          <a:ext cx="1837174" cy="621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25" w:type="dxa"/>
          <w:vAlign w:val="center"/>
        </w:tcPr>
        <w:p w14:paraId="3788C313" w14:textId="77777777" w:rsidR="000C026D" w:rsidRPr="004A0379" w:rsidRDefault="000C026D" w:rsidP="00C46B3E">
          <w:pPr>
            <w:pStyle w:val="Antet"/>
            <w:spacing w:after="0"/>
            <w:jc w:val="right"/>
            <w:rPr>
              <w:rFonts w:cstheme="minorHAnsi"/>
              <w:b/>
              <w:color w:val="009999"/>
              <w:szCs w:val="32"/>
              <w:lang w:val="ro-RO"/>
            </w:rPr>
          </w:pPr>
          <w:r w:rsidRPr="004842B1">
            <w:rPr>
              <w:rFonts w:cstheme="minorHAnsi"/>
              <w:b/>
              <w:color w:val="009999"/>
              <w:lang w:val="ro-RO"/>
            </w:rPr>
            <w:t>RAPORT DE MEDIU</w:t>
          </w:r>
          <w:r w:rsidRPr="004842B1">
            <w:rPr>
              <w:rFonts w:cstheme="minorHAnsi"/>
              <w:b/>
              <w:color w:val="009999"/>
              <w:sz w:val="20"/>
              <w:lang w:val="ro-RO"/>
            </w:rPr>
            <w:t xml:space="preserve"> </w:t>
          </w:r>
          <w:r w:rsidRPr="004A0379">
            <w:rPr>
              <w:rFonts w:cstheme="minorHAnsi"/>
              <w:b/>
              <w:color w:val="009999"/>
              <w:szCs w:val="32"/>
              <w:lang w:val="ro-RO"/>
            </w:rPr>
            <w:t>PENTRU</w:t>
          </w:r>
        </w:p>
        <w:p w14:paraId="14B07105" w14:textId="77777777" w:rsidR="000C026D" w:rsidRPr="004842B1" w:rsidRDefault="000C026D" w:rsidP="00C46B3E">
          <w:pPr>
            <w:pStyle w:val="Antet"/>
            <w:spacing w:after="0"/>
            <w:jc w:val="right"/>
            <w:rPr>
              <w:rFonts w:cstheme="minorHAnsi"/>
              <w:b/>
              <w:color w:val="009999"/>
              <w:sz w:val="20"/>
              <w:lang w:val="ro-RO"/>
            </w:rPr>
          </w:pPr>
          <w:r w:rsidRPr="004842B1">
            <w:rPr>
              <w:rFonts w:cstheme="minorHAnsi"/>
              <w:b/>
              <w:color w:val="009999"/>
              <w:sz w:val="20"/>
              <w:lang w:val="ro-RO"/>
            </w:rPr>
            <w:t>PLANUL JUDEȚEAN DE GESTIONARE A DEȘEURILOR</w:t>
          </w:r>
          <w:r>
            <w:rPr>
              <w:rFonts w:cstheme="minorHAnsi"/>
              <w:b/>
              <w:color w:val="009999"/>
              <w:sz w:val="20"/>
              <w:lang w:val="ro-RO"/>
            </w:rPr>
            <w:t xml:space="preserve"> 2020-2025</w:t>
          </w:r>
        </w:p>
        <w:p w14:paraId="4FEC7A5F" w14:textId="3C91EDEF" w:rsidR="000C026D" w:rsidRPr="009004BD" w:rsidRDefault="000C026D" w:rsidP="00C46B3E">
          <w:pPr>
            <w:pStyle w:val="Antet"/>
            <w:spacing w:after="0"/>
            <w:jc w:val="right"/>
            <w:rPr>
              <w:rFonts w:cstheme="minorHAnsi"/>
              <w:b/>
              <w:i/>
              <w:color w:val="009999"/>
              <w:sz w:val="20"/>
              <w:lang w:val="ro-RO"/>
            </w:rPr>
          </w:pPr>
          <w:r w:rsidRPr="009004BD">
            <w:rPr>
              <w:rFonts w:cstheme="minorHAnsi"/>
              <w:b/>
              <w:i/>
              <w:color w:val="009999"/>
              <w:sz w:val="20"/>
              <w:lang w:val="ro-RO"/>
            </w:rPr>
            <w:t xml:space="preserve">Județul </w:t>
          </w:r>
          <w:r>
            <w:rPr>
              <w:rFonts w:cstheme="minorHAnsi"/>
              <w:b/>
              <w:i/>
              <w:color w:val="009999"/>
              <w:sz w:val="20"/>
              <w:lang w:val="ro-RO"/>
            </w:rPr>
            <w:t>Giurgiu</w:t>
          </w:r>
        </w:p>
      </w:tc>
    </w:tr>
  </w:tbl>
  <w:p w14:paraId="5876F966" w14:textId="77777777" w:rsidR="000C026D" w:rsidRPr="00B12894" w:rsidRDefault="000C026D">
    <w:pPr>
      <w:pStyle w:val="Ante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Tabel"/>
      <w:tblW w:w="0" w:type="auto"/>
      <w:jc w:val="center"/>
      <w:tblBorders>
        <w:top w:val="none" w:sz="0" w:space="0" w:color="auto"/>
        <w:left w:val="none" w:sz="0" w:space="0" w:color="auto"/>
        <w:bottom w:val="single" w:sz="4" w:space="0" w:color="009999"/>
        <w:right w:val="none" w:sz="0" w:space="0" w:color="auto"/>
        <w:insideH w:val="none" w:sz="0" w:space="0" w:color="auto"/>
        <w:insideV w:val="none" w:sz="0" w:space="0" w:color="auto"/>
      </w:tblBorders>
      <w:tblLook w:val="04A0" w:firstRow="1" w:lastRow="0" w:firstColumn="1" w:lastColumn="0" w:noHBand="0" w:noVBand="1"/>
    </w:tblPr>
    <w:tblGrid>
      <w:gridCol w:w="3345"/>
      <w:gridCol w:w="5955"/>
    </w:tblGrid>
    <w:tr w:rsidR="000C026D" w:rsidRPr="004842B1" w14:paraId="53E08499" w14:textId="77777777" w:rsidTr="00210E93">
      <w:trPr>
        <w:jc w:val="center"/>
      </w:trPr>
      <w:tc>
        <w:tcPr>
          <w:tcW w:w="3345" w:type="dxa"/>
        </w:tcPr>
        <w:p w14:paraId="4D3215DD" w14:textId="77777777" w:rsidR="000C026D" w:rsidRPr="004842B1" w:rsidRDefault="000C026D" w:rsidP="00C46B3E">
          <w:pPr>
            <w:pStyle w:val="Antet"/>
            <w:spacing w:after="0"/>
            <w:rPr>
              <w:rFonts w:cstheme="minorHAnsi"/>
              <w:b/>
              <w:color w:val="009999"/>
              <w:lang w:val="ro-RO"/>
            </w:rPr>
          </w:pPr>
          <w:r>
            <w:rPr>
              <w:noProof/>
              <w:lang w:val="en-US"/>
            </w:rPr>
            <w:drawing>
              <wp:inline distT="0" distB="0" distL="0" distR="0" wp14:anchorId="4251A882" wp14:editId="51BA557F">
                <wp:extent cx="1828800" cy="619125"/>
                <wp:effectExtent l="0" t="0" r="0" b="9525"/>
                <wp:docPr id="77" name="Picture 4"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5188" t="4454" r="65127" b="87581"/>
                        <a:stretch/>
                      </pic:blipFill>
                      <pic:spPr bwMode="auto">
                        <a:xfrm>
                          <a:off x="0" y="0"/>
                          <a:ext cx="1837174" cy="621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5" w:type="dxa"/>
          <w:vAlign w:val="center"/>
        </w:tcPr>
        <w:p w14:paraId="157DA33E" w14:textId="77777777" w:rsidR="000C026D" w:rsidRPr="004A0379" w:rsidRDefault="000C026D" w:rsidP="00C46B3E">
          <w:pPr>
            <w:pStyle w:val="Antet"/>
            <w:spacing w:after="0"/>
            <w:jc w:val="right"/>
            <w:rPr>
              <w:rFonts w:cstheme="minorHAnsi"/>
              <w:b/>
              <w:color w:val="009999"/>
              <w:szCs w:val="32"/>
              <w:lang w:val="ro-RO"/>
            </w:rPr>
          </w:pPr>
          <w:r w:rsidRPr="004842B1">
            <w:rPr>
              <w:rFonts w:cstheme="minorHAnsi"/>
              <w:b/>
              <w:color w:val="009999"/>
              <w:lang w:val="ro-RO"/>
            </w:rPr>
            <w:t>RAPORT DE MEDIU</w:t>
          </w:r>
          <w:r w:rsidRPr="004842B1">
            <w:rPr>
              <w:rFonts w:cstheme="minorHAnsi"/>
              <w:b/>
              <w:color w:val="009999"/>
              <w:sz w:val="20"/>
              <w:lang w:val="ro-RO"/>
            </w:rPr>
            <w:t xml:space="preserve"> </w:t>
          </w:r>
          <w:r w:rsidRPr="004A0379">
            <w:rPr>
              <w:rFonts w:cstheme="minorHAnsi"/>
              <w:b/>
              <w:color w:val="009999"/>
              <w:szCs w:val="32"/>
              <w:lang w:val="ro-RO"/>
            </w:rPr>
            <w:t>PENTRU</w:t>
          </w:r>
        </w:p>
        <w:p w14:paraId="0FEC40D7" w14:textId="77777777" w:rsidR="000C026D" w:rsidRPr="004842B1" w:rsidRDefault="000C026D" w:rsidP="00C46B3E">
          <w:pPr>
            <w:pStyle w:val="Antet"/>
            <w:spacing w:after="0"/>
            <w:jc w:val="right"/>
            <w:rPr>
              <w:rFonts w:cstheme="minorHAnsi"/>
              <w:b/>
              <w:color w:val="009999"/>
              <w:sz w:val="20"/>
              <w:lang w:val="ro-RO"/>
            </w:rPr>
          </w:pPr>
          <w:r w:rsidRPr="004842B1">
            <w:rPr>
              <w:rFonts w:cstheme="minorHAnsi"/>
              <w:b/>
              <w:color w:val="009999"/>
              <w:sz w:val="20"/>
              <w:lang w:val="ro-RO"/>
            </w:rPr>
            <w:t>PLANUL JUDEȚEAN DE GESTIONARE A DEȘEURILOR</w:t>
          </w:r>
          <w:r>
            <w:rPr>
              <w:rFonts w:cstheme="minorHAnsi"/>
              <w:b/>
              <w:color w:val="009999"/>
              <w:sz w:val="20"/>
              <w:lang w:val="ro-RO"/>
            </w:rPr>
            <w:t xml:space="preserve"> 2020-2025</w:t>
          </w:r>
        </w:p>
        <w:p w14:paraId="75803E3C" w14:textId="76FB8F94" w:rsidR="000C026D" w:rsidRPr="009004BD" w:rsidRDefault="000C026D" w:rsidP="00C46B3E">
          <w:pPr>
            <w:pStyle w:val="Antet"/>
            <w:spacing w:after="0"/>
            <w:jc w:val="right"/>
            <w:rPr>
              <w:rFonts w:cstheme="minorHAnsi"/>
              <w:b/>
              <w:i/>
              <w:color w:val="009999"/>
              <w:sz w:val="20"/>
              <w:lang w:val="ro-RO"/>
            </w:rPr>
          </w:pPr>
          <w:r w:rsidRPr="009004BD">
            <w:rPr>
              <w:rFonts w:cstheme="minorHAnsi"/>
              <w:b/>
              <w:i/>
              <w:color w:val="009999"/>
              <w:sz w:val="20"/>
              <w:lang w:val="ro-RO"/>
            </w:rPr>
            <w:t xml:space="preserve">Județul </w:t>
          </w:r>
          <w:r>
            <w:rPr>
              <w:rFonts w:cstheme="minorHAnsi"/>
              <w:b/>
              <w:i/>
              <w:color w:val="009999"/>
              <w:sz w:val="20"/>
              <w:lang w:val="ro-RO"/>
            </w:rPr>
            <w:t>Giurgiu</w:t>
          </w:r>
        </w:p>
      </w:tc>
    </w:tr>
  </w:tbl>
  <w:p w14:paraId="674BC4B6" w14:textId="77777777" w:rsidR="000C026D" w:rsidRPr="00B12894" w:rsidRDefault="000C026D">
    <w:pPr>
      <w:pStyle w:val="Ante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Tabel"/>
      <w:tblW w:w="0" w:type="auto"/>
      <w:jc w:val="center"/>
      <w:tblBorders>
        <w:top w:val="none" w:sz="0" w:space="0" w:color="auto"/>
        <w:left w:val="none" w:sz="0" w:space="0" w:color="auto"/>
        <w:bottom w:val="single" w:sz="4" w:space="0" w:color="009999"/>
        <w:right w:val="none" w:sz="0" w:space="0" w:color="auto"/>
        <w:insideH w:val="none" w:sz="0" w:space="0" w:color="auto"/>
        <w:insideV w:val="none" w:sz="0" w:space="0" w:color="auto"/>
      </w:tblBorders>
      <w:tblLook w:val="04A0" w:firstRow="1" w:lastRow="0" w:firstColumn="1" w:lastColumn="0" w:noHBand="0" w:noVBand="1"/>
    </w:tblPr>
    <w:tblGrid>
      <w:gridCol w:w="3345"/>
      <w:gridCol w:w="9696"/>
    </w:tblGrid>
    <w:tr w:rsidR="000C026D" w:rsidRPr="004842B1" w14:paraId="1B370CF3" w14:textId="77777777" w:rsidTr="002677B0">
      <w:trPr>
        <w:jc w:val="center"/>
      </w:trPr>
      <w:tc>
        <w:tcPr>
          <w:tcW w:w="3345" w:type="dxa"/>
        </w:tcPr>
        <w:p w14:paraId="364340F8" w14:textId="77777777" w:rsidR="000C026D" w:rsidRPr="004842B1" w:rsidRDefault="000C026D" w:rsidP="00C46B3E">
          <w:pPr>
            <w:pStyle w:val="Antet"/>
            <w:spacing w:after="0"/>
            <w:rPr>
              <w:rFonts w:cstheme="minorHAnsi"/>
              <w:b/>
              <w:color w:val="009999"/>
              <w:lang w:val="ro-RO"/>
            </w:rPr>
          </w:pPr>
          <w:r>
            <w:rPr>
              <w:noProof/>
              <w:lang w:val="en-US"/>
            </w:rPr>
            <w:drawing>
              <wp:inline distT="0" distB="0" distL="0" distR="0" wp14:anchorId="3CBFAEA6" wp14:editId="209BDEEA">
                <wp:extent cx="1828800" cy="619125"/>
                <wp:effectExtent l="0" t="0" r="0" b="9525"/>
                <wp:docPr id="1" name="Picture 1" descr="Coala cu antet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ala cu antet FINALA"/>
                        <pic:cNvPicPr>
                          <a:picLocks noChangeAspect="1" noChangeArrowheads="1"/>
                        </pic:cNvPicPr>
                      </pic:nvPicPr>
                      <pic:blipFill rotWithShape="1">
                        <a:blip r:embed="rId1">
                          <a:extLst>
                            <a:ext uri="{28A0092B-C50C-407E-A947-70E740481C1C}">
                              <a14:useLocalDpi xmlns:a14="http://schemas.microsoft.com/office/drawing/2010/main" val="0"/>
                            </a:ext>
                          </a:extLst>
                        </a:blip>
                        <a:srcRect l="5188" t="4454" r="65127" b="87581"/>
                        <a:stretch/>
                      </pic:blipFill>
                      <pic:spPr bwMode="auto">
                        <a:xfrm>
                          <a:off x="0" y="0"/>
                          <a:ext cx="1837174" cy="621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696" w:type="dxa"/>
          <w:vAlign w:val="center"/>
        </w:tcPr>
        <w:p w14:paraId="4D204608" w14:textId="77777777" w:rsidR="000C026D" w:rsidRPr="004A0379" w:rsidRDefault="000C026D" w:rsidP="00C46B3E">
          <w:pPr>
            <w:pStyle w:val="Antet"/>
            <w:spacing w:after="0"/>
            <w:jc w:val="right"/>
            <w:rPr>
              <w:rFonts w:cstheme="minorHAnsi"/>
              <w:b/>
              <w:color w:val="009999"/>
              <w:szCs w:val="32"/>
              <w:lang w:val="ro-RO"/>
            </w:rPr>
          </w:pPr>
          <w:r w:rsidRPr="004842B1">
            <w:rPr>
              <w:rFonts w:cstheme="minorHAnsi"/>
              <w:b/>
              <w:color w:val="009999"/>
              <w:lang w:val="ro-RO"/>
            </w:rPr>
            <w:t>RAPORT DE MEDIU</w:t>
          </w:r>
          <w:r w:rsidRPr="004842B1">
            <w:rPr>
              <w:rFonts w:cstheme="minorHAnsi"/>
              <w:b/>
              <w:color w:val="009999"/>
              <w:sz w:val="20"/>
              <w:lang w:val="ro-RO"/>
            </w:rPr>
            <w:t xml:space="preserve"> </w:t>
          </w:r>
          <w:r w:rsidRPr="004A0379">
            <w:rPr>
              <w:rFonts w:cstheme="minorHAnsi"/>
              <w:b/>
              <w:color w:val="009999"/>
              <w:szCs w:val="32"/>
              <w:lang w:val="ro-RO"/>
            </w:rPr>
            <w:t>PENTRU</w:t>
          </w:r>
        </w:p>
        <w:p w14:paraId="6A2B75DF" w14:textId="77777777" w:rsidR="000C026D" w:rsidRPr="004842B1" w:rsidRDefault="000C026D" w:rsidP="00C46B3E">
          <w:pPr>
            <w:pStyle w:val="Antet"/>
            <w:spacing w:after="0"/>
            <w:jc w:val="right"/>
            <w:rPr>
              <w:rFonts w:cstheme="minorHAnsi"/>
              <w:b/>
              <w:color w:val="009999"/>
              <w:sz w:val="20"/>
              <w:lang w:val="ro-RO"/>
            </w:rPr>
          </w:pPr>
          <w:r w:rsidRPr="004842B1">
            <w:rPr>
              <w:rFonts w:cstheme="minorHAnsi"/>
              <w:b/>
              <w:color w:val="009999"/>
              <w:sz w:val="20"/>
              <w:lang w:val="ro-RO"/>
            </w:rPr>
            <w:t>PLANUL JUDEȚEAN DE GESTIONARE A DEȘEURILOR</w:t>
          </w:r>
          <w:r>
            <w:rPr>
              <w:rFonts w:cstheme="minorHAnsi"/>
              <w:b/>
              <w:color w:val="009999"/>
              <w:sz w:val="20"/>
              <w:lang w:val="ro-RO"/>
            </w:rPr>
            <w:t xml:space="preserve"> 2020-2025</w:t>
          </w:r>
        </w:p>
        <w:p w14:paraId="2055EB78" w14:textId="09273671" w:rsidR="000C026D" w:rsidRPr="009004BD" w:rsidRDefault="000C026D" w:rsidP="00C46B3E">
          <w:pPr>
            <w:pStyle w:val="Antet"/>
            <w:spacing w:after="0"/>
            <w:jc w:val="right"/>
            <w:rPr>
              <w:rFonts w:cstheme="minorHAnsi"/>
              <w:b/>
              <w:i/>
              <w:color w:val="009999"/>
              <w:sz w:val="20"/>
              <w:lang w:val="ro-RO"/>
            </w:rPr>
          </w:pPr>
          <w:r w:rsidRPr="009004BD">
            <w:rPr>
              <w:rFonts w:cstheme="minorHAnsi"/>
              <w:b/>
              <w:i/>
              <w:color w:val="009999"/>
              <w:sz w:val="20"/>
              <w:lang w:val="ro-RO"/>
            </w:rPr>
            <w:t xml:space="preserve">Județul </w:t>
          </w:r>
          <w:r>
            <w:rPr>
              <w:rFonts w:cstheme="minorHAnsi"/>
              <w:b/>
              <w:i/>
              <w:color w:val="009999"/>
              <w:sz w:val="20"/>
              <w:lang w:val="ro-RO"/>
            </w:rPr>
            <w:t>Giurgiu</w:t>
          </w:r>
        </w:p>
      </w:tc>
    </w:tr>
  </w:tbl>
  <w:p w14:paraId="29F87C27" w14:textId="77777777" w:rsidR="000C026D" w:rsidRPr="00B12894" w:rsidRDefault="000C026D">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3F49"/>
    <w:multiLevelType w:val="hybridMultilevel"/>
    <w:tmpl w:val="920A0AA4"/>
    <w:lvl w:ilvl="0" w:tplc="8F1A3A82">
      <w:start w:val="1"/>
      <w:numFmt w:val="bullet"/>
      <w:lvlText w:val=""/>
      <w:lvlJc w:val="left"/>
      <w:pPr>
        <w:ind w:left="644" w:hanging="360"/>
      </w:pPr>
      <w:rPr>
        <w:rFonts w:ascii="Symbol" w:hAnsi="Symbol" w:hint="default"/>
        <w:b/>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01844EE4"/>
    <w:multiLevelType w:val="hybridMultilevel"/>
    <w:tmpl w:val="7D8AA572"/>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nsid w:val="01E2688F"/>
    <w:multiLevelType w:val="hybridMultilevel"/>
    <w:tmpl w:val="2632B2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1EB44FE"/>
    <w:multiLevelType w:val="hybridMultilevel"/>
    <w:tmpl w:val="FBB60E6A"/>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2360F07"/>
    <w:multiLevelType w:val="hybridMultilevel"/>
    <w:tmpl w:val="722C8F3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47F246D"/>
    <w:multiLevelType w:val="hybridMultilevel"/>
    <w:tmpl w:val="5FAA5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D02746"/>
    <w:multiLevelType w:val="hybridMultilevel"/>
    <w:tmpl w:val="A4A02390"/>
    <w:lvl w:ilvl="0" w:tplc="E80EF354">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C0776C"/>
    <w:multiLevelType w:val="hybridMultilevel"/>
    <w:tmpl w:val="8DAED8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99A1388"/>
    <w:multiLevelType w:val="hybridMultilevel"/>
    <w:tmpl w:val="19986250"/>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09DE4B82"/>
    <w:multiLevelType w:val="hybridMultilevel"/>
    <w:tmpl w:val="188C2C16"/>
    <w:lvl w:ilvl="0" w:tplc="04090001">
      <w:start w:val="1"/>
      <w:numFmt w:val="bullet"/>
      <w:lvlText w:val=""/>
      <w:lvlJc w:val="left"/>
      <w:pPr>
        <w:ind w:left="720" w:hanging="360"/>
      </w:pPr>
      <w:rPr>
        <w:rFonts w:ascii="Symbol" w:hAnsi="Symbol" w:hint="default"/>
      </w:rPr>
    </w:lvl>
    <w:lvl w:ilvl="1" w:tplc="0DCA5010">
      <w:numFmt w:val="bullet"/>
      <w:lvlText w:val="-"/>
      <w:lvlJc w:val="left"/>
      <w:pPr>
        <w:ind w:left="1440" w:hanging="360"/>
      </w:pPr>
      <w:rPr>
        <w:rFonts w:ascii="Times New Roman" w:eastAsia="Times New Roman" w:hAnsi="Times New Roman" w:cs="Times New Roman" w:hint="default"/>
      </w:rPr>
    </w:lvl>
    <w:lvl w:ilvl="2" w:tplc="0DCA5010">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865B79"/>
    <w:multiLevelType w:val="hybridMultilevel"/>
    <w:tmpl w:val="13724B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870F74"/>
    <w:multiLevelType w:val="hybridMultilevel"/>
    <w:tmpl w:val="EDDCAF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520CE2"/>
    <w:multiLevelType w:val="hybridMultilevel"/>
    <w:tmpl w:val="E9B670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122D6C"/>
    <w:multiLevelType w:val="hybridMultilevel"/>
    <w:tmpl w:val="A3CC50DA"/>
    <w:lvl w:ilvl="0" w:tplc="8F1A3A82">
      <w:start w:val="1"/>
      <w:numFmt w:val="bullet"/>
      <w:lvlText w:val=""/>
      <w:lvlJc w:val="left"/>
      <w:pPr>
        <w:ind w:left="770" w:hanging="360"/>
      </w:pPr>
      <w:rPr>
        <w:rFonts w:ascii="Symbol" w:hAnsi="Symbol" w:hint="default"/>
        <w:b/>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nsid w:val="0DCD2B24"/>
    <w:multiLevelType w:val="hybridMultilevel"/>
    <w:tmpl w:val="7B169BF8"/>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854342"/>
    <w:multiLevelType w:val="hybridMultilevel"/>
    <w:tmpl w:val="088066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0FEF7A50"/>
    <w:multiLevelType w:val="hybridMultilevel"/>
    <w:tmpl w:val="68A86EDA"/>
    <w:lvl w:ilvl="0" w:tplc="8F1A3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D27536"/>
    <w:multiLevelType w:val="hybridMultilevel"/>
    <w:tmpl w:val="E760F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C01C14"/>
    <w:multiLevelType w:val="hybridMultilevel"/>
    <w:tmpl w:val="C58AC74C"/>
    <w:lvl w:ilvl="0" w:tplc="8F1A3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4F2160"/>
    <w:multiLevelType w:val="hybridMultilevel"/>
    <w:tmpl w:val="3808E476"/>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132A74AA"/>
    <w:multiLevelType w:val="multilevel"/>
    <w:tmpl w:val="EA1A6E7C"/>
    <w:lvl w:ilvl="0">
      <w:start w:val="1"/>
      <w:numFmt w:val="decimal"/>
      <w:lvlText w:val="%1."/>
      <w:lvlJc w:val="left"/>
      <w:pPr>
        <w:ind w:left="420" w:hanging="420"/>
      </w:pPr>
      <w:rPr>
        <w:rFonts w:hint="default"/>
      </w:rPr>
    </w:lvl>
    <w:lvl w:ilvl="1">
      <w:start w:val="1"/>
      <w:numFmt w:val="decimal"/>
      <w:lvlText w:val="%1.%2."/>
      <w:lvlJc w:val="left"/>
      <w:pPr>
        <w:ind w:left="1077" w:hanging="720"/>
      </w:pPr>
      <w:rPr>
        <w:rFonts w:hint="default"/>
      </w:rPr>
    </w:lvl>
    <w:lvl w:ilvl="2">
      <w:start w:val="1"/>
      <w:numFmt w:val="decimal"/>
      <w:pStyle w:val="Titlu3"/>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21">
    <w:nsid w:val="134D369A"/>
    <w:multiLevelType w:val="hybridMultilevel"/>
    <w:tmpl w:val="BF98CD1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3F4190B"/>
    <w:multiLevelType w:val="hybridMultilevel"/>
    <w:tmpl w:val="F3DE23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17803232"/>
    <w:multiLevelType w:val="hybridMultilevel"/>
    <w:tmpl w:val="BF689C8A"/>
    <w:lvl w:ilvl="0" w:tplc="8F1A3A82">
      <w:start w:val="1"/>
      <w:numFmt w:val="bullet"/>
      <w:lvlText w:val=""/>
      <w:lvlJc w:val="left"/>
      <w:pPr>
        <w:ind w:left="770" w:hanging="360"/>
      </w:pPr>
      <w:rPr>
        <w:rFonts w:ascii="Symbol" w:hAnsi="Symbol" w:hint="default"/>
        <w:b/>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
    <w:nsid w:val="18372117"/>
    <w:multiLevelType w:val="hybridMultilevel"/>
    <w:tmpl w:val="69C65480"/>
    <w:lvl w:ilvl="0" w:tplc="E80EF354">
      <w:start w:val="1"/>
      <w:numFmt w:val="bullet"/>
      <w:lvlText w:val=""/>
      <w:lvlJc w:val="left"/>
      <w:pPr>
        <w:ind w:left="833" w:hanging="360"/>
      </w:pPr>
      <w:rPr>
        <w:rFonts w:ascii="Wingdings" w:hAnsi="Wingdings" w:hint="default"/>
        <w:b/>
        <w:color w:val="auto"/>
        <w:sz w:val="24"/>
        <w:szCs w:val="20"/>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5">
    <w:nsid w:val="19A57955"/>
    <w:multiLevelType w:val="hybridMultilevel"/>
    <w:tmpl w:val="FB4420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1E4D3259"/>
    <w:multiLevelType w:val="hybridMultilevel"/>
    <w:tmpl w:val="918C4F2C"/>
    <w:lvl w:ilvl="0" w:tplc="08090019">
      <w:start w:val="6"/>
      <w:numFmt w:val="bullet"/>
      <w:lvlText w:val="-"/>
      <w:lvlJc w:val="left"/>
      <w:pPr>
        <w:ind w:left="720" w:hanging="360"/>
      </w:pPr>
      <w:rPr>
        <w:rFonts w:ascii="Courier New" w:eastAsia="Times New Roman"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E7F2502"/>
    <w:multiLevelType w:val="hybridMultilevel"/>
    <w:tmpl w:val="81FAC3AC"/>
    <w:lvl w:ilvl="0" w:tplc="71C28CD8">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FEA1BA2"/>
    <w:multiLevelType w:val="hybridMultilevel"/>
    <w:tmpl w:val="9BB269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20977A48"/>
    <w:multiLevelType w:val="hybridMultilevel"/>
    <w:tmpl w:val="EB5228CC"/>
    <w:lvl w:ilvl="0" w:tplc="0409000B">
      <w:start w:val="1"/>
      <w:numFmt w:val="bullet"/>
      <w:lvlText w:val=""/>
      <w:lvlJc w:val="left"/>
      <w:pPr>
        <w:tabs>
          <w:tab w:val="num" w:pos="908"/>
        </w:tabs>
        <w:ind w:left="908" w:hanging="227"/>
      </w:pPr>
      <w:rPr>
        <w:rFonts w:ascii="Wingdings" w:hAnsi="Wingdings" w:hint="default"/>
      </w:rPr>
    </w:lvl>
    <w:lvl w:ilvl="1" w:tplc="04180003">
      <w:start w:val="1"/>
      <w:numFmt w:val="bullet"/>
      <w:lvlText w:val="o"/>
      <w:lvlJc w:val="left"/>
      <w:pPr>
        <w:tabs>
          <w:tab w:val="num" w:pos="1894"/>
        </w:tabs>
        <w:ind w:left="1894" w:hanging="360"/>
      </w:pPr>
      <w:rPr>
        <w:rFonts w:ascii="Courier New" w:hAnsi="Courier New" w:cs="Courier New" w:hint="default"/>
      </w:rPr>
    </w:lvl>
    <w:lvl w:ilvl="2" w:tplc="04180005">
      <w:start w:val="1"/>
      <w:numFmt w:val="bullet"/>
      <w:lvlText w:val=""/>
      <w:lvlJc w:val="left"/>
      <w:pPr>
        <w:tabs>
          <w:tab w:val="num" w:pos="2614"/>
        </w:tabs>
        <w:ind w:left="2614" w:hanging="360"/>
      </w:pPr>
      <w:rPr>
        <w:rFonts w:ascii="Wingdings" w:hAnsi="Wingdings" w:hint="default"/>
      </w:rPr>
    </w:lvl>
    <w:lvl w:ilvl="3" w:tplc="04180001">
      <w:start w:val="1"/>
      <w:numFmt w:val="bullet"/>
      <w:lvlText w:val=""/>
      <w:lvlJc w:val="left"/>
      <w:pPr>
        <w:tabs>
          <w:tab w:val="num" w:pos="3334"/>
        </w:tabs>
        <w:ind w:left="3334" w:hanging="360"/>
      </w:pPr>
      <w:rPr>
        <w:rFonts w:ascii="Symbol" w:hAnsi="Symbol" w:hint="default"/>
      </w:rPr>
    </w:lvl>
    <w:lvl w:ilvl="4" w:tplc="04180003">
      <w:start w:val="1"/>
      <w:numFmt w:val="bullet"/>
      <w:lvlText w:val="o"/>
      <w:lvlJc w:val="left"/>
      <w:pPr>
        <w:tabs>
          <w:tab w:val="num" w:pos="4054"/>
        </w:tabs>
        <w:ind w:left="4054" w:hanging="360"/>
      </w:pPr>
      <w:rPr>
        <w:rFonts w:ascii="Courier New" w:hAnsi="Courier New" w:cs="Courier New" w:hint="default"/>
      </w:rPr>
    </w:lvl>
    <w:lvl w:ilvl="5" w:tplc="04180005">
      <w:start w:val="1"/>
      <w:numFmt w:val="bullet"/>
      <w:lvlText w:val=""/>
      <w:lvlJc w:val="left"/>
      <w:pPr>
        <w:tabs>
          <w:tab w:val="num" w:pos="4774"/>
        </w:tabs>
        <w:ind w:left="4774" w:hanging="360"/>
      </w:pPr>
      <w:rPr>
        <w:rFonts w:ascii="Wingdings" w:hAnsi="Wingdings" w:hint="default"/>
      </w:rPr>
    </w:lvl>
    <w:lvl w:ilvl="6" w:tplc="04180001">
      <w:start w:val="1"/>
      <w:numFmt w:val="bullet"/>
      <w:lvlText w:val=""/>
      <w:lvlJc w:val="left"/>
      <w:pPr>
        <w:tabs>
          <w:tab w:val="num" w:pos="5494"/>
        </w:tabs>
        <w:ind w:left="5494" w:hanging="360"/>
      </w:pPr>
      <w:rPr>
        <w:rFonts w:ascii="Symbol" w:hAnsi="Symbol" w:hint="default"/>
      </w:rPr>
    </w:lvl>
    <w:lvl w:ilvl="7" w:tplc="04180003">
      <w:start w:val="1"/>
      <w:numFmt w:val="bullet"/>
      <w:lvlText w:val="o"/>
      <w:lvlJc w:val="left"/>
      <w:pPr>
        <w:tabs>
          <w:tab w:val="num" w:pos="6214"/>
        </w:tabs>
        <w:ind w:left="6214" w:hanging="360"/>
      </w:pPr>
      <w:rPr>
        <w:rFonts w:ascii="Courier New" w:hAnsi="Courier New" w:cs="Courier New" w:hint="default"/>
      </w:rPr>
    </w:lvl>
    <w:lvl w:ilvl="8" w:tplc="04180005">
      <w:start w:val="1"/>
      <w:numFmt w:val="bullet"/>
      <w:lvlText w:val=""/>
      <w:lvlJc w:val="left"/>
      <w:pPr>
        <w:tabs>
          <w:tab w:val="num" w:pos="6934"/>
        </w:tabs>
        <w:ind w:left="6934" w:hanging="360"/>
      </w:pPr>
      <w:rPr>
        <w:rFonts w:ascii="Wingdings" w:hAnsi="Wingdings" w:hint="default"/>
      </w:rPr>
    </w:lvl>
  </w:abstractNum>
  <w:abstractNum w:abstractNumId="30">
    <w:nsid w:val="219A38E0"/>
    <w:multiLevelType w:val="hybridMultilevel"/>
    <w:tmpl w:val="6246AA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22BA774E"/>
    <w:multiLevelType w:val="hybridMultilevel"/>
    <w:tmpl w:val="68B09C00"/>
    <w:lvl w:ilvl="0" w:tplc="E80EF354">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9801E0"/>
    <w:multiLevelType w:val="hybridMultilevel"/>
    <w:tmpl w:val="75B62E4E"/>
    <w:lvl w:ilvl="0" w:tplc="8F1A3A82">
      <w:start w:val="1"/>
      <w:numFmt w:val="bullet"/>
      <w:lvlText w:val=""/>
      <w:lvlJc w:val="left"/>
      <w:pPr>
        <w:ind w:left="92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27B16824"/>
    <w:multiLevelType w:val="hybridMultilevel"/>
    <w:tmpl w:val="D60AD8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289763E1"/>
    <w:multiLevelType w:val="hybridMultilevel"/>
    <w:tmpl w:val="F3300046"/>
    <w:lvl w:ilvl="0" w:tplc="04090001">
      <w:start w:val="1"/>
      <w:numFmt w:val="bullet"/>
      <w:lvlText w:val=""/>
      <w:lvlJc w:val="left"/>
      <w:pPr>
        <w:ind w:left="720" w:hanging="360"/>
      </w:pPr>
      <w:rPr>
        <w:rFonts w:ascii="Symbol" w:hAnsi="Symbol" w:hint="default"/>
      </w:rPr>
    </w:lvl>
    <w:lvl w:ilvl="1" w:tplc="E80EF354">
      <w:start w:val="1"/>
      <w:numFmt w:val="bullet"/>
      <w:lvlText w:val=""/>
      <w:lvlJc w:val="left"/>
      <w:pPr>
        <w:ind w:left="1440" w:hanging="360"/>
      </w:pPr>
      <w:rPr>
        <w:rFonts w:ascii="Wingdings" w:hAnsi="Wingdings" w:hint="default"/>
        <w:color w:val="auto"/>
        <w:sz w:val="24"/>
      </w:rPr>
    </w:lvl>
    <w:lvl w:ilvl="2" w:tplc="0DCA5010">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99862E2"/>
    <w:multiLevelType w:val="hybridMultilevel"/>
    <w:tmpl w:val="DDDAAFDC"/>
    <w:lvl w:ilvl="0" w:tplc="5E3EE246">
      <w:start w:val="2"/>
      <w:numFmt w:val="bullet"/>
      <w:pStyle w:val="Lista"/>
      <w:lvlText w:val="-"/>
      <w:lvlJc w:val="left"/>
      <w:pPr>
        <w:ind w:left="1066" w:hanging="360"/>
      </w:pPr>
      <w:rPr>
        <w:rFonts w:ascii="Calibri" w:eastAsia="Times New Roman" w:hAnsi="Calibri" w:cs="Times New Roman" w:hint="default"/>
      </w:rPr>
    </w:lvl>
    <w:lvl w:ilvl="1" w:tplc="04090003">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6">
    <w:nsid w:val="2AEE3265"/>
    <w:multiLevelType w:val="multilevel"/>
    <w:tmpl w:val="DE12D43A"/>
    <w:lvl w:ilvl="0">
      <w:start w:val="1"/>
      <w:numFmt w:val="decimal"/>
      <w:pStyle w:val="Titlu1"/>
      <w:lvlText w:val="%1"/>
      <w:lvlJc w:val="left"/>
      <w:pPr>
        <w:ind w:left="432" w:hanging="432"/>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itlu4"/>
      <w:lvlText w:val="%1.%2.%3.%4"/>
      <w:lvlJc w:val="left"/>
      <w:pPr>
        <w:ind w:left="864" w:hanging="864"/>
      </w:pPr>
      <w:rPr>
        <w:rFonts w:hint="default"/>
      </w:rPr>
    </w:lvl>
    <w:lvl w:ilvl="4">
      <w:start w:val="1"/>
      <w:numFmt w:val="decimal"/>
      <w:pStyle w:val="Titlu5"/>
      <w:lvlText w:val="%1.%2.%3.%4.%5"/>
      <w:lvlJc w:val="left"/>
      <w:pPr>
        <w:ind w:left="1008" w:hanging="1008"/>
      </w:pPr>
      <w:rPr>
        <w:rFonts w:hint="default"/>
      </w:rPr>
    </w:lvl>
    <w:lvl w:ilvl="5">
      <w:start w:val="1"/>
      <w:numFmt w:val="decimal"/>
      <w:pStyle w:val="Titlu6"/>
      <w:lvlText w:val="%1.%2.%3.%4.%5.%6"/>
      <w:lvlJc w:val="left"/>
      <w:pPr>
        <w:ind w:left="1152" w:hanging="1152"/>
      </w:pPr>
      <w:rPr>
        <w:rFonts w:hint="default"/>
      </w:rPr>
    </w:lvl>
    <w:lvl w:ilvl="6">
      <w:start w:val="1"/>
      <w:numFmt w:val="decimal"/>
      <w:pStyle w:val="Titlu7"/>
      <w:lvlText w:val="%1.%2.%3.%4.%5.%6.%7"/>
      <w:lvlJc w:val="left"/>
      <w:pPr>
        <w:ind w:left="1296" w:hanging="1296"/>
      </w:pPr>
      <w:rPr>
        <w:rFonts w:hint="default"/>
      </w:rPr>
    </w:lvl>
    <w:lvl w:ilvl="7">
      <w:start w:val="1"/>
      <w:numFmt w:val="decimal"/>
      <w:pStyle w:val="Titlu8"/>
      <w:lvlText w:val="%1.%2.%3.%4.%5.%6.%7.%8"/>
      <w:lvlJc w:val="left"/>
      <w:pPr>
        <w:ind w:left="1440" w:hanging="1440"/>
      </w:pPr>
      <w:rPr>
        <w:rFonts w:hint="default"/>
      </w:rPr>
    </w:lvl>
    <w:lvl w:ilvl="8">
      <w:start w:val="1"/>
      <w:numFmt w:val="decimal"/>
      <w:pStyle w:val="Titlu9"/>
      <w:lvlText w:val="%1.%2.%3.%4.%5.%6.%7.%8.%9"/>
      <w:lvlJc w:val="left"/>
      <w:pPr>
        <w:ind w:left="1584" w:hanging="1584"/>
      </w:pPr>
      <w:rPr>
        <w:rFonts w:hint="default"/>
      </w:rPr>
    </w:lvl>
  </w:abstractNum>
  <w:abstractNum w:abstractNumId="37">
    <w:nsid w:val="2CC415A1"/>
    <w:multiLevelType w:val="hybridMultilevel"/>
    <w:tmpl w:val="DA86CCA4"/>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2D5C66CB"/>
    <w:multiLevelType w:val="hybridMultilevel"/>
    <w:tmpl w:val="6B143F6C"/>
    <w:lvl w:ilvl="0" w:tplc="8F1A3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A07F0A"/>
    <w:multiLevelType w:val="hybridMultilevel"/>
    <w:tmpl w:val="256C26D4"/>
    <w:lvl w:ilvl="0" w:tplc="04090001">
      <w:start w:val="1"/>
      <w:numFmt w:val="bullet"/>
      <w:pStyle w:val="pfeilaufzhlungszeichen"/>
      <w:lvlText w:val=""/>
      <w:lvlJc w:val="left"/>
      <w:pPr>
        <w:tabs>
          <w:tab w:val="num" w:pos="360"/>
        </w:tabs>
        <w:ind w:left="360" w:hanging="360"/>
      </w:pPr>
      <w:rPr>
        <w:rFonts w:ascii="Symbol" w:hAnsi="Symbol" w:hint="default"/>
        <w:color w:val="auto"/>
      </w:rPr>
    </w:lvl>
    <w:lvl w:ilvl="1" w:tplc="04070007">
      <w:start w:val="1"/>
      <w:numFmt w:val="bullet"/>
      <w:lvlText w:val="-"/>
      <w:lvlJc w:val="left"/>
      <w:pPr>
        <w:tabs>
          <w:tab w:val="num" w:pos="805"/>
        </w:tabs>
        <w:ind w:left="805" w:hanging="360"/>
      </w:pPr>
      <w:rPr>
        <w:sz w:val="16"/>
      </w:rPr>
    </w:lvl>
    <w:lvl w:ilvl="2" w:tplc="00050409">
      <w:start w:val="1"/>
      <w:numFmt w:val="bullet"/>
      <w:lvlText w:val=""/>
      <w:lvlJc w:val="left"/>
      <w:pPr>
        <w:tabs>
          <w:tab w:val="num" w:pos="1525"/>
        </w:tabs>
        <w:ind w:left="1525" w:hanging="360"/>
      </w:pPr>
      <w:rPr>
        <w:rFonts w:ascii="Wingdings" w:hAnsi="Wingdings" w:hint="default"/>
      </w:rPr>
    </w:lvl>
    <w:lvl w:ilvl="3" w:tplc="00010409">
      <w:start w:val="1"/>
      <w:numFmt w:val="bullet"/>
      <w:lvlText w:val=""/>
      <w:lvlJc w:val="left"/>
      <w:pPr>
        <w:tabs>
          <w:tab w:val="num" w:pos="2245"/>
        </w:tabs>
        <w:ind w:left="2245" w:hanging="360"/>
      </w:pPr>
      <w:rPr>
        <w:rFonts w:ascii="Symbol" w:hAnsi="Symbol" w:hint="default"/>
      </w:rPr>
    </w:lvl>
    <w:lvl w:ilvl="4" w:tplc="00030409" w:tentative="1">
      <w:start w:val="1"/>
      <w:numFmt w:val="bullet"/>
      <w:lvlText w:val="o"/>
      <w:lvlJc w:val="left"/>
      <w:pPr>
        <w:tabs>
          <w:tab w:val="num" w:pos="2965"/>
        </w:tabs>
        <w:ind w:left="2965" w:hanging="360"/>
      </w:pPr>
      <w:rPr>
        <w:rFonts w:ascii="Courier New" w:hAnsi="Courier New" w:hint="default"/>
      </w:rPr>
    </w:lvl>
    <w:lvl w:ilvl="5" w:tplc="00050409" w:tentative="1">
      <w:start w:val="1"/>
      <w:numFmt w:val="bullet"/>
      <w:lvlText w:val=""/>
      <w:lvlJc w:val="left"/>
      <w:pPr>
        <w:tabs>
          <w:tab w:val="num" w:pos="3685"/>
        </w:tabs>
        <w:ind w:left="3685" w:hanging="360"/>
      </w:pPr>
      <w:rPr>
        <w:rFonts w:ascii="Wingdings" w:hAnsi="Wingdings" w:hint="default"/>
      </w:rPr>
    </w:lvl>
    <w:lvl w:ilvl="6" w:tplc="00010409" w:tentative="1">
      <w:start w:val="1"/>
      <w:numFmt w:val="bullet"/>
      <w:lvlText w:val=""/>
      <w:lvlJc w:val="left"/>
      <w:pPr>
        <w:tabs>
          <w:tab w:val="num" w:pos="4405"/>
        </w:tabs>
        <w:ind w:left="4405" w:hanging="360"/>
      </w:pPr>
      <w:rPr>
        <w:rFonts w:ascii="Symbol" w:hAnsi="Symbol" w:hint="default"/>
      </w:rPr>
    </w:lvl>
    <w:lvl w:ilvl="7" w:tplc="00030409" w:tentative="1">
      <w:start w:val="1"/>
      <w:numFmt w:val="bullet"/>
      <w:lvlText w:val="o"/>
      <w:lvlJc w:val="left"/>
      <w:pPr>
        <w:tabs>
          <w:tab w:val="num" w:pos="5125"/>
        </w:tabs>
        <w:ind w:left="5125" w:hanging="360"/>
      </w:pPr>
      <w:rPr>
        <w:rFonts w:ascii="Courier New" w:hAnsi="Courier New" w:hint="default"/>
      </w:rPr>
    </w:lvl>
    <w:lvl w:ilvl="8" w:tplc="00050409" w:tentative="1">
      <w:start w:val="1"/>
      <w:numFmt w:val="bullet"/>
      <w:lvlText w:val=""/>
      <w:lvlJc w:val="left"/>
      <w:pPr>
        <w:tabs>
          <w:tab w:val="num" w:pos="5845"/>
        </w:tabs>
        <w:ind w:left="5845" w:hanging="360"/>
      </w:pPr>
      <w:rPr>
        <w:rFonts w:ascii="Wingdings" w:hAnsi="Wingdings" w:hint="default"/>
      </w:rPr>
    </w:lvl>
  </w:abstractNum>
  <w:abstractNum w:abstractNumId="40">
    <w:nsid w:val="34403F25"/>
    <w:multiLevelType w:val="hybridMultilevel"/>
    <w:tmpl w:val="6654FF82"/>
    <w:lvl w:ilvl="0" w:tplc="E80EF354">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8E6C28"/>
    <w:multiLevelType w:val="hybridMultilevel"/>
    <w:tmpl w:val="17742C26"/>
    <w:lvl w:ilvl="0" w:tplc="0DCA50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7167473"/>
    <w:multiLevelType w:val="hybridMultilevel"/>
    <w:tmpl w:val="5EAE94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393A1DFE"/>
    <w:multiLevelType w:val="hybridMultilevel"/>
    <w:tmpl w:val="B07E4E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3A405B75"/>
    <w:multiLevelType w:val="hybridMultilevel"/>
    <w:tmpl w:val="AD900F68"/>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5">
    <w:nsid w:val="3E0A34CF"/>
    <w:multiLevelType w:val="hybridMultilevel"/>
    <w:tmpl w:val="39889400"/>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43FE27D3"/>
    <w:multiLevelType w:val="hybridMultilevel"/>
    <w:tmpl w:val="FB5243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nsid w:val="44FB0372"/>
    <w:multiLevelType w:val="hybridMultilevel"/>
    <w:tmpl w:val="D56C1F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48093474"/>
    <w:multiLevelType w:val="hybridMultilevel"/>
    <w:tmpl w:val="E4A2CF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nsid w:val="48577D02"/>
    <w:multiLevelType w:val="hybridMultilevel"/>
    <w:tmpl w:val="F5F8EE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nsid w:val="4B3A3DF2"/>
    <w:multiLevelType w:val="hybridMultilevel"/>
    <w:tmpl w:val="5C9A098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4B3B67D8"/>
    <w:multiLevelType w:val="hybridMultilevel"/>
    <w:tmpl w:val="43FEC558"/>
    <w:lvl w:ilvl="0" w:tplc="8F1A3A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E8D4128"/>
    <w:multiLevelType w:val="hybridMultilevel"/>
    <w:tmpl w:val="AFF86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nsid w:val="4F0D777C"/>
    <w:multiLevelType w:val="hybridMultilevel"/>
    <w:tmpl w:val="69CE6A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2CF1E7E"/>
    <w:multiLevelType w:val="hybridMultilevel"/>
    <w:tmpl w:val="1340C04C"/>
    <w:lvl w:ilvl="0" w:tplc="8F1A3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65D769F"/>
    <w:multiLevelType w:val="hybridMultilevel"/>
    <w:tmpl w:val="E6B08306"/>
    <w:lvl w:ilvl="0" w:tplc="04090005">
      <w:start w:val="1"/>
      <w:numFmt w:val="bullet"/>
      <w:lvlText w:val=""/>
      <w:lvlJc w:val="left"/>
      <w:pPr>
        <w:ind w:left="720" w:hanging="360"/>
      </w:pPr>
      <w:rPr>
        <w:rFonts w:ascii="Wingdings" w:hAnsi="Wingdings" w:hint="default"/>
        <w:b w:val="0"/>
        <w:i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8CC5496"/>
    <w:multiLevelType w:val="hybridMultilevel"/>
    <w:tmpl w:val="6744154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593F1B39"/>
    <w:multiLevelType w:val="hybridMultilevel"/>
    <w:tmpl w:val="1EECB30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612B49"/>
    <w:multiLevelType w:val="hybridMultilevel"/>
    <w:tmpl w:val="BA62F03C"/>
    <w:lvl w:ilvl="0" w:tplc="E80EF354">
      <w:start w:val="1"/>
      <w:numFmt w:val="bullet"/>
      <w:lvlText w:val=""/>
      <w:lvlJc w:val="left"/>
      <w:pPr>
        <w:ind w:left="1080" w:hanging="360"/>
      </w:pPr>
      <w:rPr>
        <w:rFonts w:ascii="Wingdings" w:hAnsi="Wingdings" w:hint="default"/>
        <w:color w:val="auto"/>
        <w:sz w:val="24"/>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9">
    <w:nsid w:val="5BC264E5"/>
    <w:multiLevelType w:val="hybridMultilevel"/>
    <w:tmpl w:val="CC82211A"/>
    <w:lvl w:ilvl="0" w:tplc="8F1A3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6B1B57"/>
    <w:multiLevelType w:val="hybridMultilevel"/>
    <w:tmpl w:val="1F100D6E"/>
    <w:lvl w:ilvl="0" w:tplc="28D2564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D7F1E33"/>
    <w:multiLevelType w:val="hybridMultilevel"/>
    <w:tmpl w:val="6906A2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nsid w:val="5E227BA7"/>
    <w:multiLevelType w:val="hybridMultilevel"/>
    <w:tmpl w:val="335A81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5F297F50"/>
    <w:multiLevelType w:val="hybridMultilevel"/>
    <w:tmpl w:val="E36C45C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5FDD5D82"/>
    <w:multiLevelType w:val="hybridMultilevel"/>
    <w:tmpl w:val="34480F64"/>
    <w:lvl w:ilvl="0" w:tplc="8F1A3A8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0B2473F"/>
    <w:multiLevelType w:val="hybridMultilevel"/>
    <w:tmpl w:val="0002C8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nsid w:val="651F1EDB"/>
    <w:multiLevelType w:val="hybridMultilevel"/>
    <w:tmpl w:val="A168BE98"/>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5203FCA"/>
    <w:multiLevelType w:val="hybridMultilevel"/>
    <w:tmpl w:val="1408BB9E"/>
    <w:lvl w:ilvl="0" w:tplc="4A02B662">
      <w:numFmt w:val="bullet"/>
      <w:lvlText w:val="-"/>
      <w:lvlJc w:val="left"/>
      <w:pPr>
        <w:ind w:left="770" w:hanging="360"/>
      </w:pPr>
      <w:rPr>
        <w:rFonts w:ascii="Times New Roman" w:eastAsia="Calibri" w:hAnsi="Times New Roman" w:cs="Times New Roman" w:hint="default"/>
        <w:b/>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8">
    <w:nsid w:val="6694137D"/>
    <w:multiLevelType w:val="hybridMultilevel"/>
    <w:tmpl w:val="F50A084A"/>
    <w:lvl w:ilvl="0" w:tplc="5F5846C8">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6A47B85"/>
    <w:multiLevelType w:val="hybridMultilevel"/>
    <w:tmpl w:val="DFB0EC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77E2017"/>
    <w:multiLevelType w:val="hybridMultilevel"/>
    <w:tmpl w:val="0428CB1A"/>
    <w:lvl w:ilvl="0" w:tplc="F4DA1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81B2CA8"/>
    <w:multiLevelType w:val="hybridMultilevel"/>
    <w:tmpl w:val="D7E65486"/>
    <w:lvl w:ilvl="0" w:tplc="0407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72">
    <w:nsid w:val="69F53082"/>
    <w:multiLevelType w:val="hybridMultilevel"/>
    <w:tmpl w:val="3B14B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6ADA77D0"/>
    <w:multiLevelType w:val="hybridMultilevel"/>
    <w:tmpl w:val="80164406"/>
    <w:lvl w:ilvl="0" w:tplc="04090005">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4">
    <w:nsid w:val="6FBC4307"/>
    <w:multiLevelType w:val="hybridMultilevel"/>
    <w:tmpl w:val="2782FAB0"/>
    <w:lvl w:ilvl="0" w:tplc="5E3EE246">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0525094"/>
    <w:multiLevelType w:val="hybridMultilevel"/>
    <w:tmpl w:val="0A526C6E"/>
    <w:lvl w:ilvl="0" w:tplc="E80EF354">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17C656A"/>
    <w:multiLevelType w:val="hybridMultilevel"/>
    <w:tmpl w:val="C27218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19A7D7B"/>
    <w:multiLevelType w:val="hybridMultilevel"/>
    <w:tmpl w:val="6EB0ADDA"/>
    <w:lvl w:ilvl="0" w:tplc="04090001">
      <w:start w:val="1"/>
      <w:numFmt w:val="bullet"/>
      <w:lvlText w:val=""/>
      <w:lvlJc w:val="left"/>
      <w:pPr>
        <w:ind w:left="720" w:hanging="360"/>
      </w:pPr>
      <w:rPr>
        <w:rFonts w:ascii="Symbol" w:hAnsi="Symbol" w:hint="default"/>
      </w:rPr>
    </w:lvl>
    <w:lvl w:ilvl="1" w:tplc="E80EF354">
      <w:start w:val="1"/>
      <w:numFmt w:val="bullet"/>
      <w:lvlText w:val=""/>
      <w:lvlJc w:val="left"/>
      <w:pPr>
        <w:ind w:left="1440" w:hanging="360"/>
      </w:pPr>
      <w:rPr>
        <w:rFonts w:ascii="Wingdings" w:hAnsi="Wingdings" w:hint="default"/>
        <w:color w:val="auto"/>
        <w:sz w:val="24"/>
      </w:rPr>
    </w:lvl>
    <w:lvl w:ilvl="2" w:tplc="0DCA5010">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1F759D1"/>
    <w:multiLevelType w:val="hybridMultilevel"/>
    <w:tmpl w:val="065EB9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nsid w:val="73927B40"/>
    <w:multiLevelType w:val="hybridMultilevel"/>
    <w:tmpl w:val="34200672"/>
    <w:lvl w:ilvl="0" w:tplc="B8DEA6B2">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39F6446"/>
    <w:multiLevelType w:val="hybridMultilevel"/>
    <w:tmpl w:val="1A9AE4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nsid w:val="73DE5441"/>
    <w:multiLevelType w:val="hybridMultilevel"/>
    <w:tmpl w:val="20F84AF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nsid w:val="73F96298"/>
    <w:multiLevelType w:val="hybridMultilevel"/>
    <w:tmpl w:val="60F867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nsid w:val="77984767"/>
    <w:multiLevelType w:val="hybridMultilevel"/>
    <w:tmpl w:val="AE32538E"/>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5E3EE246">
      <w:start w:val="2"/>
      <w:numFmt w:val="bullet"/>
      <w:lvlText w:val="-"/>
      <w:lvlJc w:val="left"/>
      <w:pPr>
        <w:ind w:left="2160" w:hanging="360"/>
      </w:pPr>
      <w:rPr>
        <w:rFonts w:ascii="Calibri" w:eastAsia="Times New Roman"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7D740AC"/>
    <w:multiLevelType w:val="hybridMultilevel"/>
    <w:tmpl w:val="704EC7C2"/>
    <w:lvl w:ilvl="0" w:tplc="C0E23D36">
      <w:start w:val="5"/>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9477DB2"/>
    <w:multiLevelType w:val="hybridMultilevel"/>
    <w:tmpl w:val="B5446F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nsid w:val="7D8A7B63"/>
    <w:multiLevelType w:val="hybridMultilevel"/>
    <w:tmpl w:val="ACA020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6"/>
  </w:num>
  <w:num w:numId="2">
    <w:abstractNumId w:val="39"/>
  </w:num>
  <w:num w:numId="3">
    <w:abstractNumId w:val="35"/>
  </w:num>
  <w:num w:numId="4">
    <w:abstractNumId w:val="60"/>
  </w:num>
  <w:num w:numId="5">
    <w:abstractNumId w:val="16"/>
  </w:num>
  <w:num w:numId="6">
    <w:abstractNumId w:val="0"/>
  </w:num>
  <w:num w:numId="7">
    <w:abstractNumId w:val="9"/>
  </w:num>
  <w:num w:numId="8">
    <w:abstractNumId w:val="41"/>
  </w:num>
  <w:num w:numId="9">
    <w:abstractNumId w:val="51"/>
  </w:num>
  <w:num w:numId="10">
    <w:abstractNumId w:val="67"/>
  </w:num>
  <w:num w:numId="11">
    <w:abstractNumId w:val="13"/>
  </w:num>
  <w:num w:numId="12">
    <w:abstractNumId w:val="1"/>
  </w:num>
  <w:num w:numId="13">
    <w:abstractNumId w:val="83"/>
  </w:num>
  <w:num w:numId="14">
    <w:abstractNumId w:val="53"/>
  </w:num>
  <w:num w:numId="15">
    <w:abstractNumId w:val="14"/>
  </w:num>
  <w:num w:numId="16">
    <w:abstractNumId w:val="23"/>
  </w:num>
  <w:num w:numId="17">
    <w:abstractNumId w:val="5"/>
  </w:num>
  <w:num w:numId="18">
    <w:abstractNumId w:val="21"/>
  </w:num>
  <w:num w:numId="19">
    <w:abstractNumId w:val="26"/>
  </w:num>
  <w:num w:numId="20">
    <w:abstractNumId w:val="55"/>
  </w:num>
  <w:num w:numId="21">
    <w:abstractNumId w:val="12"/>
  </w:num>
  <w:num w:numId="22">
    <w:abstractNumId w:val="3"/>
  </w:num>
  <w:num w:numId="23">
    <w:abstractNumId w:val="69"/>
  </w:num>
  <w:num w:numId="24">
    <w:abstractNumId w:val="74"/>
  </w:num>
  <w:num w:numId="25">
    <w:abstractNumId w:val="11"/>
  </w:num>
  <w:num w:numId="26">
    <w:abstractNumId w:val="44"/>
  </w:num>
  <w:num w:numId="27">
    <w:abstractNumId w:val="73"/>
  </w:num>
  <w:num w:numId="28">
    <w:abstractNumId w:val="32"/>
  </w:num>
  <w:num w:numId="29">
    <w:abstractNumId w:val="10"/>
  </w:num>
  <w:num w:numId="30">
    <w:abstractNumId w:val="20"/>
  </w:num>
  <w:num w:numId="31">
    <w:abstractNumId w:val="70"/>
  </w:num>
  <w:num w:numId="32">
    <w:abstractNumId w:val="18"/>
  </w:num>
  <w:num w:numId="33">
    <w:abstractNumId w:val="17"/>
  </w:num>
  <w:num w:numId="34">
    <w:abstractNumId w:val="54"/>
  </w:num>
  <w:num w:numId="35">
    <w:abstractNumId w:val="45"/>
  </w:num>
  <w:num w:numId="36">
    <w:abstractNumId w:val="40"/>
  </w:num>
  <w:num w:numId="37">
    <w:abstractNumId w:val="58"/>
  </w:num>
  <w:num w:numId="38">
    <w:abstractNumId w:val="31"/>
  </w:num>
  <w:num w:numId="39">
    <w:abstractNumId w:val="64"/>
  </w:num>
  <w:num w:numId="40">
    <w:abstractNumId w:val="19"/>
  </w:num>
  <w:num w:numId="41">
    <w:abstractNumId w:val="75"/>
  </w:num>
  <w:num w:numId="42">
    <w:abstractNumId w:val="6"/>
  </w:num>
  <w:num w:numId="43">
    <w:abstractNumId w:val="68"/>
  </w:num>
  <w:num w:numId="44">
    <w:abstractNumId w:val="34"/>
  </w:num>
  <w:num w:numId="45">
    <w:abstractNumId w:val="77"/>
  </w:num>
  <w:num w:numId="46">
    <w:abstractNumId w:val="8"/>
  </w:num>
  <w:num w:numId="47">
    <w:abstractNumId w:val="24"/>
  </w:num>
  <w:num w:numId="48">
    <w:abstractNumId w:val="84"/>
  </w:num>
  <w:num w:numId="49">
    <w:abstractNumId w:val="79"/>
  </w:num>
  <w:num w:numId="50">
    <w:abstractNumId w:val="63"/>
  </w:num>
  <w:num w:numId="51">
    <w:abstractNumId w:val="27"/>
  </w:num>
  <w:num w:numId="52">
    <w:abstractNumId w:val="59"/>
  </w:num>
  <w:num w:numId="53">
    <w:abstractNumId w:val="38"/>
  </w:num>
  <w:num w:numId="54">
    <w:abstractNumId w:val="66"/>
  </w:num>
  <w:num w:numId="55">
    <w:abstractNumId w:val="29"/>
  </w:num>
  <w:num w:numId="56">
    <w:abstractNumId w:val="72"/>
  </w:num>
  <w:num w:numId="57">
    <w:abstractNumId w:val="71"/>
  </w:num>
  <w:num w:numId="58">
    <w:abstractNumId w:val="76"/>
  </w:num>
  <w:num w:numId="59">
    <w:abstractNumId w:val="49"/>
  </w:num>
  <w:num w:numId="60">
    <w:abstractNumId w:val="57"/>
  </w:num>
  <w:num w:numId="61">
    <w:abstractNumId w:val="86"/>
  </w:num>
  <w:num w:numId="62">
    <w:abstractNumId w:val="7"/>
  </w:num>
  <w:num w:numId="63">
    <w:abstractNumId w:val="2"/>
  </w:num>
  <w:num w:numId="64">
    <w:abstractNumId w:val="62"/>
  </w:num>
  <w:num w:numId="65">
    <w:abstractNumId w:val="43"/>
  </w:num>
  <w:num w:numId="66">
    <w:abstractNumId w:val="85"/>
  </w:num>
  <w:num w:numId="67">
    <w:abstractNumId w:val="25"/>
  </w:num>
  <w:num w:numId="68">
    <w:abstractNumId w:val="42"/>
  </w:num>
  <w:num w:numId="69">
    <w:abstractNumId w:val="65"/>
  </w:num>
  <w:num w:numId="70">
    <w:abstractNumId w:val="82"/>
  </w:num>
  <w:num w:numId="71">
    <w:abstractNumId w:val="81"/>
  </w:num>
  <w:num w:numId="72">
    <w:abstractNumId w:val="61"/>
  </w:num>
  <w:num w:numId="73">
    <w:abstractNumId w:val="52"/>
  </w:num>
  <w:num w:numId="74">
    <w:abstractNumId w:val="50"/>
  </w:num>
  <w:num w:numId="75">
    <w:abstractNumId w:val="28"/>
  </w:num>
  <w:num w:numId="76">
    <w:abstractNumId w:val="4"/>
  </w:num>
  <w:num w:numId="77">
    <w:abstractNumId w:val="30"/>
  </w:num>
  <w:num w:numId="78">
    <w:abstractNumId w:val="48"/>
  </w:num>
  <w:num w:numId="79">
    <w:abstractNumId w:val="15"/>
  </w:num>
  <w:num w:numId="80">
    <w:abstractNumId w:val="33"/>
  </w:num>
  <w:num w:numId="81">
    <w:abstractNumId w:val="80"/>
  </w:num>
  <w:num w:numId="82">
    <w:abstractNumId w:val="46"/>
  </w:num>
  <w:num w:numId="83">
    <w:abstractNumId w:val="47"/>
  </w:num>
  <w:num w:numId="84">
    <w:abstractNumId w:val="56"/>
  </w:num>
  <w:num w:numId="85">
    <w:abstractNumId w:val="22"/>
  </w:num>
  <w:num w:numId="86">
    <w:abstractNumId w:val="37"/>
  </w:num>
  <w:num w:numId="87">
    <w:abstractNumId w:val="7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gutterAtTop/>
  <w:hideSpellingErrors/>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614"/>
    <w:rsid w:val="000001F6"/>
    <w:rsid w:val="00003BBD"/>
    <w:rsid w:val="0000426C"/>
    <w:rsid w:val="0000509C"/>
    <w:rsid w:val="000054B9"/>
    <w:rsid w:val="00005B27"/>
    <w:rsid w:val="00005B96"/>
    <w:rsid w:val="0002143B"/>
    <w:rsid w:val="000217B0"/>
    <w:rsid w:val="00023995"/>
    <w:rsid w:val="00023D27"/>
    <w:rsid w:val="0002408E"/>
    <w:rsid w:val="00024733"/>
    <w:rsid w:val="000261D1"/>
    <w:rsid w:val="0003070E"/>
    <w:rsid w:val="0003306A"/>
    <w:rsid w:val="00033482"/>
    <w:rsid w:val="000413EF"/>
    <w:rsid w:val="00041997"/>
    <w:rsid w:val="00042F9D"/>
    <w:rsid w:val="000431D2"/>
    <w:rsid w:val="00044A2A"/>
    <w:rsid w:val="00047735"/>
    <w:rsid w:val="000503C7"/>
    <w:rsid w:val="00051075"/>
    <w:rsid w:val="00051E4F"/>
    <w:rsid w:val="00052C1E"/>
    <w:rsid w:val="0005435D"/>
    <w:rsid w:val="00055075"/>
    <w:rsid w:val="00055589"/>
    <w:rsid w:val="000561D2"/>
    <w:rsid w:val="00064FCC"/>
    <w:rsid w:val="00066666"/>
    <w:rsid w:val="000674EC"/>
    <w:rsid w:val="000737F3"/>
    <w:rsid w:val="00074850"/>
    <w:rsid w:val="00074F0B"/>
    <w:rsid w:val="00077F42"/>
    <w:rsid w:val="00080A81"/>
    <w:rsid w:val="000822F7"/>
    <w:rsid w:val="00085262"/>
    <w:rsid w:val="000862C9"/>
    <w:rsid w:val="00092B3C"/>
    <w:rsid w:val="00096067"/>
    <w:rsid w:val="00096682"/>
    <w:rsid w:val="00096EC6"/>
    <w:rsid w:val="000A03F3"/>
    <w:rsid w:val="000A50AB"/>
    <w:rsid w:val="000A6A85"/>
    <w:rsid w:val="000B2C2E"/>
    <w:rsid w:val="000B2F45"/>
    <w:rsid w:val="000B3F39"/>
    <w:rsid w:val="000B3F65"/>
    <w:rsid w:val="000B4FC0"/>
    <w:rsid w:val="000B6DBB"/>
    <w:rsid w:val="000C026D"/>
    <w:rsid w:val="000C0276"/>
    <w:rsid w:val="000C2D20"/>
    <w:rsid w:val="000C66FE"/>
    <w:rsid w:val="000C7BF5"/>
    <w:rsid w:val="000D00AF"/>
    <w:rsid w:val="000D2DC9"/>
    <w:rsid w:val="000D2E93"/>
    <w:rsid w:val="000D321C"/>
    <w:rsid w:val="000D5FA0"/>
    <w:rsid w:val="000D74BD"/>
    <w:rsid w:val="000D751A"/>
    <w:rsid w:val="000E184E"/>
    <w:rsid w:val="000E79C1"/>
    <w:rsid w:val="000F295F"/>
    <w:rsid w:val="000F428A"/>
    <w:rsid w:val="000F6EB6"/>
    <w:rsid w:val="00101911"/>
    <w:rsid w:val="00101BB2"/>
    <w:rsid w:val="001022FC"/>
    <w:rsid w:val="00104197"/>
    <w:rsid w:val="0010666B"/>
    <w:rsid w:val="00107B1C"/>
    <w:rsid w:val="00107F53"/>
    <w:rsid w:val="001131EF"/>
    <w:rsid w:val="001139A3"/>
    <w:rsid w:val="00113F37"/>
    <w:rsid w:val="0011459A"/>
    <w:rsid w:val="00114771"/>
    <w:rsid w:val="00117B4B"/>
    <w:rsid w:val="00121AFB"/>
    <w:rsid w:val="00121C66"/>
    <w:rsid w:val="00123368"/>
    <w:rsid w:val="00124FC9"/>
    <w:rsid w:val="001306A8"/>
    <w:rsid w:val="00130C53"/>
    <w:rsid w:val="00134F06"/>
    <w:rsid w:val="00136BDF"/>
    <w:rsid w:val="0014033B"/>
    <w:rsid w:val="0014060E"/>
    <w:rsid w:val="00140658"/>
    <w:rsid w:val="00140702"/>
    <w:rsid w:val="00140873"/>
    <w:rsid w:val="00140FF5"/>
    <w:rsid w:val="00141319"/>
    <w:rsid w:val="00141DA1"/>
    <w:rsid w:val="00143546"/>
    <w:rsid w:val="00146BE8"/>
    <w:rsid w:val="0015211B"/>
    <w:rsid w:val="0015279C"/>
    <w:rsid w:val="00154125"/>
    <w:rsid w:val="00155F09"/>
    <w:rsid w:val="00156A85"/>
    <w:rsid w:val="00157CFF"/>
    <w:rsid w:val="001658A7"/>
    <w:rsid w:val="00165906"/>
    <w:rsid w:val="00167AA8"/>
    <w:rsid w:val="00167AB7"/>
    <w:rsid w:val="00170454"/>
    <w:rsid w:val="00170C1F"/>
    <w:rsid w:val="001731FE"/>
    <w:rsid w:val="001748E2"/>
    <w:rsid w:val="00175C34"/>
    <w:rsid w:val="00180225"/>
    <w:rsid w:val="00180FBD"/>
    <w:rsid w:val="00183503"/>
    <w:rsid w:val="0018435D"/>
    <w:rsid w:val="00185F49"/>
    <w:rsid w:val="0018686A"/>
    <w:rsid w:val="00186B45"/>
    <w:rsid w:val="00186F79"/>
    <w:rsid w:val="0019128A"/>
    <w:rsid w:val="00196C0D"/>
    <w:rsid w:val="001977DC"/>
    <w:rsid w:val="00197B9F"/>
    <w:rsid w:val="00197BA1"/>
    <w:rsid w:val="001A0547"/>
    <w:rsid w:val="001A17CA"/>
    <w:rsid w:val="001A3C66"/>
    <w:rsid w:val="001A5539"/>
    <w:rsid w:val="001B3065"/>
    <w:rsid w:val="001B320D"/>
    <w:rsid w:val="001B56C5"/>
    <w:rsid w:val="001B6BE5"/>
    <w:rsid w:val="001C22D2"/>
    <w:rsid w:val="001C44E7"/>
    <w:rsid w:val="001C53D0"/>
    <w:rsid w:val="001C54C0"/>
    <w:rsid w:val="001C5931"/>
    <w:rsid w:val="001C6D4A"/>
    <w:rsid w:val="001C6FAB"/>
    <w:rsid w:val="001D0410"/>
    <w:rsid w:val="001D20E8"/>
    <w:rsid w:val="001D5F11"/>
    <w:rsid w:val="001E0A30"/>
    <w:rsid w:val="001E0F4F"/>
    <w:rsid w:val="001E4B3A"/>
    <w:rsid w:val="001E5FE1"/>
    <w:rsid w:val="001E66F3"/>
    <w:rsid w:val="001E6D93"/>
    <w:rsid w:val="001E7825"/>
    <w:rsid w:val="001F0615"/>
    <w:rsid w:val="001F0A25"/>
    <w:rsid w:val="001F0BC5"/>
    <w:rsid w:val="001F4091"/>
    <w:rsid w:val="001F4F60"/>
    <w:rsid w:val="001F60CD"/>
    <w:rsid w:val="001F6975"/>
    <w:rsid w:val="00202679"/>
    <w:rsid w:val="00210E93"/>
    <w:rsid w:val="0021498D"/>
    <w:rsid w:val="002153DD"/>
    <w:rsid w:val="00217FF2"/>
    <w:rsid w:val="00220425"/>
    <w:rsid w:val="00222069"/>
    <w:rsid w:val="002262F2"/>
    <w:rsid w:val="0023220B"/>
    <w:rsid w:val="00235068"/>
    <w:rsid w:val="002435B6"/>
    <w:rsid w:val="00243750"/>
    <w:rsid w:val="002439ED"/>
    <w:rsid w:val="0024769D"/>
    <w:rsid w:val="00247C46"/>
    <w:rsid w:val="0025010E"/>
    <w:rsid w:val="0025052D"/>
    <w:rsid w:val="00252596"/>
    <w:rsid w:val="00252BA1"/>
    <w:rsid w:val="00252FBD"/>
    <w:rsid w:val="00256A0E"/>
    <w:rsid w:val="0025721B"/>
    <w:rsid w:val="00257B1F"/>
    <w:rsid w:val="0026054B"/>
    <w:rsid w:val="002606E4"/>
    <w:rsid w:val="00260848"/>
    <w:rsid w:val="00262CC9"/>
    <w:rsid w:val="00264610"/>
    <w:rsid w:val="002654E6"/>
    <w:rsid w:val="002664F8"/>
    <w:rsid w:val="00266B01"/>
    <w:rsid w:val="002677B0"/>
    <w:rsid w:val="002715AB"/>
    <w:rsid w:val="00273B92"/>
    <w:rsid w:val="00274650"/>
    <w:rsid w:val="00274ED4"/>
    <w:rsid w:val="00275A86"/>
    <w:rsid w:val="00276A62"/>
    <w:rsid w:val="00277B7E"/>
    <w:rsid w:val="002810E3"/>
    <w:rsid w:val="002833BC"/>
    <w:rsid w:val="0028604D"/>
    <w:rsid w:val="002873FE"/>
    <w:rsid w:val="0029275B"/>
    <w:rsid w:val="0029298B"/>
    <w:rsid w:val="00294247"/>
    <w:rsid w:val="0029555F"/>
    <w:rsid w:val="00295579"/>
    <w:rsid w:val="002A1DF3"/>
    <w:rsid w:val="002A3742"/>
    <w:rsid w:val="002A6373"/>
    <w:rsid w:val="002A64CB"/>
    <w:rsid w:val="002B1B59"/>
    <w:rsid w:val="002B4BFA"/>
    <w:rsid w:val="002B510F"/>
    <w:rsid w:val="002C4859"/>
    <w:rsid w:val="002C4CC1"/>
    <w:rsid w:val="002C6FCE"/>
    <w:rsid w:val="002D0022"/>
    <w:rsid w:val="002D0033"/>
    <w:rsid w:val="002D01D6"/>
    <w:rsid w:val="002D2D79"/>
    <w:rsid w:val="002E1693"/>
    <w:rsid w:val="002E279E"/>
    <w:rsid w:val="002E44D0"/>
    <w:rsid w:val="002E57E9"/>
    <w:rsid w:val="002E57F7"/>
    <w:rsid w:val="002E5F57"/>
    <w:rsid w:val="002E7A7B"/>
    <w:rsid w:val="002F4422"/>
    <w:rsid w:val="00301A1F"/>
    <w:rsid w:val="00301D3A"/>
    <w:rsid w:val="003022F9"/>
    <w:rsid w:val="00304184"/>
    <w:rsid w:val="00306564"/>
    <w:rsid w:val="00306CD4"/>
    <w:rsid w:val="00307DE2"/>
    <w:rsid w:val="00312B25"/>
    <w:rsid w:val="0031527D"/>
    <w:rsid w:val="003152C8"/>
    <w:rsid w:val="0031637A"/>
    <w:rsid w:val="003165A6"/>
    <w:rsid w:val="003174C2"/>
    <w:rsid w:val="003226D7"/>
    <w:rsid w:val="003235A6"/>
    <w:rsid w:val="00324B7C"/>
    <w:rsid w:val="003251B2"/>
    <w:rsid w:val="003267BA"/>
    <w:rsid w:val="00327FEC"/>
    <w:rsid w:val="00332667"/>
    <w:rsid w:val="003328AC"/>
    <w:rsid w:val="003340BB"/>
    <w:rsid w:val="0033717D"/>
    <w:rsid w:val="00337649"/>
    <w:rsid w:val="003408BA"/>
    <w:rsid w:val="00342ED6"/>
    <w:rsid w:val="00344796"/>
    <w:rsid w:val="00344C52"/>
    <w:rsid w:val="00350552"/>
    <w:rsid w:val="003528C3"/>
    <w:rsid w:val="0035463C"/>
    <w:rsid w:val="003568FD"/>
    <w:rsid w:val="00361B8D"/>
    <w:rsid w:val="00366185"/>
    <w:rsid w:val="00366DD0"/>
    <w:rsid w:val="00370F64"/>
    <w:rsid w:val="0037291B"/>
    <w:rsid w:val="003740D2"/>
    <w:rsid w:val="00374FB8"/>
    <w:rsid w:val="00375B06"/>
    <w:rsid w:val="00382C9F"/>
    <w:rsid w:val="00384F30"/>
    <w:rsid w:val="00386D84"/>
    <w:rsid w:val="00390956"/>
    <w:rsid w:val="00391207"/>
    <w:rsid w:val="003913B2"/>
    <w:rsid w:val="00393D78"/>
    <w:rsid w:val="003A306B"/>
    <w:rsid w:val="003A5143"/>
    <w:rsid w:val="003A7EE3"/>
    <w:rsid w:val="003A7F23"/>
    <w:rsid w:val="003B220A"/>
    <w:rsid w:val="003C113C"/>
    <w:rsid w:val="003C1E64"/>
    <w:rsid w:val="003C2663"/>
    <w:rsid w:val="003C3307"/>
    <w:rsid w:val="003C4D65"/>
    <w:rsid w:val="003C52B9"/>
    <w:rsid w:val="003C537A"/>
    <w:rsid w:val="003C6F4F"/>
    <w:rsid w:val="003C7A70"/>
    <w:rsid w:val="003D1F83"/>
    <w:rsid w:val="003D5728"/>
    <w:rsid w:val="003D66CE"/>
    <w:rsid w:val="003E23B6"/>
    <w:rsid w:val="003E3700"/>
    <w:rsid w:val="003E3E03"/>
    <w:rsid w:val="003E40BF"/>
    <w:rsid w:val="003E453B"/>
    <w:rsid w:val="003F2C21"/>
    <w:rsid w:val="003F4DBD"/>
    <w:rsid w:val="003F6ADF"/>
    <w:rsid w:val="00400279"/>
    <w:rsid w:val="0040172B"/>
    <w:rsid w:val="00401B13"/>
    <w:rsid w:val="0040283D"/>
    <w:rsid w:val="00406060"/>
    <w:rsid w:val="00406794"/>
    <w:rsid w:val="00410815"/>
    <w:rsid w:val="004108D4"/>
    <w:rsid w:val="0041169F"/>
    <w:rsid w:val="004117FB"/>
    <w:rsid w:val="00411F90"/>
    <w:rsid w:val="004132E6"/>
    <w:rsid w:val="0041598C"/>
    <w:rsid w:val="00415BEF"/>
    <w:rsid w:val="004163EE"/>
    <w:rsid w:val="00417AEF"/>
    <w:rsid w:val="00421421"/>
    <w:rsid w:val="00422883"/>
    <w:rsid w:val="004248CF"/>
    <w:rsid w:val="004255C9"/>
    <w:rsid w:val="004322C8"/>
    <w:rsid w:val="00432729"/>
    <w:rsid w:val="00432BF6"/>
    <w:rsid w:val="004332CB"/>
    <w:rsid w:val="00433D57"/>
    <w:rsid w:val="00435075"/>
    <w:rsid w:val="004379CB"/>
    <w:rsid w:val="0044019E"/>
    <w:rsid w:val="00440C3E"/>
    <w:rsid w:val="004442C4"/>
    <w:rsid w:val="00450564"/>
    <w:rsid w:val="00451EBC"/>
    <w:rsid w:val="004551D6"/>
    <w:rsid w:val="00455BE5"/>
    <w:rsid w:val="00461281"/>
    <w:rsid w:val="0046296D"/>
    <w:rsid w:val="0046329C"/>
    <w:rsid w:val="004671B9"/>
    <w:rsid w:val="004712AC"/>
    <w:rsid w:val="004719A4"/>
    <w:rsid w:val="00472978"/>
    <w:rsid w:val="00474AA1"/>
    <w:rsid w:val="004800E0"/>
    <w:rsid w:val="00481C3F"/>
    <w:rsid w:val="004842B1"/>
    <w:rsid w:val="004851A2"/>
    <w:rsid w:val="00486CD5"/>
    <w:rsid w:val="0049335B"/>
    <w:rsid w:val="00494FCE"/>
    <w:rsid w:val="00496BC1"/>
    <w:rsid w:val="00497A54"/>
    <w:rsid w:val="00497AC8"/>
    <w:rsid w:val="004A0379"/>
    <w:rsid w:val="004A55D2"/>
    <w:rsid w:val="004B129D"/>
    <w:rsid w:val="004B401D"/>
    <w:rsid w:val="004B559D"/>
    <w:rsid w:val="004C1507"/>
    <w:rsid w:val="004C4991"/>
    <w:rsid w:val="004C4D95"/>
    <w:rsid w:val="004C4EAA"/>
    <w:rsid w:val="004C60C3"/>
    <w:rsid w:val="004C6D29"/>
    <w:rsid w:val="004D14F2"/>
    <w:rsid w:val="004D27A0"/>
    <w:rsid w:val="004D355C"/>
    <w:rsid w:val="004D3637"/>
    <w:rsid w:val="004D4F51"/>
    <w:rsid w:val="004D52A2"/>
    <w:rsid w:val="004D633F"/>
    <w:rsid w:val="004E05CA"/>
    <w:rsid w:val="004E09C9"/>
    <w:rsid w:val="004E1493"/>
    <w:rsid w:val="004E1DD7"/>
    <w:rsid w:val="004E3638"/>
    <w:rsid w:val="004E3C75"/>
    <w:rsid w:val="004E5936"/>
    <w:rsid w:val="004F4020"/>
    <w:rsid w:val="004F503D"/>
    <w:rsid w:val="004F7C2E"/>
    <w:rsid w:val="005107C1"/>
    <w:rsid w:val="005113A0"/>
    <w:rsid w:val="0051240E"/>
    <w:rsid w:val="00513083"/>
    <w:rsid w:val="00514C93"/>
    <w:rsid w:val="00516FF6"/>
    <w:rsid w:val="00521415"/>
    <w:rsid w:val="005226A0"/>
    <w:rsid w:val="005234A6"/>
    <w:rsid w:val="00524053"/>
    <w:rsid w:val="00525260"/>
    <w:rsid w:val="0052670C"/>
    <w:rsid w:val="0053032D"/>
    <w:rsid w:val="00530716"/>
    <w:rsid w:val="005326C4"/>
    <w:rsid w:val="0053446F"/>
    <w:rsid w:val="0053671F"/>
    <w:rsid w:val="0053733A"/>
    <w:rsid w:val="00540A33"/>
    <w:rsid w:val="0054152C"/>
    <w:rsid w:val="00545A75"/>
    <w:rsid w:val="00547614"/>
    <w:rsid w:val="00551BFB"/>
    <w:rsid w:val="00551F6B"/>
    <w:rsid w:val="00554683"/>
    <w:rsid w:val="005548F5"/>
    <w:rsid w:val="00555807"/>
    <w:rsid w:val="00555E73"/>
    <w:rsid w:val="005574FF"/>
    <w:rsid w:val="0055777E"/>
    <w:rsid w:val="00560BBE"/>
    <w:rsid w:val="0056489C"/>
    <w:rsid w:val="00565617"/>
    <w:rsid w:val="00565738"/>
    <w:rsid w:val="00566E8F"/>
    <w:rsid w:val="0056742D"/>
    <w:rsid w:val="00570913"/>
    <w:rsid w:val="00573BFF"/>
    <w:rsid w:val="005740A8"/>
    <w:rsid w:val="00575EAF"/>
    <w:rsid w:val="00576077"/>
    <w:rsid w:val="005769EF"/>
    <w:rsid w:val="005807DA"/>
    <w:rsid w:val="00581353"/>
    <w:rsid w:val="005818DE"/>
    <w:rsid w:val="00581A7E"/>
    <w:rsid w:val="005849EF"/>
    <w:rsid w:val="00584CC3"/>
    <w:rsid w:val="0058777E"/>
    <w:rsid w:val="00596A0D"/>
    <w:rsid w:val="00596DFE"/>
    <w:rsid w:val="00596E19"/>
    <w:rsid w:val="00597696"/>
    <w:rsid w:val="005A2005"/>
    <w:rsid w:val="005A3F4F"/>
    <w:rsid w:val="005A615E"/>
    <w:rsid w:val="005B18DB"/>
    <w:rsid w:val="005B4B0F"/>
    <w:rsid w:val="005B54D9"/>
    <w:rsid w:val="005B69E7"/>
    <w:rsid w:val="005B74DA"/>
    <w:rsid w:val="005C0916"/>
    <w:rsid w:val="005C0B7D"/>
    <w:rsid w:val="005C1A29"/>
    <w:rsid w:val="005C3593"/>
    <w:rsid w:val="005C3CFA"/>
    <w:rsid w:val="005C495E"/>
    <w:rsid w:val="005C664F"/>
    <w:rsid w:val="005D0ACD"/>
    <w:rsid w:val="005D0D3C"/>
    <w:rsid w:val="005D0FB0"/>
    <w:rsid w:val="005D36E7"/>
    <w:rsid w:val="005D5451"/>
    <w:rsid w:val="005D6AE3"/>
    <w:rsid w:val="005D74B1"/>
    <w:rsid w:val="005D77DD"/>
    <w:rsid w:val="005D7D60"/>
    <w:rsid w:val="005E0D0E"/>
    <w:rsid w:val="005E18E6"/>
    <w:rsid w:val="005E3EC4"/>
    <w:rsid w:val="005E41F1"/>
    <w:rsid w:val="005E5EC6"/>
    <w:rsid w:val="005E6FE8"/>
    <w:rsid w:val="005E7601"/>
    <w:rsid w:val="005F0FA8"/>
    <w:rsid w:val="005F7081"/>
    <w:rsid w:val="005F7283"/>
    <w:rsid w:val="00600A59"/>
    <w:rsid w:val="006014DD"/>
    <w:rsid w:val="0060195D"/>
    <w:rsid w:val="0060271D"/>
    <w:rsid w:val="00603143"/>
    <w:rsid w:val="00604525"/>
    <w:rsid w:val="006059B8"/>
    <w:rsid w:val="00607686"/>
    <w:rsid w:val="00610EBC"/>
    <w:rsid w:val="00611625"/>
    <w:rsid w:val="00611B6F"/>
    <w:rsid w:val="006134DD"/>
    <w:rsid w:val="006135B1"/>
    <w:rsid w:val="00614FC1"/>
    <w:rsid w:val="0061522A"/>
    <w:rsid w:val="00621123"/>
    <w:rsid w:val="00622606"/>
    <w:rsid w:val="00623262"/>
    <w:rsid w:val="00625ED5"/>
    <w:rsid w:val="00627E51"/>
    <w:rsid w:val="00632EC8"/>
    <w:rsid w:val="00633A20"/>
    <w:rsid w:val="0063404D"/>
    <w:rsid w:val="0063518F"/>
    <w:rsid w:val="006370FC"/>
    <w:rsid w:val="00637310"/>
    <w:rsid w:val="00642D34"/>
    <w:rsid w:val="00644498"/>
    <w:rsid w:val="00650DCA"/>
    <w:rsid w:val="00651649"/>
    <w:rsid w:val="00651EEC"/>
    <w:rsid w:val="00653E9F"/>
    <w:rsid w:val="00653FC6"/>
    <w:rsid w:val="00655BC6"/>
    <w:rsid w:val="00656438"/>
    <w:rsid w:val="00657AD0"/>
    <w:rsid w:val="00661FDD"/>
    <w:rsid w:val="006656CD"/>
    <w:rsid w:val="00670718"/>
    <w:rsid w:val="00671435"/>
    <w:rsid w:val="006714EB"/>
    <w:rsid w:val="006719F1"/>
    <w:rsid w:val="006737BA"/>
    <w:rsid w:val="00676C37"/>
    <w:rsid w:val="00676F3D"/>
    <w:rsid w:val="006825F8"/>
    <w:rsid w:val="00682B06"/>
    <w:rsid w:val="00683017"/>
    <w:rsid w:val="006835A1"/>
    <w:rsid w:val="006852EF"/>
    <w:rsid w:val="00685566"/>
    <w:rsid w:val="006869BC"/>
    <w:rsid w:val="00687125"/>
    <w:rsid w:val="00691B3F"/>
    <w:rsid w:val="006921EA"/>
    <w:rsid w:val="00693163"/>
    <w:rsid w:val="00693882"/>
    <w:rsid w:val="00693C89"/>
    <w:rsid w:val="00694788"/>
    <w:rsid w:val="00696FEE"/>
    <w:rsid w:val="00697084"/>
    <w:rsid w:val="006A01FB"/>
    <w:rsid w:val="006A0858"/>
    <w:rsid w:val="006A0AC3"/>
    <w:rsid w:val="006A353B"/>
    <w:rsid w:val="006A3F0A"/>
    <w:rsid w:val="006A449B"/>
    <w:rsid w:val="006A5570"/>
    <w:rsid w:val="006A58BE"/>
    <w:rsid w:val="006A7FD5"/>
    <w:rsid w:val="006B611F"/>
    <w:rsid w:val="006C68DF"/>
    <w:rsid w:val="006C7D49"/>
    <w:rsid w:val="006D099F"/>
    <w:rsid w:val="006D2A2D"/>
    <w:rsid w:val="006D3265"/>
    <w:rsid w:val="006D5202"/>
    <w:rsid w:val="006D7176"/>
    <w:rsid w:val="006D75A9"/>
    <w:rsid w:val="006E4F4D"/>
    <w:rsid w:val="006F3704"/>
    <w:rsid w:val="006F3784"/>
    <w:rsid w:val="006F65D8"/>
    <w:rsid w:val="00701CAF"/>
    <w:rsid w:val="00703646"/>
    <w:rsid w:val="007039DF"/>
    <w:rsid w:val="007077E2"/>
    <w:rsid w:val="00707E4E"/>
    <w:rsid w:val="0071152C"/>
    <w:rsid w:val="00712C76"/>
    <w:rsid w:val="007202CB"/>
    <w:rsid w:val="00720488"/>
    <w:rsid w:val="00723B5A"/>
    <w:rsid w:val="00724494"/>
    <w:rsid w:val="00724DDD"/>
    <w:rsid w:val="007266F6"/>
    <w:rsid w:val="0072776F"/>
    <w:rsid w:val="00730B6D"/>
    <w:rsid w:val="00732622"/>
    <w:rsid w:val="00733AE4"/>
    <w:rsid w:val="007364A1"/>
    <w:rsid w:val="00736F87"/>
    <w:rsid w:val="007404B6"/>
    <w:rsid w:val="00743287"/>
    <w:rsid w:val="007435A7"/>
    <w:rsid w:val="0074614D"/>
    <w:rsid w:val="00746DC7"/>
    <w:rsid w:val="007471BF"/>
    <w:rsid w:val="007513E1"/>
    <w:rsid w:val="00751A8B"/>
    <w:rsid w:val="00752B66"/>
    <w:rsid w:val="00752E5B"/>
    <w:rsid w:val="007552A8"/>
    <w:rsid w:val="0075568F"/>
    <w:rsid w:val="00755DE5"/>
    <w:rsid w:val="00760F53"/>
    <w:rsid w:val="00763085"/>
    <w:rsid w:val="00763320"/>
    <w:rsid w:val="00763DA1"/>
    <w:rsid w:val="007649D3"/>
    <w:rsid w:val="00770BEC"/>
    <w:rsid w:val="00772BCD"/>
    <w:rsid w:val="0077357D"/>
    <w:rsid w:val="007741E6"/>
    <w:rsid w:val="00774543"/>
    <w:rsid w:val="007767F5"/>
    <w:rsid w:val="00776E80"/>
    <w:rsid w:val="00777DD9"/>
    <w:rsid w:val="007808AD"/>
    <w:rsid w:val="007808D2"/>
    <w:rsid w:val="00784D9C"/>
    <w:rsid w:val="00785C12"/>
    <w:rsid w:val="00791494"/>
    <w:rsid w:val="0079326F"/>
    <w:rsid w:val="00794B55"/>
    <w:rsid w:val="007A2045"/>
    <w:rsid w:val="007A2B29"/>
    <w:rsid w:val="007A308B"/>
    <w:rsid w:val="007A517D"/>
    <w:rsid w:val="007A67C5"/>
    <w:rsid w:val="007B12DB"/>
    <w:rsid w:val="007B17F9"/>
    <w:rsid w:val="007B1B34"/>
    <w:rsid w:val="007B31E3"/>
    <w:rsid w:val="007B3718"/>
    <w:rsid w:val="007B5B2F"/>
    <w:rsid w:val="007B5BCD"/>
    <w:rsid w:val="007C2FE8"/>
    <w:rsid w:val="007C530E"/>
    <w:rsid w:val="007D2E38"/>
    <w:rsid w:val="007D6F52"/>
    <w:rsid w:val="007D78A1"/>
    <w:rsid w:val="007E030E"/>
    <w:rsid w:val="007E0BBD"/>
    <w:rsid w:val="007E198E"/>
    <w:rsid w:val="007E1C5F"/>
    <w:rsid w:val="007E1CAC"/>
    <w:rsid w:val="007E2943"/>
    <w:rsid w:val="007E2E2C"/>
    <w:rsid w:val="007E3FE6"/>
    <w:rsid w:val="007E4D82"/>
    <w:rsid w:val="007E5246"/>
    <w:rsid w:val="007E71FC"/>
    <w:rsid w:val="007E7928"/>
    <w:rsid w:val="007E7A6B"/>
    <w:rsid w:val="007F1A8C"/>
    <w:rsid w:val="007F1D55"/>
    <w:rsid w:val="007F393C"/>
    <w:rsid w:val="007F4571"/>
    <w:rsid w:val="007F4AA6"/>
    <w:rsid w:val="007F7B07"/>
    <w:rsid w:val="00801723"/>
    <w:rsid w:val="00806A0D"/>
    <w:rsid w:val="00810B6E"/>
    <w:rsid w:val="00811273"/>
    <w:rsid w:val="00811AB7"/>
    <w:rsid w:val="00813F4F"/>
    <w:rsid w:val="008151AD"/>
    <w:rsid w:val="008226F6"/>
    <w:rsid w:val="00823371"/>
    <w:rsid w:val="00824150"/>
    <w:rsid w:val="0082512A"/>
    <w:rsid w:val="008254E7"/>
    <w:rsid w:val="00830A59"/>
    <w:rsid w:val="00832A82"/>
    <w:rsid w:val="008364C2"/>
    <w:rsid w:val="00841218"/>
    <w:rsid w:val="008412A6"/>
    <w:rsid w:val="00842DAC"/>
    <w:rsid w:val="008437B6"/>
    <w:rsid w:val="00844271"/>
    <w:rsid w:val="008445C2"/>
    <w:rsid w:val="00844A78"/>
    <w:rsid w:val="008456EF"/>
    <w:rsid w:val="00846C66"/>
    <w:rsid w:val="008475B2"/>
    <w:rsid w:val="00847A47"/>
    <w:rsid w:val="00850105"/>
    <w:rsid w:val="00850BA3"/>
    <w:rsid w:val="00850C6D"/>
    <w:rsid w:val="00851064"/>
    <w:rsid w:val="00852D4C"/>
    <w:rsid w:val="00854EF7"/>
    <w:rsid w:val="0085686C"/>
    <w:rsid w:val="0085735D"/>
    <w:rsid w:val="00857376"/>
    <w:rsid w:val="00857733"/>
    <w:rsid w:val="00857B18"/>
    <w:rsid w:val="00862A57"/>
    <w:rsid w:val="008637C9"/>
    <w:rsid w:val="008641D8"/>
    <w:rsid w:val="00864C71"/>
    <w:rsid w:val="008672B9"/>
    <w:rsid w:val="00870353"/>
    <w:rsid w:val="00870945"/>
    <w:rsid w:val="00875195"/>
    <w:rsid w:val="008752B1"/>
    <w:rsid w:val="0087728C"/>
    <w:rsid w:val="0087739A"/>
    <w:rsid w:val="00877890"/>
    <w:rsid w:val="0088044D"/>
    <w:rsid w:val="0088258C"/>
    <w:rsid w:val="00883B88"/>
    <w:rsid w:val="0088466B"/>
    <w:rsid w:val="008851D9"/>
    <w:rsid w:val="0088550B"/>
    <w:rsid w:val="00890196"/>
    <w:rsid w:val="008930CF"/>
    <w:rsid w:val="00896657"/>
    <w:rsid w:val="0089678E"/>
    <w:rsid w:val="008978CD"/>
    <w:rsid w:val="008A041E"/>
    <w:rsid w:val="008A33BF"/>
    <w:rsid w:val="008B0D7B"/>
    <w:rsid w:val="008B30C5"/>
    <w:rsid w:val="008B5345"/>
    <w:rsid w:val="008B6AF2"/>
    <w:rsid w:val="008B7DDF"/>
    <w:rsid w:val="008C1AE2"/>
    <w:rsid w:val="008C2B11"/>
    <w:rsid w:val="008C490F"/>
    <w:rsid w:val="008C4E34"/>
    <w:rsid w:val="008C5C97"/>
    <w:rsid w:val="008C6A18"/>
    <w:rsid w:val="008C7443"/>
    <w:rsid w:val="008C7C66"/>
    <w:rsid w:val="008D00A4"/>
    <w:rsid w:val="008D1C5A"/>
    <w:rsid w:val="008D6154"/>
    <w:rsid w:val="008D6BBF"/>
    <w:rsid w:val="008E09FB"/>
    <w:rsid w:val="008E3032"/>
    <w:rsid w:val="008E41D8"/>
    <w:rsid w:val="008E47CB"/>
    <w:rsid w:val="008E5872"/>
    <w:rsid w:val="008E787F"/>
    <w:rsid w:val="008F0A54"/>
    <w:rsid w:val="008F0EFC"/>
    <w:rsid w:val="008F1841"/>
    <w:rsid w:val="008F3649"/>
    <w:rsid w:val="008F376B"/>
    <w:rsid w:val="008F3EBE"/>
    <w:rsid w:val="009004BD"/>
    <w:rsid w:val="00900910"/>
    <w:rsid w:val="009017FA"/>
    <w:rsid w:val="0090382D"/>
    <w:rsid w:val="009047B4"/>
    <w:rsid w:val="009062F5"/>
    <w:rsid w:val="009071EB"/>
    <w:rsid w:val="00913115"/>
    <w:rsid w:val="00920EC4"/>
    <w:rsid w:val="00921291"/>
    <w:rsid w:val="00924C40"/>
    <w:rsid w:val="00925A3B"/>
    <w:rsid w:val="00926374"/>
    <w:rsid w:val="00926A49"/>
    <w:rsid w:val="00930663"/>
    <w:rsid w:val="009327CF"/>
    <w:rsid w:val="0093315F"/>
    <w:rsid w:val="00933E04"/>
    <w:rsid w:val="00934375"/>
    <w:rsid w:val="00936208"/>
    <w:rsid w:val="00936F15"/>
    <w:rsid w:val="009412FE"/>
    <w:rsid w:val="00942E2C"/>
    <w:rsid w:val="009432C1"/>
    <w:rsid w:val="00945132"/>
    <w:rsid w:val="00945136"/>
    <w:rsid w:val="009509C3"/>
    <w:rsid w:val="009517FA"/>
    <w:rsid w:val="009552A5"/>
    <w:rsid w:val="009572FA"/>
    <w:rsid w:val="00960758"/>
    <w:rsid w:val="00965493"/>
    <w:rsid w:val="009703A9"/>
    <w:rsid w:val="009704F3"/>
    <w:rsid w:val="009741A5"/>
    <w:rsid w:val="00974AE0"/>
    <w:rsid w:val="009756AE"/>
    <w:rsid w:val="00976AD1"/>
    <w:rsid w:val="00980F4E"/>
    <w:rsid w:val="00983B30"/>
    <w:rsid w:val="00984E6F"/>
    <w:rsid w:val="00987AB3"/>
    <w:rsid w:val="009903B3"/>
    <w:rsid w:val="009904F0"/>
    <w:rsid w:val="0099075D"/>
    <w:rsid w:val="00990F5B"/>
    <w:rsid w:val="0099150B"/>
    <w:rsid w:val="0099196B"/>
    <w:rsid w:val="0099456E"/>
    <w:rsid w:val="00995401"/>
    <w:rsid w:val="00996329"/>
    <w:rsid w:val="00996811"/>
    <w:rsid w:val="009A36B6"/>
    <w:rsid w:val="009A6197"/>
    <w:rsid w:val="009A694C"/>
    <w:rsid w:val="009A72F7"/>
    <w:rsid w:val="009B1EF3"/>
    <w:rsid w:val="009B1F8E"/>
    <w:rsid w:val="009B2750"/>
    <w:rsid w:val="009B379F"/>
    <w:rsid w:val="009B37FE"/>
    <w:rsid w:val="009B738C"/>
    <w:rsid w:val="009B765E"/>
    <w:rsid w:val="009C3190"/>
    <w:rsid w:val="009C3DE9"/>
    <w:rsid w:val="009C4EAC"/>
    <w:rsid w:val="009C5A1F"/>
    <w:rsid w:val="009D0E9F"/>
    <w:rsid w:val="009D1208"/>
    <w:rsid w:val="009D14FC"/>
    <w:rsid w:val="009D42EA"/>
    <w:rsid w:val="009D7363"/>
    <w:rsid w:val="009E0B85"/>
    <w:rsid w:val="009E10AB"/>
    <w:rsid w:val="009E1587"/>
    <w:rsid w:val="009E16B3"/>
    <w:rsid w:val="009E525B"/>
    <w:rsid w:val="009E528E"/>
    <w:rsid w:val="009E7FB8"/>
    <w:rsid w:val="009F281E"/>
    <w:rsid w:val="009F7C6B"/>
    <w:rsid w:val="00A006AB"/>
    <w:rsid w:val="00A00800"/>
    <w:rsid w:val="00A01295"/>
    <w:rsid w:val="00A01B2F"/>
    <w:rsid w:val="00A03A53"/>
    <w:rsid w:val="00A03E00"/>
    <w:rsid w:val="00A0517E"/>
    <w:rsid w:val="00A05A8B"/>
    <w:rsid w:val="00A068F4"/>
    <w:rsid w:val="00A14629"/>
    <w:rsid w:val="00A14937"/>
    <w:rsid w:val="00A169A8"/>
    <w:rsid w:val="00A20931"/>
    <w:rsid w:val="00A20C52"/>
    <w:rsid w:val="00A2251B"/>
    <w:rsid w:val="00A2258E"/>
    <w:rsid w:val="00A2320B"/>
    <w:rsid w:val="00A26ACD"/>
    <w:rsid w:val="00A27F86"/>
    <w:rsid w:val="00A33FFB"/>
    <w:rsid w:val="00A34E5A"/>
    <w:rsid w:val="00A35C48"/>
    <w:rsid w:val="00A42575"/>
    <w:rsid w:val="00A46203"/>
    <w:rsid w:val="00A472F6"/>
    <w:rsid w:val="00A47A59"/>
    <w:rsid w:val="00A47E8C"/>
    <w:rsid w:val="00A50B85"/>
    <w:rsid w:val="00A512BB"/>
    <w:rsid w:val="00A52576"/>
    <w:rsid w:val="00A6093A"/>
    <w:rsid w:val="00A60B39"/>
    <w:rsid w:val="00A6144D"/>
    <w:rsid w:val="00A65E86"/>
    <w:rsid w:val="00A66C2E"/>
    <w:rsid w:val="00A67536"/>
    <w:rsid w:val="00A7093E"/>
    <w:rsid w:val="00A70C43"/>
    <w:rsid w:val="00A722B4"/>
    <w:rsid w:val="00A7297E"/>
    <w:rsid w:val="00A72D5E"/>
    <w:rsid w:val="00A734C3"/>
    <w:rsid w:val="00A771BE"/>
    <w:rsid w:val="00A77D41"/>
    <w:rsid w:val="00A80902"/>
    <w:rsid w:val="00A825FA"/>
    <w:rsid w:val="00A84007"/>
    <w:rsid w:val="00A855A6"/>
    <w:rsid w:val="00A861EB"/>
    <w:rsid w:val="00A86E26"/>
    <w:rsid w:val="00A9014D"/>
    <w:rsid w:val="00A90A71"/>
    <w:rsid w:val="00A919C3"/>
    <w:rsid w:val="00A91A27"/>
    <w:rsid w:val="00A94223"/>
    <w:rsid w:val="00A96ECD"/>
    <w:rsid w:val="00AA1781"/>
    <w:rsid w:val="00AA1E15"/>
    <w:rsid w:val="00AA209C"/>
    <w:rsid w:val="00AB3CD0"/>
    <w:rsid w:val="00AB4C66"/>
    <w:rsid w:val="00AB4F81"/>
    <w:rsid w:val="00AB5736"/>
    <w:rsid w:val="00AB640E"/>
    <w:rsid w:val="00AC033A"/>
    <w:rsid w:val="00AC3891"/>
    <w:rsid w:val="00AC4891"/>
    <w:rsid w:val="00AC56E7"/>
    <w:rsid w:val="00AC663E"/>
    <w:rsid w:val="00AD0492"/>
    <w:rsid w:val="00AD439E"/>
    <w:rsid w:val="00AD4E69"/>
    <w:rsid w:val="00AD5930"/>
    <w:rsid w:val="00AD59A9"/>
    <w:rsid w:val="00AE50C3"/>
    <w:rsid w:val="00AE54E3"/>
    <w:rsid w:val="00AE5F67"/>
    <w:rsid w:val="00AE70AB"/>
    <w:rsid w:val="00AE7507"/>
    <w:rsid w:val="00AF04BA"/>
    <w:rsid w:val="00AF24DF"/>
    <w:rsid w:val="00AF2ADC"/>
    <w:rsid w:val="00AF302A"/>
    <w:rsid w:val="00AF3B2E"/>
    <w:rsid w:val="00AF3C43"/>
    <w:rsid w:val="00AF58DB"/>
    <w:rsid w:val="00AF62FA"/>
    <w:rsid w:val="00AF6D12"/>
    <w:rsid w:val="00AF72D3"/>
    <w:rsid w:val="00B005F1"/>
    <w:rsid w:val="00B0144C"/>
    <w:rsid w:val="00B01904"/>
    <w:rsid w:val="00B01E5F"/>
    <w:rsid w:val="00B03B92"/>
    <w:rsid w:val="00B05B5F"/>
    <w:rsid w:val="00B0697B"/>
    <w:rsid w:val="00B06DBF"/>
    <w:rsid w:val="00B07CDC"/>
    <w:rsid w:val="00B10074"/>
    <w:rsid w:val="00B10E96"/>
    <w:rsid w:val="00B12894"/>
    <w:rsid w:val="00B13B25"/>
    <w:rsid w:val="00B162A6"/>
    <w:rsid w:val="00B17002"/>
    <w:rsid w:val="00B21776"/>
    <w:rsid w:val="00B2252F"/>
    <w:rsid w:val="00B22EF3"/>
    <w:rsid w:val="00B242E6"/>
    <w:rsid w:val="00B27AE5"/>
    <w:rsid w:val="00B33AB6"/>
    <w:rsid w:val="00B34FB9"/>
    <w:rsid w:val="00B37F43"/>
    <w:rsid w:val="00B40F0A"/>
    <w:rsid w:val="00B41BDF"/>
    <w:rsid w:val="00B41F58"/>
    <w:rsid w:val="00B42766"/>
    <w:rsid w:val="00B47142"/>
    <w:rsid w:val="00B50127"/>
    <w:rsid w:val="00B50FC1"/>
    <w:rsid w:val="00B51AFD"/>
    <w:rsid w:val="00B532B6"/>
    <w:rsid w:val="00B549B6"/>
    <w:rsid w:val="00B55425"/>
    <w:rsid w:val="00B605CC"/>
    <w:rsid w:val="00B60A18"/>
    <w:rsid w:val="00B6374A"/>
    <w:rsid w:val="00B63E5A"/>
    <w:rsid w:val="00B700B2"/>
    <w:rsid w:val="00B74897"/>
    <w:rsid w:val="00B76448"/>
    <w:rsid w:val="00B774A7"/>
    <w:rsid w:val="00B774FB"/>
    <w:rsid w:val="00B80333"/>
    <w:rsid w:val="00B80CBD"/>
    <w:rsid w:val="00B816B5"/>
    <w:rsid w:val="00B84E76"/>
    <w:rsid w:val="00B907C4"/>
    <w:rsid w:val="00B92613"/>
    <w:rsid w:val="00B94E03"/>
    <w:rsid w:val="00B96D47"/>
    <w:rsid w:val="00BA24CA"/>
    <w:rsid w:val="00BA3791"/>
    <w:rsid w:val="00BA5415"/>
    <w:rsid w:val="00BA5426"/>
    <w:rsid w:val="00BB1367"/>
    <w:rsid w:val="00BB196B"/>
    <w:rsid w:val="00BB2117"/>
    <w:rsid w:val="00BB2DF0"/>
    <w:rsid w:val="00BB3301"/>
    <w:rsid w:val="00BB357E"/>
    <w:rsid w:val="00BB6FEA"/>
    <w:rsid w:val="00BC0CE2"/>
    <w:rsid w:val="00BC37B8"/>
    <w:rsid w:val="00BC4CCE"/>
    <w:rsid w:val="00BC5AB1"/>
    <w:rsid w:val="00BC6756"/>
    <w:rsid w:val="00BC6888"/>
    <w:rsid w:val="00BD0C1C"/>
    <w:rsid w:val="00BD3357"/>
    <w:rsid w:val="00BD379F"/>
    <w:rsid w:val="00BD46CD"/>
    <w:rsid w:val="00BD4BE3"/>
    <w:rsid w:val="00BE0787"/>
    <w:rsid w:val="00BE1090"/>
    <w:rsid w:val="00BE35D2"/>
    <w:rsid w:val="00BE40F7"/>
    <w:rsid w:val="00BE41E7"/>
    <w:rsid w:val="00BE5242"/>
    <w:rsid w:val="00BE71C5"/>
    <w:rsid w:val="00BE7DEF"/>
    <w:rsid w:val="00BF136F"/>
    <w:rsid w:val="00BF2C28"/>
    <w:rsid w:val="00BF3836"/>
    <w:rsid w:val="00BF56C6"/>
    <w:rsid w:val="00C01F03"/>
    <w:rsid w:val="00C04E12"/>
    <w:rsid w:val="00C059F3"/>
    <w:rsid w:val="00C07165"/>
    <w:rsid w:val="00C11B83"/>
    <w:rsid w:val="00C120B5"/>
    <w:rsid w:val="00C12F25"/>
    <w:rsid w:val="00C149C7"/>
    <w:rsid w:val="00C178AD"/>
    <w:rsid w:val="00C2026F"/>
    <w:rsid w:val="00C20374"/>
    <w:rsid w:val="00C2042A"/>
    <w:rsid w:val="00C252CA"/>
    <w:rsid w:val="00C2587F"/>
    <w:rsid w:val="00C261FA"/>
    <w:rsid w:val="00C333FC"/>
    <w:rsid w:val="00C36F0A"/>
    <w:rsid w:val="00C37CEC"/>
    <w:rsid w:val="00C40ABE"/>
    <w:rsid w:val="00C41273"/>
    <w:rsid w:val="00C45150"/>
    <w:rsid w:val="00C46B3E"/>
    <w:rsid w:val="00C46D4E"/>
    <w:rsid w:val="00C46F89"/>
    <w:rsid w:val="00C47E36"/>
    <w:rsid w:val="00C5028B"/>
    <w:rsid w:val="00C50A87"/>
    <w:rsid w:val="00C51DA4"/>
    <w:rsid w:val="00C541C8"/>
    <w:rsid w:val="00C57912"/>
    <w:rsid w:val="00C60E24"/>
    <w:rsid w:val="00C61F3A"/>
    <w:rsid w:val="00C65DBE"/>
    <w:rsid w:val="00C66DB5"/>
    <w:rsid w:val="00C677F2"/>
    <w:rsid w:val="00C71F27"/>
    <w:rsid w:val="00C72B0A"/>
    <w:rsid w:val="00C7732E"/>
    <w:rsid w:val="00C81FDA"/>
    <w:rsid w:val="00C8466A"/>
    <w:rsid w:val="00C86CB0"/>
    <w:rsid w:val="00C9181D"/>
    <w:rsid w:val="00C92147"/>
    <w:rsid w:val="00C947B2"/>
    <w:rsid w:val="00C9577D"/>
    <w:rsid w:val="00C95EC2"/>
    <w:rsid w:val="00CA2DCA"/>
    <w:rsid w:val="00CA5B49"/>
    <w:rsid w:val="00CA763C"/>
    <w:rsid w:val="00CB1864"/>
    <w:rsid w:val="00CB36C8"/>
    <w:rsid w:val="00CB4F4E"/>
    <w:rsid w:val="00CB7628"/>
    <w:rsid w:val="00CB7ADC"/>
    <w:rsid w:val="00CB7ECA"/>
    <w:rsid w:val="00CC1C30"/>
    <w:rsid w:val="00CC1D40"/>
    <w:rsid w:val="00CC1FED"/>
    <w:rsid w:val="00CC5D7B"/>
    <w:rsid w:val="00CD0C8D"/>
    <w:rsid w:val="00CD67E4"/>
    <w:rsid w:val="00CD7817"/>
    <w:rsid w:val="00CE120E"/>
    <w:rsid w:val="00CE2CF0"/>
    <w:rsid w:val="00CE360A"/>
    <w:rsid w:val="00CE3ADD"/>
    <w:rsid w:val="00CE5EDB"/>
    <w:rsid w:val="00CE60F7"/>
    <w:rsid w:val="00CE6E7B"/>
    <w:rsid w:val="00CE7D9C"/>
    <w:rsid w:val="00CF0743"/>
    <w:rsid w:val="00CF15F5"/>
    <w:rsid w:val="00CF1644"/>
    <w:rsid w:val="00CF2497"/>
    <w:rsid w:val="00CF27B2"/>
    <w:rsid w:val="00CF2BE5"/>
    <w:rsid w:val="00CF426B"/>
    <w:rsid w:val="00CF547D"/>
    <w:rsid w:val="00CF607E"/>
    <w:rsid w:val="00CF72AB"/>
    <w:rsid w:val="00CF7832"/>
    <w:rsid w:val="00CF7D8E"/>
    <w:rsid w:val="00D00E37"/>
    <w:rsid w:val="00D01780"/>
    <w:rsid w:val="00D03164"/>
    <w:rsid w:val="00D0462A"/>
    <w:rsid w:val="00D04A8B"/>
    <w:rsid w:val="00D04FCE"/>
    <w:rsid w:val="00D05DB2"/>
    <w:rsid w:val="00D06201"/>
    <w:rsid w:val="00D128F5"/>
    <w:rsid w:val="00D144C3"/>
    <w:rsid w:val="00D1736E"/>
    <w:rsid w:val="00D252EB"/>
    <w:rsid w:val="00D25663"/>
    <w:rsid w:val="00D25998"/>
    <w:rsid w:val="00D25A23"/>
    <w:rsid w:val="00D275F1"/>
    <w:rsid w:val="00D3169C"/>
    <w:rsid w:val="00D31AF0"/>
    <w:rsid w:val="00D3232E"/>
    <w:rsid w:val="00D32AA4"/>
    <w:rsid w:val="00D33D3E"/>
    <w:rsid w:val="00D3493E"/>
    <w:rsid w:val="00D37D95"/>
    <w:rsid w:val="00D4209B"/>
    <w:rsid w:val="00D452DE"/>
    <w:rsid w:val="00D52383"/>
    <w:rsid w:val="00D555F1"/>
    <w:rsid w:val="00D558E5"/>
    <w:rsid w:val="00D5599C"/>
    <w:rsid w:val="00D561D3"/>
    <w:rsid w:val="00D57DF0"/>
    <w:rsid w:val="00D6003F"/>
    <w:rsid w:val="00D6065A"/>
    <w:rsid w:val="00D60DBE"/>
    <w:rsid w:val="00D618A3"/>
    <w:rsid w:val="00D62210"/>
    <w:rsid w:val="00D62E7D"/>
    <w:rsid w:val="00D63697"/>
    <w:rsid w:val="00D666E8"/>
    <w:rsid w:val="00D675F4"/>
    <w:rsid w:val="00D677EF"/>
    <w:rsid w:val="00D67EFC"/>
    <w:rsid w:val="00D729A6"/>
    <w:rsid w:val="00D74151"/>
    <w:rsid w:val="00D74FE7"/>
    <w:rsid w:val="00D75729"/>
    <w:rsid w:val="00D80897"/>
    <w:rsid w:val="00D8139B"/>
    <w:rsid w:val="00D8258F"/>
    <w:rsid w:val="00D83921"/>
    <w:rsid w:val="00D8520E"/>
    <w:rsid w:val="00D85328"/>
    <w:rsid w:val="00D8547E"/>
    <w:rsid w:val="00D86B63"/>
    <w:rsid w:val="00D94448"/>
    <w:rsid w:val="00D967AF"/>
    <w:rsid w:val="00D9786A"/>
    <w:rsid w:val="00DA0C30"/>
    <w:rsid w:val="00DA1CF8"/>
    <w:rsid w:val="00DA297C"/>
    <w:rsid w:val="00DA343F"/>
    <w:rsid w:val="00DA37BD"/>
    <w:rsid w:val="00DA4A32"/>
    <w:rsid w:val="00DA4EB5"/>
    <w:rsid w:val="00DA4EE0"/>
    <w:rsid w:val="00DA64EF"/>
    <w:rsid w:val="00DB061B"/>
    <w:rsid w:val="00DB3D65"/>
    <w:rsid w:val="00DC016A"/>
    <w:rsid w:val="00DC0919"/>
    <w:rsid w:val="00DC10DD"/>
    <w:rsid w:val="00DC59CD"/>
    <w:rsid w:val="00DC6F59"/>
    <w:rsid w:val="00DD0AA6"/>
    <w:rsid w:val="00DD1DAE"/>
    <w:rsid w:val="00DD25C5"/>
    <w:rsid w:val="00DD28A0"/>
    <w:rsid w:val="00DD5B50"/>
    <w:rsid w:val="00DE00E6"/>
    <w:rsid w:val="00DE0DF1"/>
    <w:rsid w:val="00DE1A82"/>
    <w:rsid w:val="00DE26AD"/>
    <w:rsid w:val="00DE47C4"/>
    <w:rsid w:val="00DE516A"/>
    <w:rsid w:val="00DE60F6"/>
    <w:rsid w:val="00DE7D4A"/>
    <w:rsid w:val="00DF0902"/>
    <w:rsid w:val="00DF39D6"/>
    <w:rsid w:val="00DF6D89"/>
    <w:rsid w:val="00DF74C1"/>
    <w:rsid w:val="00DF7FF3"/>
    <w:rsid w:val="00E00B0E"/>
    <w:rsid w:val="00E0153D"/>
    <w:rsid w:val="00E0189C"/>
    <w:rsid w:val="00E019CB"/>
    <w:rsid w:val="00E05EB7"/>
    <w:rsid w:val="00E10755"/>
    <w:rsid w:val="00E11BB2"/>
    <w:rsid w:val="00E13612"/>
    <w:rsid w:val="00E15889"/>
    <w:rsid w:val="00E20336"/>
    <w:rsid w:val="00E243BF"/>
    <w:rsid w:val="00E24FB9"/>
    <w:rsid w:val="00E2554D"/>
    <w:rsid w:val="00E31D90"/>
    <w:rsid w:val="00E33188"/>
    <w:rsid w:val="00E3587B"/>
    <w:rsid w:val="00E36A15"/>
    <w:rsid w:val="00E37916"/>
    <w:rsid w:val="00E42194"/>
    <w:rsid w:val="00E4382B"/>
    <w:rsid w:val="00E53A28"/>
    <w:rsid w:val="00E57B06"/>
    <w:rsid w:val="00E57D89"/>
    <w:rsid w:val="00E62483"/>
    <w:rsid w:val="00E637D8"/>
    <w:rsid w:val="00E63B49"/>
    <w:rsid w:val="00E64C35"/>
    <w:rsid w:val="00E653A2"/>
    <w:rsid w:val="00E67EC9"/>
    <w:rsid w:val="00E70578"/>
    <w:rsid w:val="00E713E1"/>
    <w:rsid w:val="00E71684"/>
    <w:rsid w:val="00E73D79"/>
    <w:rsid w:val="00E762DD"/>
    <w:rsid w:val="00E77220"/>
    <w:rsid w:val="00E8295D"/>
    <w:rsid w:val="00E84989"/>
    <w:rsid w:val="00E84DE7"/>
    <w:rsid w:val="00E86631"/>
    <w:rsid w:val="00E86C5C"/>
    <w:rsid w:val="00E94E6E"/>
    <w:rsid w:val="00E97430"/>
    <w:rsid w:val="00EA0BA0"/>
    <w:rsid w:val="00EA1903"/>
    <w:rsid w:val="00EA200C"/>
    <w:rsid w:val="00EA24D8"/>
    <w:rsid w:val="00EA2CEB"/>
    <w:rsid w:val="00EA4339"/>
    <w:rsid w:val="00EA4AC8"/>
    <w:rsid w:val="00EA5F32"/>
    <w:rsid w:val="00EA60A1"/>
    <w:rsid w:val="00EB03F1"/>
    <w:rsid w:val="00EB0A52"/>
    <w:rsid w:val="00EB0BEA"/>
    <w:rsid w:val="00EB4C8D"/>
    <w:rsid w:val="00EB64B7"/>
    <w:rsid w:val="00EB69CA"/>
    <w:rsid w:val="00EC2EF7"/>
    <w:rsid w:val="00EC3E2C"/>
    <w:rsid w:val="00EC44FB"/>
    <w:rsid w:val="00EC539E"/>
    <w:rsid w:val="00EC77E7"/>
    <w:rsid w:val="00ED27FC"/>
    <w:rsid w:val="00EE1012"/>
    <w:rsid w:val="00EE2334"/>
    <w:rsid w:val="00EE6581"/>
    <w:rsid w:val="00EE7035"/>
    <w:rsid w:val="00EE732D"/>
    <w:rsid w:val="00EF0EEB"/>
    <w:rsid w:val="00EF1DDC"/>
    <w:rsid w:val="00EF26EB"/>
    <w:rsid w:val="00EF5CC1"/>
    <w:rsid w:val="00EF61C2"/>
    <w:rsid w:val="00EF7DCB"/>
    <w:rsid w:val="00F00163"/>
    <w:rsid w:val="00F012D1"/>
    <w:rsid w:val="00F02FB6"/>
    <w:rsid w:val="00F04005"/>
    <w:rsid w:val="00F14DE1"/>
    <w:rsid w:val="00F1582E"/>
    <w:rsid w:val="00F16FE0"/>
    <w:rsid w:val="00F17549"/>
    <w:rsid w:val="00F209A6"/>
    <w:rsid w:val="00F220A3"/>
    <w:rsid w:val="00F22C13"/>
    <w:rsid w:val="00F24923"/>
    <w:rsid w:val="00F25CE7"/>
    <w:rsid w:val="00F26C57"/>
    <w:rsid w:val="00F3290F"/>
    <w:rsid w:val="00F34153"/>
    <w:rsid w:val="00F37F44"/>
    <w:rsid w:val="00F4423E"/>
    <w:rsid w:val="00F453BD"/>
    <w:rsid w:val="00F45C60"/>
    <w:rsid w:val="00F45F8F"/>
    <w:rsid w:val="00F5159A"/>
    <w:rsid w:val="00F5313B"/>
    <w:rsid w:val="00F60BEE"/>
    <w:rsid w:val="00F6194E"/>
    <w:rsid w:val="00F6210B"/>
    <w:rsid w:val="00F63F6D"/>
    <w:rsid w:val="00F645BC"/>
    <w:rsid w:val="00F6743F"/>
    <w:rsid w:val="00F67962"/>
    <w:rsid w:val="00F70915"/>
    <w:rsid w:val="00F70B98"/>
    <w:rsid w:val="00F72396"/>
    <w:rsid w:val="00F75AA6"/>
    <w:rsid w:val="00F75EB8"/>
    <w:rsid w:val="00F75FE4"/>
    <w:rsid w:val="00F76518"/>
    <w:rsid w:val="00F81C10"/>
    <w:rsid w:val="00F81E64"/>
    <w:rsid w:val="00F833E1"/>
    <w:rsid w:val="00F8497C"/>
    <w:rsid w:val="00F84AB1"/>
    <w:rsid w:val="00F84C1E"/>
    <w:rsid w:val="00F853E4"/>
    <w:rsid w:val="00F917BF"/>
    <w:rsid w:val="00F935F5"/>
    <w:rsid w:val="00F94473"/>
    <w:rsid w:val="00F94992"/>
    <w:rsid w:val="00F962AB"/>
    <w:rsid w:val="00FA1B1E"/>
    <w:rsid w:val="00FA3093"/>
    <w:rsid w:val="00FA3910"/>
    <w:rsid w:val="00FA3C19"/>
    <w:rsid w:val="00FA4917"/>
    <w:rsid w:val="00FA582C"/>
    <w:rsid w:val="00FA7ADF"/>
    <w:rsid w:val="00FA7C6A"/>
    <w:rsid w:val="00FB02B6"/>
    <w:rsid w:val="00FB1B04"/>
    <w:rsid w:val="00FB26B2"/>
    <w:rsid w:val="00FB3FA2"/>
    <w:rsid w:val="00FB58E6"/>
    <w:rsid w:val="00FB6F0B"/>
    <w:rsid w:val="00FB7995"/>
    <w:rsid w:val="00FC2FEE"/>
    <w:rsid w:val="00FC35CF"/>
    <w:rsid w:val="00FC7089"/>
    <w:rsid w:val="00FD2E2B"/>
    <w:rsid w:val="00FE2688"/>
    <w:rsid w:val="00FE37CC"/>
    <w:rsid w:val="00FE771A"/>
    <w:rsid w:val="00FF045F"/>
    <w:rsid w:val="00FF1812"/>
    <w:rsid w:val="00FF436C"/>
    <w:rsid w:val="00FF44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71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79"/>
    <w:pPr>
      <w:spacing w:after="120" w:line="276" w:lineRule="auto"/>
    </w:pPr>
    <w:rPr>
      <w:rFonts w:asciiTheme="minorHAnsi" w:hAnsiTheme="minorHAnsi" w:cstheme="minorBidi"/>
      <w:szCs w:val="24"/>
      <w:lang w:val="en-GB"/>
    </w:rPr>
  </w:style>
  <w:style w:type="paragraph" w:styleId="Titlu1">
    <w:name w:val="heading 1"/>
    <w:basedOn w:val="Normal"/>
    <w:next w:val="Normal"/>
    <w:link w:val="Titlu1Caracter"/>
    <w:uiPriority w:val="9"/>
    <w:qFormat/>
    <w:rsid w:val="008A33BF"/>
    <w:pPr>
      <w:keepNext/>
      <w:keepLines/>
      <w:numPr>
        <w:numId w:val="1"/>
      </w:numPr>
      <w:outlineLvl w:val="0"/>
    </w:pPr>
    <w:rPr>
      <w:rFonts w:asciiTheme="majorHAnsi" w:eastAsiaTheme="majorEastAsia" w:hAnsiTheme="majorHAnsi" w:cstheme="majorBidi"/>
      <w:b/>
      <w:smallCaps/>
      <w:color w:val="FFFFFF" w:themeColor="background1"/>
      <w:sz w:val="28"/>
      <w:szCs w:val="32"/>
    </w:rPr>
  </w:style>
  <w:style w:type="paragraph" w:styleId="Titlu2">
    <w:name w:val="heading 2"/>
    <w:aliases w:val="Fejléc 2,Titre secondaire (2),Section Char,L2 Char,Section head Char,SH Char,Section,L2,Section head,SH,sous-chapitre,a Titlu 2,a Titlu 2 Char,PA Major Section,h2,h21,Major,Project 2,RFS 2,numbered indent 2,ni2,level2,A"/>
    <w:basedOn w:val="Normal"/>
    <w:next w:val="Normal"/>
    <w:link w:val="Titlu2Caracter"/>
    <w:autoRedefine/>
    <w:unhideWhenUsed/>
    <w:qFormat/>
    <w:rsid w:val="00FF1812"/>
    <w:pPr>
      <w:keepNext/>
      <w:keepLines/>
      <w:tabs>
        <w:tab w:val="left" w:pos="1134"/>
      </w:tabs>
      <w:outlineLvl w:val="1"/>
    </w:pPr>
    <w:rPr>
      <w:rFonts w:eastAsiaTheme="majorEastAsia" w:cstheme="majorBidi"/>
      <w:b/>
      <w:sz w:val="26"/>
      <w:szCs w:val="26"/>
      <w:lang w:val="ro-RO"/>
    </w:rPr>
  </w:style>
  <w:style w:type="paragraph" w:styleId="Titlu3">
    <w:name w:val="heading 3"/>
    <w:aliases w:val="Heading 3 - SF,Heading 3-SF"/>
    <w:basedOn w:val="Normal"/>
    <w:next w:val="Normal"/>
    <w:link w:val="Titlu3Caracter"/>
    <w:autoRedefine/>
    <w:unhideWhenUsed/>
    <w:qFormat/>
    <w:rsid w:val="00813F4F"/>
    <w:pPr>
      <w:keepNext/>
      <w:keepLines/>
      <w:numPr>
        <w:ilvl w:val="2"/>
        <w:numId w:val="30"/>
      </w:numPr>
      <w:spacing w:before="120"/>
      <w:outlineLvl w:val="2"/>
    </w:pPr>
    <w:rPr>
      <w:rFonts w:ascii="Calibri" w:eastAsiaTheme="majorEastAsia" w:hAnsi="Calibri" w:cstheme="majorBidi"/>
      <w:b/>
      <w:i/>
      <w:lang w:val="it-IT"/>
    </w:rPr>
  </w:style>
  <w:style w:type="paragraph" w:styleId="Titlu4">
    <w:name w:val="heading 4"/>
    <w:aliases w:val="HEADING 4-SF"/>
    <w:basedOn w:val="Normal"/>
    <w:next w:val="Normal"/>
    <w:link w:val="Titlu4Caracter"/>
    <w:unhideWhenUsed/>
    <w:qFormat/>
    <w:rsid w:val="0049335B"/>
    <w:pPr>
      <w:keepNext/>
      <w:keepLines/>
      <w:numPr>
        <w:ilvl w:val="3"/>
        <w:numId w:val="1"/>
      </w:numPr>
      <w:outlineLvl w:val="3"/>
    </w:pPr>
    <w:rPr>
      <w:rFonts w:ascii="Calibri" w:eastAsia="Times New Roman" w:hAnsi="Calibri" w:cs="Times New Roman"/>
      <w:b/>
      <w:i/>
      <w:iCs/>
      <w:szCs w:val="20"/>
      <w:lang w:val="ro-RO" w:eastAsia="x-none"/>
    </w:rPr>
  </w:style>
  <w:style w:type="paragraph" w:styleId="Titlu5">
    <w:name w:val="heading 5"/>
    <w:basedOn w:val="Normal"/>
    <w:next w:val="Normal"/>
    <w:link w:val="Titlu5Caracter"/>
    <w:unhideWhenUsed/>
    <w:qFormat/>
    <w:rsid w:val="00096067"/>
    <w:pPr>
      <w:keepNext/>
      <w:keepLines/>
      <w:numPr>
        <w:ilvl w:val="4"/>
        <w:numId w:val="1"/>
      </w:numPr>
      <w:spacing w:before="40"/>
      <w:outlineLvl w:val="4"/>
    </w:pPr>
    <w:rPr>
      <w:rFonts w:ascii="Calibri Light" w:eastAsia="Times New Roman" w:hAnsi="Calibri Light" w:cs="Times New Roman"/>
      <w:color w:val="2E74B5"/>
      <w:szCs w:val="20"/>
      <w:lang w:val="ro-RO" w:eastAsia="x-none"/>
    </w:rPr>
  </w:style>
  <w:style w:type="paragraph" w:styleId="Titlu6">
    <w:name w:val="heading 6"/>
    <w:basedOn w:val="Normal"/>
    <w:next w:val="Normal"/>
    <w:link w:val="Titlu6Caracter"/>
    <w:unhideWhenUsed/>
    <w:qFormat/>
    <w:rsid w:val="00096067"/>
    <w:pPr>
      <w:keepNext/>
      <w:keepLines/>
      <w:numPr>
        <w:ilvl w:val="5"/>
        <w:numId w:val="1"/>
      </w:numPr>
      <w:spacing w:before="40"/>
      <w:outlineLvl w:val="5"/>
    </w:pPr>
    <w:rPr>
      <w:rFonts w:ascii="Calibri Light" w:eastAsia="Times New Roman" w:hAnsi="Calibri Light" w:cs="Times New Roman"/>
      <w:color w:val="1F4D78"/>
      <w:szCs w:val="20"/>
      <w:lang w:val="ro-RO" w:eastAsia="x-none"/>
    </w:rPr>
  </w:style>
  <w:style w:type="paragraph" w:styleId="Titlu7">
    <w:name w:val="heading 7"/>
    <w:basedOn w:val="Normal"/>
    <w:next w:val="Normal"/>
    <w:link w:val="Titlu7Caracter"/>
    <w:unhideWhenUsed/>
    <w:qFormat/>
    <w:rsid w:val="00096067"/>
    <w:pPr>
      <w:keepNext/>
      <w:keepLines/>
      <w:numPr>
        <w:ilvl w:val="6"/>
        <w:numId w:val="1"/>
      </w:numPr>
      <w:spacing w:before="40"/>
      <w:outlineLvl w:val="6"/>
    </w:pPr>
    <w:rPr>
      <w:rFonts w:ascii="Calibri Light" w:eastAsia="Times New Roman" w:hAnsi="Calibri Light" w:cs="Times New Roman"/>
      <w:i/>
      <w:iCs/>
      <w:color w:val="1F4D78"/>
      <w:szCs w:val="20"/>
      <w:lang w:val="ro-RO" w:eastAsia="x-none"/>
    </w:rPr>
  </w:style>
  <w:style w:type="paragraph" w:styleId="Titlu8">
    <w:name w:val="heading 8"/>
    <w:basedOn w:val="Normal"/>
    <w:next w:val="Normal"/>
    <w:link w:val="Titlu8Caracter"/>
    <w:unhideWhenUsed/>
    <w:qFormat/>
    <w:rsid w:val="00096067"/>
    <w:pPr>
      <w:keepNext/>
      <w:keepLines/>
      <w:numPr>
        <w:ilvl w:val="7"/>
        <w:numId w:val="1"/>
      </w:numPr>
      <w:spacing w:before="40"/>
      <w:outlineLvl w:val="7"/>
    </w:pPr>
    <w:rPr>
      <w:rFonts w:ascii="Calibri Light" w:eastAsia="Times New Roman" w:hAnsi="Calibri Light" w:cs="Times New Roman"/>
      <w:color w:val="272727"/>
      <w:sz w:val="21"/>
      <w:szCs w:val="21"/>
      <w:lang w:val="ro-RO" w:eastAsia="x-none"/>
    </w:rPr>
  </w:style>
  <w:style w:type="paragraph" w:styleId="Titlu9">
    <w:name w:val="heading 9"/>
    <w:basedOn w:val="Normal"/>
    <w:next w:val="Normal"/>
    <w:link w:val="Titlu9Caracter"/>
    <w:unhideWhenUsed/>
    <w:qFormat/>
    <w:rsid w:val="00096067"/>
    <w:pPr>
      <w:keepNext/>
      <w:keepLines/>
      <w:numPr>
        <w:ilvl w:val="8"/>
        <w:numId w:val="1"/>
      </w:numPr>
      <w:spacing w:before="40"/>
      <w:outlineLvl w:val="8"/>
    </w:pPr>
    <w:rPr>
      <w:rFonts w:ascii="Calibri Light" w:eastAsia="Times New Roman" w:hAnsi="Calibri Light" w:cs="Times New Roman"/>
      <w:i/>
      <w:iCs/>
      <w:color w:val="272727"/>
      <w:sz w:val="21"/>
      <w:szCs w:val="21"/>
      <w:lang w:val="ro-RO"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486CD5"/>
    <w:pPr>
      <w:tabs>
        <w:tab w:val="center" w:pos="4680"/>
        <w:tab w:val="right" w:pos="9360"/>
      </w:tabs>
      <w:spacing w:line="240" w:lineRule="auto"/>
    </w:pPr>
  </w:style>
  <w:style w:type="character" w:customStyle="1" w:styleId="AntetCaracter">
    <w:name w:val="Antet Caracter"/>
    <w:basedOn w:val="Fontdeparagrafimplicit"/>
    <w:link w:val="Antet"/>
    <w:uiPriority w:val="99"/>
    <w:rsid w:val="00486CD5"/>
    <w:rPr>
      <w:rFonts w:ascii="Times New Roman" w:hAnsi="Times New Roman" w:cstheme="minorBidi"/>
      <w:szCs w:val="24"/>
      <w:lang w:val="en-GB"/>
    </w:rPr>
  </w:style>
  <w:style w:type="paragraph" w:styleId="Subsol">
    <w:name w:val="footer"/>
    <w:basedOn w:val="Normal"/>
    <w:link w:val="SubsolCaracter"/>
    <w:uiPriority w:val="99"/>
    <w:unhideWhenUsed/>
    <w:rsid w:val="00486CD5"/>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486CD5"/>
    <w:rPr>
      <w:rFonts w:ascii="Times New Roman" w:hAnsi="Times New Roman" w:cstheme="minorBidi"/>
      <w:szCs w:val="24"/>
      <w:lang w:val="en-GB"/>
    </w:rPr>
  </w:style>
  <w:style w:type="table" w:styleId="GrilTabel">
    <w:name w:val="Table Grid"/>
    <w:aliases w:val="Table long document"/>
    <w:basedOn w:val="TabelNormal"/>
    <w:uiPriority w:val="39"/>
    <w:rsid w:val="00486CD5"/>
    <w:pPr>
      <w:spacing w:line="240" w:lineRule="auto"/>
      <w:jc w:val="left"/>
    </w:pPr>
    <w:rPr>
      <w:rFonts w:ascii="Times New Roman" w:hAnsi="Times New Roman" w:cstheme="minorBidi"/>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990F5B"/>
    <w:rPr>
      <w:color w:val="0563C1" w:themeColor="hyperlink"/>
      <w:u w:val="single"/>
    </w:rPr>
  </w:style>
  <w:style w:type="character" w:customStyle="1" w:styleId="UnresolvedMention1">
    <w:name w:val="Unresolved Mention1"/>
    <w:basedOn w:val="Fontdeparagrafimplicit"/>
    <w:uiPriority w:val="99"/>
    <w:semiHidden/>
    <w:unhideWhenUsed/>
    <w:rsid w:val="00990F5B"/>
    <w:rPr>
      <w:color w:val="605E5C"/>
      <w:shd w:val="clear" w:color="auto" w:fill="E1DFDD"/>
    </w:rPr>
  </w:style>
  <w:style w:type="paragraph" w:styleId="Listparagraf">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fCaracter"/>
    <w:uiPriority w:val="34"/>
    <w:qFormat/>
    <w:rsid w:val="00990F5B"/>
    <w:pPr>
      <w:ind w:left="720"/>
      <w:contextualSpacing/>
    </w:pPr>
  </w:style>
  <w:style w:type="character" w:customStyle="1" w:styleId="Titlu1Caracter">
    <w:name w:val="Titlu 1 Caracter"/>
    <w:basedOn w:val="Fontdeparagrafimplicit"/>
    <w:link w:val="Titlu1"/>
    <w:uiPriority w:val="9"/>
    <w:rsid w:val="008A33BF"/>
    <w:rPr>
      <w:rFonts w:asciiTheme="majorHAnsi" w:eastAsiaTheme="majorEastAsia" w:hAnsiTheme="majorHAnsi" w:cstheme="majorBidi"/>
      <w:b/>
      <w:smallCaps/>
      <w:color w:val="FFFFFF" w:themeColor="background1"/>
      <w:sz w:val="28"/>
      <w:szCs w:val="32"/>
      <w:lang w:val="en-GB"/>
    </w:rPr>
  </w:style>
  <w:style w:type="character" w:customStyle="1" w:styleId="Titlu2Caracter">
    <w:name w:val="Titlu 2 Caracter"/>
    <w:aliases w:val="Fejléc 2 Caracter,Titre secondaire (2) Caracter,Section Char Caracter,L2 Char Caracter,Section head Char Caracter,SH Char Caracter,Section Caracter,L2 Caracter,Section head Caracter,SH Caracter,sous-chapitre Caracter,a Titlu 2 Caracter"/>
    <w:basedOn w:val="Fontdeparagrafimplicit"/>
    <w:link w:val="Titlu2"/>
    <w:rsid w:val="00FF1812"/>
    <w:rPr>
      <w:rFonts w:asciiTheme="minorHAnsi" w:eastAsiaTheme="majorEastAsia" w:hAnsiTheme="minorHAnsi" w:cstheme="majorBidi"/>
      <w:b/>
      <w:sz w:val="26"/>
      <w:szCs w:val="26"/>
      <w:lang w:val="ro-RO"/>
    </w:rPr>
  </w:style>
  <w:style w:type="table" w:customStyle="1" w:styleId="GridTable4-Accent51">
    <w:name w:val="Grid Table 4 - Accent 51"/>
    <w:basedOn w:val="TabelNormal"/>
    <w:uiPriority w:val="49"/>
    <w:rsid w:val="0046296D"/>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11">
    <w:name w:val="Grid Table 5 Dark - Accent 11"/>
    <w:basedOn w:val="TabelNormal"/>
    <w:uiPriority w:val="50"/>
    <w:rsid w:val="0046296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2-Accent11">
    <w:name w:val="Grid Table 2 - Accent 11"/>
    <w:basedOn w:val="TabelNormal"/>
    <w:uiPriority w:val="47"/>
    <w:rsid w:val="0046296D"/>
    <w:pPr>
      <w:spacing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11">
    <w:name w:val="Grid Table 1 Light - Accent 11"/>
    <w:basedOn w:val="TabelNormal"/>
    <w:uiPriority w:val="46"/>
    <w:rsid w:val="0046296D"/>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elNormal"/>
    <w:uiPriority w:val="49"/>
    <w:rsid w:val="0046296D"/>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egend">
    <w:name w:val="caption"/>
    <w:aliases w:val="Map Char,Map,Map Char Char Char Char Char,Caption Char Char Car Car,Caption Char Char Car Car Car,Map Char Char Char Car Car,Caption Char Char,Map Char Char,Map Char Char Char,Caption Char1,Titlu Tabel,Caption Char1 Char Char,Map Char1 Char Char"/>
    <w:basedOn w:val="Normal"/>
    <w:next w:val="Normal"/>
    <w:link w:val="LegendCaracter"/>
    <w:autoRedefine/>
    <w:unhideWhenUsed/>
    <w:qFormat/>
    <w:rsid w:val="00146BE8"/>
    <w:pPr>
      <w:spacing w:after="0" w:line="240" w:lineRule="auto"/>
    </w:pPr>
    <w:rPr>
      <w:rFonts w:eastAsia="Calibri" w:cstheme="minorHAnsi"/>
      <w:b/>
      <w:iCs/>
      <w:color w:val="0070C0"/>
      <w:sz w:val="22"/>
      <w:szCs w:val="22"/>
      <w:lang w:val="ro-RO"/>
    </w:rPr>
  </w:style>
  <w:style w:type="paragraph" w:styleId="Tabeldefiguri">
    <w:name w:val="table of figures"/>
    <w:basedOn w:val="Normal"/>
    <w:next w:val="Normal"/>
    <w:uiPriority w:val="99"/>
    <w:unhideWhenUsed/>
    <w:rsid w:val="00E243BF"/>
  </w:style>
  <w:style w:type="paragraph" w:styleId="TextnBalon">
    <w:name w:val="Balloon Text"/>
    <w:basedOn w:val="Normal"/>
    <w:link w:val="TextnBalonCaracter"/>
    <w:uiPriority w:val="99"/>
    <w:semiHidden/>
    <w:unhideWhenUsed/>
    <w:rsid w:val="00391207"/>
    <w:pPr>
      <w:spacing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91207"/>
    <w:rPr>
      <w:rFonts w:ascii="Tahoma" w:hAnsi="Tahoma" w:cs="Tahoma"/>
      <w:sz w:val="16"/>
      <w:szCs w:val="16"/>
      <w:lang w:val="en-GB"/>
    </w:rPr>
  </w:style>
  <w:style w:type="character" w:customStyle="1" w:styleId="Titlu3Caracter">
    <w:name w:val="Titlu 3 Caracter"/>
    <w:aliases w:val="Heading 3 - SF Caracter,Heading 3-SF Caracter"/>
    <w:basedOn w:val="Fontdeparagrafimplicit"/>
    <w:link w:val="Titlu3"/>
    <w:rsid w:val="00813F4F"/>
    <w:rPr>
      <w:rFonts w:ascii="Calibri" w:eastAsiaTheme="majorEastAsia" w:hAnsi="Calibri" w:cstheme="majorBidi"/>
      <w:b/>
      <w:i/>
      <w:szCs w:val="24"/>
      <w:lang w:val="it-IT"/>
    </w:rPr>
  </w:style>
  <w:style w:type="paragraph" w:styleId="Textnotdesubsol">
    <w:name w:val="footnote text"/>
    <w:aliases w:val="Fußnotentextf,single space,footnote text,Fußnote,-E Fußnotentext,Fußnotentext Ursprung,Podrozdział,Footnote Text Char Char,FOOTNOTES,fn,stile 1,Footnote,Footnote1,Footnote2,Footnote3,Footnote4,Footnote5,Footnote6,Footnote7,Footnote8"/>
    <w:basedOn w:val="Normal"/>
    <w:link w:val="TextnotdesubsolCaracter"/>
    <w:unhideWhenUsed/>
    <w:qFormat/>
    <w:rsid w:val="00D3493E"/>
    <w:pPr>
      <w:spacing w:line="240" w:lineRule="auto"/>
    </w:pPr>
    <w:rPr>
      <w:rFonts w:ascii="Arial" w:hAnsi="Arial" w:cs="Arial"/>
      <w:sz w:val="20"/>
      <w:szCs w:val="20"/>
      <w:lang w:val="en-US"/>
    </w:rPr>
  </w:style>
  <w:style w:type="character" w:customStyle="1" w:styleId="TextnotdesubsolCaracter">
    <w:name w:val="Text notă de subsol Caracter"/>
    <w:aliases w:val="Fußnotentextf Caracter,single space Caracter,footnote text Caracter,Fußnote Caracter,-E Fußnotentext Caracter,Fußnotentext Ursprung Caracter,Podrozdział Caracter,Footnote Text Char Char Caracter,FOOTNOTES Caracter"/>
    <w:basedOn w:val="Fontdeparagrafimplicit"/>
    <w:link w:val="Textnotdesubsol"/>
    <w:rsid w:val="00D3493E"/>
    <w:rPr>
      <w:sz w:val="20"/>
      <w:szCs w:val="20"/>
    </w:rPr>
  </w:style>
  <w:style w:type="character" w:styleId="Referinnotdesubsol">
    <w:name w:val="footnote reference"/>
    <w:aliases w:val="-E Fußnotenzeichen,Heading 6 Char1,BVI fnr,Footnote symbol, BVI fnr,number,SUPERS,Footnote Reference Superscript,stylish,Footnote number,(Diplomarbeit FZ),(Diplomarbeit FZ)1,(Diplomarbeit FZ)2,(Diplomarbeit FZ)3,Times 10 Point"/>
    <w:rsid w:val="00D3493E"/>
    <w:rPr>
      <w:vertAlign w:val="superscript"/>
    </w:rPr>
  </w:style>
  <w:style w:type="paragraph" w:customStyle="1" w:styleId="Default">
    <w:name w:val="Default"/>
    <w:rsid w:val="0093315F"/>
    <w:pPr>
      <w:autoSpaceDE w:val="0"/>
      <w:autoSpaceDN w:val="0"/>
      <w:adjustRightInd w:val="0"/>
      <w:spacing w:before="60" w:line="240" w:lineRule="auto"/>
      <w:ind w:left="426" w:hanging="142"/>
    </w:pPr>
    <w:rPr>
      <w:rFonts w:ascii="Times New Roman" w:eastAsia="Times New Roman" w:hAnsi="Times New Roman" w:cs="Times New Roman"/>
      <w:bCs/>
      <w:color w:val="000000"/>
      <w:szCs w:val="24"/>
    </w:rPr>
  </w:style>
  <w:style w:type="character" w:customStyle="1" w:styleId="Titlu4Caracter">
    <w:name w:val="Titlu 4 Caracter"/>
    <w:aliases w:val="HEADING 4-SF Caracter"/>
    <w:basedOn w:val="Fontdeparagrafimplicit"/>
    <w:link w:val="Titlu4"/>
    <w:rsid w:val="0049335B"/>
    <w:rPr>
      <w:rFonts w:ascii="Calibri" w:eastAsia="Times New Roman" w:hAnsi="Calibri" w:cs="Times New Roman"/>
      <w:b/>
      <w:i/>
      <w:iCs/>
      <w:szCs w:val="20"/>
      <w:lang w:val="ro-RO" w:eastAsia="x-none"/>
    </w:rPr>
  </w:style>
  <w:style w:type="character" w:customStyle="1" w:styleId="Titlu5Caracter">
    <w:name w:val="Titlu 5 Caracter"/>
    <w:basedOn w:val="Fontdeparagrafimplicit"/>
    <w:link w:val="Titlu5"/>
    <w:rsid w:val="00096067"/>
    <w:rPr>
      <w:rFonts w:ascii="Calibri Light" w:eastAsia="Times New Roman" w:hAnsi="Calibri Light" w:cs="Times New Roman"/>
      <w:color w:val="2E74B5"/>
      <w:szCs w:val="20"/>
      <w:lang w:val="ro-RO" w:eastAsia="x-none"/>
    </w:rPr>
  </w:style>
  <w:style w:type="character" w:customStyle="1" w:styleId="Titlu6Caracter">
    <w:name w:val="Titlu 6 Caracter"/>
    <w:basedOn w:val="Fontdeparagrafimplicit"/>
    <w:link w:val="Titlu6"/>
    <w:rsid w:val="00096067"/>
    <w:rPr>
      <w:rFonts w:ascii="Calibri Light" w:eastAsia="Times New Roman" w:hAnsi="Calibri Light" w:cs="Times New Roman"/>
      <w:color w:val="1F4D78"/>
      <w:szCs w:val="20"/>
      <w:lang w:val="ro-RO" w:eastAsia="x-none"/>
    </w:rPr>
  </w:style>
  <w:style w:type="character" w:customStyle="1" w:styleId="Titlu7Caracter">
    <w:name w:val="Titlu 7 Caracter"/>
    <w:basedOn w:val="Fontdeparagrafimplicit"/>
    <w:link w:val="Titlu7"/>
    <w:rsid w:val="00096067"/>
    <w:rPr>
      <w:rFonts w:ascii="Calibri Light" w:eastAsia="Times New Roman" w:hAnsi="Calibri Light" w:cs="Times New Roman"/>
      <w:i/>
      <w:iCs/>
      <w:color w:val="1F4D78"/>
      <w:szCs w:val="20"/>
      <w:lang w:val="ro-RO" w:eastAsia="x-none"/>
    </w:rPr>
  </w:style>
  <w:style w:type="character" w:customStyle="1" w:styleId="Titlu8Caracter">
    <w:name w:val="Titlu 8 Caracter"/>
    <w:basedOn w:val="Fontdeparagrafimplicit"/>
    <w:link w:val="Titlu8"/>
    <w:rsid w:val="00096067"/>
    <w:rPr>
      <w:rFonts w:ascii="Calibri Light" w:eastAsia="Times New Roman" w:hAnsi="Calibri Light" w:cs="Times New Roman"/>
      <w:color w:val="272727"/>
      <w:sz w:val="21"/>
      <w:szCs w:val="21"/>
      <w:lang w:val="ro-RO" w:eastAsia="x-none"/>
    </w:rPr>
  </w:style>
  <w:style w:type="character" w:customStyle="1" w:styleId="Titlu9Caracter">
    <w:name w:val="Titlu 9 Caracter"/>
    <w:basedOn w:val="Fontdeparagrafimplicit"/>
    <w:link w:val="Titlu9"/>
    <w:rsid w:val="00096067"/>
    <w:rPr>
      <w:rFonts w:ascii="Calibri Light" w:eastAsia="Times New Roman" w:hAnsi="Calibri Light" w:cs="Times New Roman"/>
      <w:i/>
      <w:iCs/>
      <w:color w:val="272727"/>
      <w:sz w:val="21"/>
      <w:szCs w:val="21"/>
      <w:lang w:val="ro-RO" w:eastAsia="x-none"/>
    </w:rPr>
  </w:style>
  <w:style w:type="character" w:customStyle="1" w:styleId="ListparagrafCaracter">
    <w:name w:val="Listă paragraf Caracter"/>
    <w:aliases w:val="Normal bullet 2 Caracter,List Paragraph1 Caracter,Forth level Caracter,Lettre d'introduction Caracter,Header bold Caracter,bullets Caracter,Arial Caracter,List Paragraph111111 Caracter,body 2 Caracter,List Paragraph11 Caracter"/>
    <w:link w:val="Listparagraf"/>
    <w:uiPriority w:val="34"/>
    <w:qFormat/>
    <w:locked/>
    <w:rsid w:val="00096067"/>
    <w:rPr>
      <w:rFonts w:asciiTheme="minorHAnsi" w:hAnsiTheme="minorHAnsi" w:cstheme="minorBidi"/>
      <w:szCs w:val="24"/>
      <w:lang w:val="en-GB"/>
    </w:rPr>
  </w:style>
  <w:style w:type="paragraph" w:styleId="Indentcorptext">
    <w:name w:val="Body Text Indent"/>
    <w:basedOn w:val="Normal"/>
    <w:link w:val="IndentcorptextCaracter"/>
    <w:rsid w:val="00096067"/>
    <w:pPr>
      <w:spacing w:before="60"/>
      <w:ind w:firstLine="720"/>
    </w:pPr>
    <w:rPr>
      <w:rFonts w:ascii="Times New Roman" w:eastAsia="Times New Roman" w:hAnsi="Times New Roman" w:cs="Times New Roman"/>
      <w:lang w:val="ro-RO" w:eastAsia="x-none"/>
    </w:rPr>
  </w:style>
  <w:style w:type="character" w:customStyle="1" w:styleId="IndentcorptextCaracter">
    <w:name w:val="Indent corp text Caracter"/>
    <w:basedOn w:val="Fontdeparagrafimplicit"/>
    <w:link w:val="Indentcorptext"/>
    <w:rsid w:val="00096067"/>
    <w:rPr>
      <w:rFonts w:ascii="Times New Roman" w:eastAsia="Times New Roman" w:hAnsi="Times New Roman" w:cs="Times New Roman"/>
      <w:szCs w:val="24"/>
      <w:lang w:val="ro-RO" w:eastAsia="x-none"/>
    </w:rPr>
  </w:style>
  <w:style w:type="paragraph" w:customStyle="1" w:styleId="OTSubCap">
    <w:name w:val="OT_SubCap"/>
    <w:basedOn w:val="Titlu2"/>
    <w:next w:val="Normal"/>
    <w:link w:val="OTSubCapChar"/>
    <w:autoRedefine/>
    <w:qFormat/>
    <w:rsid w:val="00096067"/>
    <w:pPr>
      <w:keepLines w:val="0"/>
      <w:spacing w:before="240" w:after="200"/>
      <w:ind w:left="680" w:hanging="680"/>
      <w:jc w:val="left"/>
    </w:pPr>
    <w:rPr>
      <w:rFonts w:ascii="Times New Roman Bold" w:eastAsia="Times New Roman" w:hAnsi="Times New Roman Bold" w:cs="Times New Roman"/>
      <w:b w:val="0"/>
      <w:bCs/>
      <w:iCs/>
      <w:sz w:val="28"/>
      <w:szCs w:val="28"/>
      <w:lang w:val="x-none" w:eastAsia="de-DE"/>
    </w:rPr>
  </w:style>
  <w:style w:type="character" w:customStyle="1" w:styleId="OTSubCapChar">
    <w:name w:val="OT_SubCap Char"/>
    <w:link w:val="OTSubCap"/>
    <w:rsid w:val="00096067"/>
    <w:rPr>
      <w:rFonts w:ascii="Times New Roman Bold" w:eastAsia="Times New Roman" w:hAnsi="Times New Roman Bold" w:cs="Times New Roman"/>
      <w:bCs/>
      <w:iCs/>
      <w:sz w:val="28"/>
      <w:szCs w:val="28"/>
      <w:lang w:val="x-none" w:eastAsia="de-DE"/>
    </w:rPr>
  </w:style>
  <w:style w:type="character" w:customStyle="1" w:styleId="LegendCaracter">
    <w:name w:val="Legendă Caracter"/>
    <w:aliases w:val="Map Char Caracter,Map Caracter,Map Char Char Char Char Char Caracter,Caption Char Char Car Car Caracter,Caption Char Char Car Car Car Caracter,Map Char Char Char Car Car Caracter,Caption Char Char Caracter,Map Char Char Caracter"/>
    <w:link w:val="Legend"/>
    <w:locked/>
    <w:rsid w:val="00146BE8"/>
    <w:rPr>
      <w:rFonts w:asciiTheme="minorHAnsi" w:eastAsia="Calibri" w:hAnsiTheme="minorHAnsi" w:cstheme="minorHAnsi"/>
      <w:b/>
      <w:iCs/>
      <w:color w:val="0070C0"/>
      <w:sz w:val="22"/>
      <w:lang w:val="ro-RO"/>
    </w:rPr>
  </w:style>
  <w:style w:type="paragraph" w:styleId="Corptext">
    <w:name w:val="Body Text"/>
    <w:basedOn w:val="Normal"/>
    <w:link w:val="CorptextCaracter"/>
    <w:uiPriority w:val="99"/>
    <w:unhideWhenUsed/>
    <w:rsid w:val="00096067"/>
    <w:pPr>
      <w:spacing w:before="60" w:line="259" w:lineRule="auto"/>
      <w:jc w:val="left"/>
    </w:pPr>
    <w:rPr>
      <w:rFonts w:ascii="Times New Roman" w:eastAsia="Times New Roman" w:hAnsi="Times New Roman" w:cs="Times New Roman"/>
      <w:noProof/>
      <w:szCs w:val="20"/>
      <w:lang w:val="x-none" w:eastAsia="ja-JP"/>
    </w:rPr>
  </w:style>
  <w:style w:type="character" w:customStyle="1" w:styleId="CorptextCaracter">
    <w:name w:val="Corp text Caracter"/>
    <w:basedOn w:val="Fontdeparagrafimplicit"/>
    <w:link w:val="Corptext"/>
    <w:uiPriority w:val="99"/>
    <w:rsid w:val="00096067"/>
    <w:rPr>
      <w:rFonts w:ascii="Times New Roman" w:eastAsia="Times New Roman" w:hAnsi="Times New Roman" w:cs="Times New Roman"/>
      <w:noProof/>
      <w:szCs w:val="20"/>
      <w:lang w:val="x-none" w:eastAsia="ja-JP"/>
    </w:rPr>
  </w:style>
  <w:style w:type="paragraph" w:styleId="NormalWeb">
    <w:name w:val="Normal (Web)"/>
    <w:basedOn w:val="Normal"/>
    <w:link w:val="NormalWebCaracter"/>
    <w:uiPriority w:val="99"/>
    <w:unhideWhenUsed/>
    <w:rsid w:val="00096067"/>
    <w:pPr>
      <w:spacing w:before="100" w:beforeAutospacing="1" w:after="100" w:afterAutospacing="1"/>
      <w:jc w:val="left"/>
    </w:pPr>
    <w:rPr>
      <w:rFonts w:ascii="Times New Roman" w:eastAsia="Times New Roman" w:hAnsi="Times New Roman" w:cs="Times New Roman"/>
      <w:sz w:val="20"/>
      <w:lang w:val="x-none" w:eastAsia="zh-CN"/>
    </w:rPr>
  </w:style>
  <w:style w:type="character" w:customStyle="1" w:styleId="NormalWebCaracter">
    <w:name w:val="Normal (Web) Caracter"/>
    <w:link w:val="NormalWeb"/>
    <w:uiPriority w:val="99"/>
    <w:rsid w:val="00096067"/>
    <w:rPr>
      <w:rFonts w:ascii="Times New Roman" w:eastAsia="Times New Roman" w:hAnsi="Times New Roman" w:cs="Times New Roman"/>
      <w:sz w:val="20"/>
      <w:szCs w:val="24"/>
      <w:lang w:val="x-none" w:eastAsia="zh-CN"/>
    </w:rPr>
  </w:style>
  <w:style w:type="character" w:customStyle="1" w:styleId="Subtitle1">
    <w:name w:val="Subtitle1"/>
    <w:rsid w:val="00096067"/>
  </w:style>
  <w:style w:type="paragraph" w:customStyle="1" w:styleId="CharChar">
    <w:name w:val="Char Char"/>
    <w:basedOn w:val="Normal"/>
    <w:rsid w:val="00096067"/>
    <w:pPr>
      <w:spacing w:before="60"/>
      <w:jc w:val="left"/>
    </w:pPr>
    <w:rPr>
      <w:rFonts w:ascii="Times New Roman" w:eastAsia="Times New Roman" w:hAnsi="Times New Roman" w:cs="Times New Roman"/>
      <w:bCs/>
      <w:lang w:val="pl-PL" w:eastAsia="pl-PL"/>
    </w:rPr>
  </w:style>
  <w:style w:type="character" w:styleId="Accentuat">
    <w:name w:val="Emphasis"/>
    <w:qFormat/>
    <w:rsid w:val="00096067"/>
    <w:rPr>
      <w:i/>
      <w:iCs/>
    </w:rPr>
  </w:style>
  <w:style w:type="paragraph" w:customStyle="1" w:styleId="CharChar1">
    <w:name w:val="Char Char1"/>
    <w:basedOn w:val="Normal"/>
    <w:rsid w:val="00096067"/>
    <w:pPr>
      <w:spacing w:before="60"/>
      <w:jc w:val="left"/>
    </w:pPr>
    <w:rPr>
      <w:rFonts w:ascii="Times New Roman" w:eastAsia="Times New Roman" w:hAnsi="Times New Roman" w:cs="Times New Roman"/>
      <w:bCs/>
      <w:lang w:val="pl-PL" w:eastAsia="pl-PL"/>
    </w:rPr>
  </w:style>
  <w:style w:type="paragraph" w:styleId="Titlucuprins">
    <w:name w:val="TOC Heading"/>
    <w:basedOn w:val="Titlu1"/>
    <w:next w:val="Normal"/>
    <w:uiPriority w:val="39"/>
    <w:unhideWhenUsed/>
    <w:qFormat/>
    <w:rsid w:val="00096067"/>
    <w:pPr>
      <w:spacing w:before="240" w:line="259" w:lineRule="auto"/>
      <w:ind w:left="1211" w:hanging="360"/>
      <w:jc w:val="left"/>
      <w:outlineLvl w:val="9"/>
    </w:pPr>
    <w:rPr>
      <w:rFonts w:ascii="Calibri Light" w:eastAsia="Times New Roman" w:hAnsi="Calibri Light" w:cs="Times New Roman"/>
      <w:b w:val="0"/>
      <w:smallCaps w:val="0"/>
      <w:color w:val="2E74B5"/>
      <w:sz w:val="32"/>
      <w:lang w:val="en-US" w:eastAsia="x-none"/>
    </w:rPr>
  </w:style>
  <w:style w:type="paragraph" w:styleId="Cuprins1">
    <w:name w:val="toc 1"/>
    <w:basedOn w:val="Normal"/>
    <w:next w:val="Normal"/>
    <w:autoRedefine/>
    <w:uiPriority w:val="39"/>
    <w:unhideWhenUsed/>
    <w:rsid w:val="00A33FFB"/>
    <w:pPr>
      <w:tabs>
        <w:tab w:val="left" w:pos="426"/>
        <w:tab w:val="right" w:leader="dot" w:pos="9401"/>
      </w:tabs>
      <w:spacing w:before="120" w:after="0"/>
      <w:ind w:left="426" w:hanging="426"/>
    </w:pPr>
    <w:rPr>
      <w:rFonts w:eastAsia="Calibri" w:cs="Arial"/>
      <w:b/>
      <w:bCs/>
      <w:noProof/>
      <w:szCs w:val="22"/>
      <w:lang w:val="ro-RO"/>
    </w:rPr>
  </w:style>
  <w:style w:type="paragraph" w:styleId="Cuprins2">
    <w:name w:val="toc 2"/>
    <w:basedOn w:val="Normal"/>
    <w:next w:val="Normal"/>
    <w:autoRedefine/>
    <w:uiPriority w:val="39"/>
    <w:unhideWhenUsed/>
    <w:rsid w:val="00B33AB6"/>
    <w:pPr>
      <w:tabs>
        <w:tab w:val="left" w:pos="851"/>
        <w:tab w:val="right" w:leader="dot" w:pos="9401"/>
      </w:tabs>
      <w:spacing w:before="60" w:after="0"/>
      <w:ind w:left="851" w:hanging="397"/>
    </w:pPr>
    <w:rPr>
      <w:rFonts w:eastAsia="Calibri" w:cs="Arial"/>
      <w:bCs/>
      <w:noProof/>
      <w:szCs w:val="22"/>
      <w:lang w:val="ro-RO"/>
    </w:rPr>
  </w:style>
  <w:style w:type="paragraph" w:styleId="Cuprins3">
    <w:name w:val="toc 3"/>
    <w:basedOn w:val="Normal"/>
    <w:next w:val="Normal"/>
    <w:autoRedefine/>
    <w:uiPriority w:val="39"/>
    <w:unhideWhenUsed/>
    <w:rsid w:val="00B33AB6"/>
    <w:pPr>
      <w:tabs>
        <w:tab w:val="left" w:pos="709"/>
        <w:tab w:val="left" w:pos="1276"/>
        <w:tab w:val="right" w:leader="dot" w:pos="9401"/>
      </w:tabs>
      <w:spacing w:after="0"/>
      <w:ind w:left="1276" w:hanging="596"/>
    </w:pPr>
    <w:rPr>
      <w:rFonts w:eastAsia="Calibri" w:cs="Arial"/>
      <w:bCs/>
      <w:i/>
      <w:noProof/>
      <w:sz w:val="22"/>
      <w:szCs w:val="22"/>
      <w:lang w:val="ro-RO"/>
    </w:rPr>
  </w:style>
  <w:style w:type="character" w:styleId="Referincomentariu">
    <w:name w:val="annotation reference"/>
    <w:uiPriority w:val="99"/>
    <w:semiHidden/>
    <w:unhideWhenUsed/>
    <w:rsid w:val="00096067"/>
    <w:rPr>
      <w:sz w:val="16"/>
      <w:szCs w:val="16"/>
    </w:rPr>
  </w:style>
  <w:style w:type="paragraph" w:styleId="Textcomentariu">
    <w:name w:val="annotation text"/>
    <w:basedOn w:val="Normal"/>
    <w:link w:val="TextcomentariuCaracter"/>
    <w:uiPriority w:val="99"/>
    <w:semiHidden/>
    <w:unhideWhenUsed/>
    <w:rsid w:val="00096067"/>
    <w:pPr>
      <w:spacing w:before="60"/>
    </w:pPr>
    <w:rPr>
      <w:rFonts w:ascii="Times New Roman" w:eastAsia="Calibri" w:hAnsi="Times New Roman" w:cs="Times New Roman"/>
      <w:sz w:val="20"/>
      <w:szCs w:val="20"/>
      <w:lang w:val="ro-RO" w:eastAsia="x-none"/>
    </w:rPr>
  </w:style>
  <w:style w:type="character" w:customStyle="1" w:styleId="TextcomentariuCaracter">
    <w:name w:val="Text comentariu Caracter"/>
    <w:basedOn w:val="Fontdeparagrafimplicit"/>
    <w:link w:val="Textcomentariu"/>
    <w:uiPriority w:val="99"/>
    <w:semiHidden/>
    <w:rsid w:val="00096067"/>
    <w:rPr>
      <w:rFonts w:ascii="Times New Roman" w:eastAsia="Calibri" w:hAnsi="Times New Roman" w:cs="Times New Roman"/>
      <w:sz w:val="20"/>
      <w:szCs w:val="20"/>
      <w:lang w:val="ro-RO" w:eastAsia="x-none"/>
    </w:rPr>
  </w:style>
  <w:style w:type="paragraph" w:styleId="SubiectComentariu">
    <w:name w:val="annotation subject"/>
    <w:basedOn w:val="Textcomentariu"/>
    <w:next w:val="Textcomentariu"/>
    <w:link w:val="SubiectComentariuCaracter"/>
    <w:uiPriority w:val="99"/>
    <w:semiHidden/>
    <w:unhideWhenUsed/>
    <w:rsid w:val="00096067"/>
    <w:rPr>
      <w:b/>
      <w:bCs/>
    </w:rPr>
  </w:style>
  <w:style w:type="character" w:customStyle="1" w:styleId="SubiectComentariuCaracter">
    <w:name w:val="Subiect Comentariu Caracter"/>
    <w:basedOn w:val="TextcomentariuCaracter"/>
    <w:link w:val="SubiectComentariu"/>
    <w:uiPriority w:val="99"/>
    <w:semiHidden/>
    <w:rsid w:val="00096067"/>
    <w:rPr>
      <w:rFonts w:ascii="Times New Roman" w:eastAsia="Calibri" w:hAnsi="Times New Roman" w:cs="Times New Roman"/>
      <w:b/>
      <w:bCs/>
      <w:sz w:val="20"/>
      <w:szCs w:val="20"/>
      <w:lang w:val="ro-RO" w:eastAsia="x-none"/>
    </w:rPr>
  </w:style>
  <w:style w:type="character" w:customStyle="1" w:styleId="slitbdy">
    <w:name w:val="s_lit_bdy"/>
    <w:rsid w:val="00096067"/>
    <w:rPr>
      <w:rFonts w:ascii="Verdana" w:hAnsi="Verdana" w:hint="default"/>
      <w:b w:val="0"/>
      <w:bCs w:val="0"/>
      <w:color w:val="000000"/>
      <w:sz w:val="20"/>
      <w:szCs w:val="20"/>
      <w:shd w:val="clear" w:color="auto" w:fill="FFFFFF"/>
    </w:rPr>
  </w:style>
  <w:style w:type="paragraph" w:styleId="PreformatatHTML">
    <w:name w:val="HTML Preformatted"/>
    <w:basedOn w:val="Normal"/>
    <w:link w:val="PreformatatHTMLCaracter"/>
    <w:uiPriority w:val="99"/>
    <w:semiHidden/>
    <w:unhideWhenUsed/>
    <w:rsid w:val="00096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left"/>
    </w:pPr>
    <w:rPr>
      <w:rFonts w:ascii="Courier New" w:eastAsia="Times New Roman" w:hAnsi="Courier New" w:cs="Times New Roman"/>
      <w:sz w:val="20"/>
      <w:szCs w:val="20"/>
      <w:lang w:val="ro-RO" w:eastAsia="ro-RO"/>
    </w:rPr>
  </w:style>
  <w:style w:type="character" w:customStyle="1" w:styleId="PreformatatHTMLCaracter">
    <w:name w:val="Preformatat HTML Caracter"/>
    <w:basedOn w:val="Fontdeparagrafimplicit"/>
    <w:link w:val="PreformatatHTML"/>
    <w:uiPriority w:val="99"/>
    <w:semiHidden/>
    <w:rsid w:val="00096067"/>
    <w:rPr>
      <w:rFonts w:ascii="Courier New" w:eastAsia="Times New Roman" w:hAnsi="Courier New" w:cs="Times New Roman"/>
      <w:sz w:val="20"/>
      <w:szCs w:val="20"/>
      <w:lang w:val="ro-RO" w:eastAsia="ro-RO"/>
    </w:rPr>
  </w:style>
  <w:style w:type="character" w:customStyle="1" w:styleId="slinttl1">
    <w:name w:val="s_lin_ttl1"/>
    <w:rsid w:val="00096067"/>
    <w:rPr>
      <w:rFonts w:ascii="Verdana" w:hAnsi="Verdana" w:hint="default"/>
      <w:b/>
      <w:bCs/>
      <w:color w:val="24689B"/>
      <w:sz w:val="21"/>
      <w:szCs w:val="21"/>
      <w:shd w:val="clear" w:color="auto" w:fill="FFFFFF"/>
    </w:rPr>
  </w:style>
  <w:style w:type="character" w:customStyle="1" w:styleId="slinbdy">
    <w:name w:val="s_lin_bdy"/>
    <w:rsid w:val="00096067"/>
    <w:rPr>
      <w:rFonts w:ascii="Verdana" w:hAnsi="Verdana" w:hint="default"/>
      <w:b w:val="0"/>
      <w:bCs w:val="0"/>
      <w:color w:val="000000"/>
      <w:sz w:val="20"/>
      <w:szCs w:val="20"/>
      <w:shd w:val="clear" w:color="auto" w:fill="FFFFFF"/>
    </w:rPr>
  </w:style>
  <w:style w:type="paragraph" w:customStyle="1" w:styleId="pfeilaufzhlungszeichen">
    <w:name w:val="pfeil aufzählungszeichen"/>
    <w:basedOn w:val="Normal"/>
    <w:link w:val="pfeilaufzhlungszeichenZchn"/>
    <w:qFormat/>
    <w:rsid w:val="00096067"/>
    <w:pPr>
      <w:numPr>
        <w:numId w:val="2"/>
      </w:numPr>
      <w:autoSpaceDE w:val="0"/>
      <w:autoSpaceDN w:val="0"/>
      <w:adjustRightInd w:val="0"/>
      <w:spacing w:before="60"/>
    </w:pPr>
    <w:rPr>
      <w:rFonts w:ascii="Times New Roman" w:eastAsia="Calibri" w:hAnsi="Times New Roman" w:cs="Times New Roman"/>
      <w:lang w:val="x-none" w:eastAsia="x-none"/>
    </w:rPr>
  </w:style>
  <w:style w:type="character" w:customStyle="1" w:styleId="pfeilaufzhlungszeichenZchn">
    <w:name w:val="pfeil aufzählungszeichen Zchn"/>
    <w:link w:val="pfeilaufzhlungszeichen"/>
    <w:locked/>
    <w:rsid w:val="00096067"/>
    <w:rPr>
      <w:rFonts w:ascii="Times New Roman" w:eastAsia="Calibri" w:hAnsi="Times New Roman" w:cs="Times New Roman"/>
      <w:szCs w:val="24"/>
      <w:lang w:val="x-none" w:eastAsia="x-none"/>
    </w:rPr>
  </w:style>
  <w:style w:type="paragraph" w:customStyle="1" w:styleId="OTCap">
    <w:name w:val="OT_Cap"/>
    <w:basedOn w:val="Titlu1"/>
    <w:next w:val="Normal"/>
    <w:rsid w:val="00096067"/>
    <w:pPr>
      <w:keepLines w:val="0"/>
      <w:widowControl w:val="0"/>
      <w:suppressAutoHyphens/>
      <w:spacing w:before="360" w:after="240"/>
      <w:ind w:left="1418" w:hanging="1418"/>
      <w:jc w:val="left"/>
    </w:pPr>
    <w:rPr>
      <w:rFonts w:ascii="Times New Roman Bold" w:eastAsia="SimSun" w:hAnsi="Times New Roman Bold" w:cs="Times New Roman"/>
      <w:bCs/>
      <w:caps/>
      <w:smallCaps w:val="0"/>
      <w:kern w:val="28"/>
      <w:szCs w:val="24"/>
      <w:lang w:val="en-US" w:eastAsia="de-DE"/>
    </w:rPr>
  </w:style>
  <w:style w:type="paragraph" w:customStyle="1" w:styleId="OTSSubCap">
    <w:name w:val="OT_SSubCap"/>
    <w:basedOn w:val="Titlu3"/>
    <w:next w:val="Normal"/>
    <w:link w:val="OTSSubCapChar"/>
    <w:rsid w:val="00096067"/>
    <w:pPr>
      <w:keepLines w:val="0"/>
      <w:numPr>
        <w:numId w:val="0"/>
      </w:numPr>
      <w:spacing w:before="240" w:after="200"/>
      <w:ind w:left="2553" w:hanging="1418"/>
    </w:pPr>
    <w:rPr>
      <w:rFonts w:ascii="Times New Roman Bold" w:eastAsia="Calibri" w:hAnsi="Times New Roman Bold" w:cs="Times New Roman"/>
      <w:bCs/>
      <w:i w:val="0"/>
      <w:szCs w:val="26"/>
      <w:lang w:val="ro-RO" w:eastAsia="x-none"/>
    </w:rPr>
  </w:style>
  <w:style w:type="character" w:customStyle="1" w:styleId="OTSSubCapChar">
    <w:name w:val="OT_SSubCap Char"/>
    <w:link w:val="OTSSubCap"/>
    <w:locked/>
    <w:rsid w:val="00096067"/>
    <w:rPr>
      <w:rFonts w:ascii="Times New Roman Bold" w:eastAsia="Calibri" w:hAnsi="Times New Roman Bold" w:cs="Times New Roman"/>
      <w:b/>
      <w:bCs/>
      <w:szCs w:val="26"/>
      <w:lang w:val="ro-RO" w:eastAsia="x-none"/>
    </w:rPr>
  </w:style>
  <w:style w:type="table" w:customStyle="1" w:styleId="Tablelongdocument1">
    <w:name w:val="Table long document1"/>
    <w:basedOn w:val="TabelNormal"/>
    <w:next w:val="GrilTabel"/>
    <w:uiPriority w:val="39"/>
    <w:rsid w:val="00096067"/>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ongdocument2">
    <w:name w:val="Table long document2"/>
    <w:basedOn w:val="TabelNormal"/>
    <w:next w:val="GrilTabel"/>
    <w:uiPriority w:val="39"/>
    <w:rsid w:val="00096067"/>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ongdocument3">
    <w:name w:val="Table long document3"/>
    <w:basedOn w:val="TabelNormal"/>
    <w:next w:val="GrilTabel"/>
    <w:uiPriority w:val="39"/>
    <w:rsid w:val="00096067"/>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n">
    <w:name w:val="s_aln"/>
    <w:basedOn w:val="Fontdeparagrafimplicit"/>
    <w:rsid w:val="00096067"/>
  </w:style>
  <w:style w:type="character" w:customStyle="1" w:styleId="salnttl">
    <w:name w:val="s_aln_ttl"/>
    <w:basedOn w:val="Fontdeparagrafimplicit"/>
    <w:rsid w:val="00096067"/>
  </w:style>
  <w:style w:type="character" w:customStyle="1" w:styleId="salnbdy">
    <w:name w:val="s_aln_bdy"/>
    <w:basedOn w:val="Fontdeparagrafimplicit"/>
    <w:rsid w:val="00096067"/>
  </w:style>
  <w:style w:type="character" w:customStyle="1" w:styleId="slgi">
    <w:name w:val="s_lgi"/>
    <w:basedOn w:val="Fontdeparagrafimplicit"/>
    <w:rsid w:val="00096067"/>
  </w:style>
  <w:style w:type="character" w:customStyle="1" w:styleId="spar">
    <w:name w:val="s_par"/>
    <w:basedOn w:val="Fontdeparagrafimplicit"/>
    <w:rsid w:val="00096067"/>
  </w:style>
  <w:style w:type="paragraph" w:customStyle="1" w:styleId="CaracterCaracterCharCaracterCaracterCharCharCaracter">
    <w:name w:val="Caracter Caracter Char Caracter Caracter Char Char Caracter"/>
    <w:basedOn w:val="Normal"/>
    <w:uiPriority w:val="99"/>
    <w:rsid w:val="00096067"/>
    <w:pPr>
      <w:jc w:val="left"/>
    </w:pPr>
    <w:rPr>
      <w:rFonts w:ascii="Times New Roman" w:eastAsia="Times New Roman" w:hAnsi="Times New Roman" w:cs="Times New Roman"/>
      <w:bCs/>
      <w:lang w:val="pl-PL" w:eastAsia="pl-PL"/>
    </w:rPr>
  </w:style>
  <w:style w:type="paragraph" w:styleId="Cuprins4">
    <w:name w:val="toc 4"/>
    <w:basedOn w:val="Normal"/>
    <w:next w:val="Normal"/>
    <w:autoRedefine/>
    <w:uiPriority w:val="39"/>
    <w:unhideWhenUsed/>
    <w:rsid w:val="00096067"/>
    <w:pPr>
      <w:spacing w:after="100" w:line="259" w:lineRule="auto"/>
      <w:ind w:left="660"/>
      <w:jc w:val="left"/>
    </w:pPr>
    <w:rPr>
      <w:rFonts w:ascii="Calibri" w:eastAsia="Times New Roman" w:hAnsi="Calibri" w:cs="Arial"/>
      <w:bCs/>
      <w:szCs w:val="22"/>
      <w:lang w:val="en-US"/>
    </w:rPr>
  </w:style>
  <w:style w:type="paragraph" w:styleId="Cuprins5">
    <w:name w:val="toc 5"/>
    <w:basedOn w:val="Normal"/>
    <w:next w:val="Normal"/>
    <w:autoRedefine/>
    <w:uiPriority w:val="39"/>
    <w:unhideWhenUsed/>
    <w:rsid w:val="00096067"/>
    <w:pPr>
      <w:spacing w:after="100" w:line="259" w:lineRule="auto"/>
      <w:ind w:left="880"/>
      <w:jc w:val="left"/>
    </w:pPr>
    <w:rPr>
      <w:rFonts w:ascii="Calibri" w:eastAsia="Times New Roman" w:hAnsi="Calibri" w:cs="Arial"/>
      <w:bCs/>
      <w:szCs w:val="22"/>
      <w:lang w:val="en-US"/>
    </w:rPr>
  </w:style>
  <w:style w:type="paragraph" w:styleId="Cuprins6">
    <w:name w:val="toc 6"/>
    <w:basedOn w:val="Normal"/>
    <w:next w:val="Normal"/>
    <w:autoRedefine/>
    <w:uiPriority w:val="39"/>
    <w:unhideWhenUsed/>
    <w:rsid w:val="00096067"/>
    <w:pPr>
      <w:spacing w:after="100" w:line="259" w:lineRule="auto"/>
      <w:ind w:left="1100"/>
      <w:jc w:val="left"/>
    </w:pPr>
    <w:rPr>
      <w:rFonts w:ascii="Calibri" w:eastAsia="Times New Roman" w:hAnsi="Calibri" w:cs="Arial"/>
      <w:bCs/>
      <w:szCs w:val="22"/>
      <w:lang w:val="en-US"/>
    </w:rPr>
  </w:style>
  <w:style w:type="paragraph" w:styleId="Cuprins7">
    <w:name w:val="toc 7"/>
    <w:basedOn w:val="Normal"/>
    <w:next w:val="Normal"/>
    <w:autoRedefine/>
    <w:uiPriority w:val="39"/>
    <w:unhideWhenUsed/>
    <w:rsid w:val="00096067"/>
    <w:pPr>
      <w:spacing w:after="100" w:line="259" w:lineRule="auto"/>
      <w:ind w:left="1320"/>
      <w:jc w:val="left"/>
    </w:pPr>
    <w:rPr>
      <w:rFonts w:ascii="Calibri" w:eastAsia="Times New Roman" w:hAnsi="Calibri" w:cs="Arial"/>
      <w:bCs/>
      <w:szCs w:val="22"/>
      <w:lang w:val="en-US"/>
    </w:rPr>
  </w:style>
  <w:style w:type="paragraph" w:styleId="Cuprins8">
    <w:name w:val="toc 8"/>
    <w:basedOn w:val="Normal"/>
    <w:next w:val="Normal"/>
    <w:autoRedefine/>
    <w:uiPriority w:val="39"/>
    <w:unhideWhenUsed/>
    <w:rsid w:val="00096067"/>
    <w:pPr>
      <w:spacing w:after="100" w:line="259" w:lineRule="auto"/>
      <w:ind w:left="1540"/>
      <w:jc w:val="left"/>
    </w:pPr>
    <w:rPr>
      <w:rFonts w:ascii="Calibri" w:eastAsia="Times New Roman" w:hAnsi="Calibri" w:cs="Arial"/>
      <w:bCs/>
      <w:szCs w:val="22"/>
      <w:lang w:val="en-US"/>
    </w:rPr>
  </w:style>
  <w:style w:type="paragraph" w:styleId="Cuprins9">
    <w:name w:val="toc 9"/>
    <w:basedOn w:val="Normal"/>
    <w:next w:val="Normal"/>
    <w:autoRedefine/>
    <w:uiPriority w:val="39"/>
    <w:unhideWhenUsed/>
    <w:rsid w:val="00096067"/>
    <w:pPr>
      <w:spacing w:after="100" w:line="259" w:lineRule="auto"/>
      <w:ind w:left="1760"/>
      <w:jc w:val="left"/>
    </w:pPr>
    <w:rPr>
      <w:rFonts w:ascii="Calibri" w:eastAsia="Times New Roman" w:hAnsi="Calibri" w:cs="Arial"/>
      <w:bCs/>
      <w:szCs w:val="22"/>
      <w:lang w:val="en-US"/>
    </w:rPr>
  </w:style>
  <w:style w:type="character" w:styleId="HyperlinkParcurs">
    <w:name w:val="FollowedHyperlink"/>
    <w:uiPriority w:val="99"/>
    <w:semiHidden/>
    <w:unhideWhenUsed/>
    <w:rsid w:val="00096067"/>
    <w:rPr>
      <w:color w:val="954F72"/>
      <w:u w:val="single"/>
    </w:rPr>
  </w:style>
  <w:style w:type="paragraph" w:styleId="Plandocument">
    <w:name w:val="Document Map"/>
    <w:basedOn w:val="Normal"/>
    <w:link w:val="PlandocumentCaracter"/>
    <w:uiPriority w:val="99"/>
    <w:semiHidden/>
    <w:unhideWhenUsed/>
    <w:rsid w:val="00096067"/>
    <w:pPr>
      <w:spacing w:line="240" w:lineRule="auto"/>
    </w:pPr>
    <w:rPr>
      <w:rFonts w:ascii="Tahoma" w:eastAsia="Calibri" w:hAnsi="Tahoma" w:cs="Times New Roman"/>
      <w:sz w:val="16"/>
      <w:szCs w:val="16"/>
      <w:lang w:val="ro-RO" w:eastAsia="x-none"/>
    </w:rPr>
  </w:style>
  <w:style w:type="character" w:customStyle="1" w:styleId="PlandocumentCaracter">
    <w:name w:val="Plan document Caracter"/>
    <w:basedOn w:val="Fontdeparagrafimplicit"/>
    <w:link w:val="Plandocument"/>
    <w:uiPriority w:val="99"/>
    <w:semiHidden/>
    <w:rsid w:val="00096067"/>
    <w:rPr>
      <w:rFonts w:ascii="Tahoma" w:eastAsia="Calibri" w:hAnsi="Tahoma" w:cs="Times New Roman"/>
      <w:sz w:val="16"/>
      <w:szCs w:val="16"/>
      <w:lang w:val="ro-RO" w:eastAsia="x-none"/>
    </w:rPr>
  </w:style>
  <w:style w:type="paragraph" w:customStyle="1" w:styleId="stil">
    <w:name w:val="stil"/>
    <w:basedOn w:val="Normal"/>
    <w:rsid w:val="00096067"/>
    <w:pPr>
      <w:spacing w:before="100" w:beforeAutospacing="1" w:after="100" w:afterAutospacing="1" w:line="240" w:lineRule="auto"/>
      <w:jc w:val="left"/>
    </w:pPr>
    <w:rPr>
      <w:rFonts w:ascii="Times New Roman" w:eastAsia="Times New Roman" w:hAnsi="Times New Roman" w:cs="Times New Roman"/>
      <w:bCs/>
      <w:lang w:eastAsia="en-GB"/>
    </w:rPr>
  </w:style>
  <w:style w:type="character" w:customStyle="1" w:styleId="fontstyle01">
    <w:name w:val="fontstyle01"/>
    <w:rsid w:val="00096067"/>
    <w:rPr>
      <w:rFonts w:ascii="Verdana" w:hAnsi="Verdana" w:hint="default"/>
      <w:b w:val="0"/>
      <w:bCs w:val="0"/>
      <w:i w:val="0"/>
      <w:iCs w:val="0"/>
      <w:color w:val="000000"/>
      <w:sz w:val="18"/>
      <w:szCs w:val="18"/>
    </w:rPr>
  </w:style>
  <w:style w:type="paragraph" w:customStyle="1" w:styleId="Textnormal">
    <w:name w:val="Text normal"/>
    <w:basedOn w:val="Corptext"/>
    <w:link w:val="TextnormalChar"/>
    <w:qFormat/>
    <w:rsid w:val="00295579"/>
    <w:pPr>
      <w:spacing w:before="0" w:after="0" w:line="276" w:lineRule="auto"/>
      <w:jc w:val="both"/>
      <w:outlineLvl w:val="0"/>
    </w:pPr>
    <w:rPr>
      <w:rFonts w:asciiTheme="minorHAnsi" w:hAnsiTheme="minorHAnsi"/>
      <w:noProof w:val="0"/>
      <w:lang w:val="ro-RO" w:eastAsia="x-none"/>
    </w:rPr>
  </w:style>
  <w:style w:type="character" w:customStyle="1" w:styleId="TextnormalChar">
    <w:name w:val="Text normal Char"/>
    <w:link w:val="Textnormal"/>
    <w:rsid w:val="00295579"/>
    <w:rPr>
      <w:rFonts w:asciiTheme="minorHAnsi" w:eastAsia="Times New Roman" w:hAnsiTheme="minorHAnsi" w:cs="Times New Roman"/>
      <w:szCs w:val="20"/>
      <w:lang w:val="ro-RO" w:eastAsia="x-none"/>
    </w:rPr>
  </w:style>
  <w:style w:type="paragraph" w:styleId="Corptext3">
    <w:name w:val="Body Text 3"/>
    <w:basedOn w:val="Normal"/>
    <w:link w:val="Corptext3Caracter"/>
    <w:uiPriority w:val="99"/>
    <w:unhideWhenUsed/>
    <w:rsid w:val="00096067"/>
    <w:pPr>
      <w:spacing w:line="240" w:lineRule="auto"/>
    </w:pPr>
    <w:rPr>
      <w:rFonts w:ascii="Times New Roman" w:eastAsia="Calibri" w:hAnsi="Times New Roman" w:cs="Times New Roman"/>
      <w:sz w:val="16"/>
      <w:szCs w:val="16"/>
      <w:lang w:val="ro-RO" w:eastAsia="x-none"/>
    </w:rPr>
  </w:style>
  <w:style w:type="character" w:customStyle="1" w:styleId="Corptext3Caracter">
    <w:name w:val="Corp text 3 Caracter"/>
    <w:basedOn w:val="Fontdeparagrafimplicit"/>
    <w:link w:val="Corptext3"/>
    <w:uiPriority w:val="99"/>
    <w:rsid w:val="00096067"/>
    <w:rPr>
      <w:rFonts w:ascii="Times New Roman" w:eastAsia="Calibri" w:hAnsi="Times New Roman" w:cs="Times New Roman"/>
      <w:sz w:val="16"/>
      <w:szCs w:val="16"/>
      <w:lang w:val="ro-RO" w:eastAsia="x-none"/>
    </w:rPr>
  </w:style>
  <w:style w:type="character" w:customStyle="1" w:styleId="UnresolvedMention2">
    <w:name w:val="Unresolved Mention2"/>
    <w:uiPriority w:val="99"/>
    <w:semiHidden/>
    <w:unhideWhenUsed/>
    <w:rsid w:val="00096067"/>
    <w:rPr>
      <w:color w:val="605E5C"/>
      <w:shd w:val="clear" w:color="auto" w:fill="E1DFDD"/>
    </w:rPr>
  </w:style>
  <w:style w:type="paragraph" w:styleId="Frspaiere">
    <w:name w:val="No Spacing"/>
    <w:qFormat/>
    <w:rsid w:val="00096067"/>
    <w:pPr>
      <w:spacing w:line="240" w:lineRule="auto"/>
    </w:pPr>
    <w:rPr>
      <w:rFonts w:ascii="Times New Roman" w:eastAsia="Calibri" w:hAnsi="Times New Roman"/>
      <w:bCs/>
      <w:lang w:val="ro-RO"/>
    </w:rPr>
  </w:style>
  <w:style w:type="paragraph" w:customStyle="1" w:styleId="Caption1">
    <w:name w:val="Caption1"/>
    <w:basedOn w:val="Normal"/>
    <w:next w:val="Legend"/>
    <w:link w:val="captionChar"/>
    <w:qFormat/>
    <w:rsid w:val="00096067"/>
    <w:pPr>
      <w:spacing w:before="60"/>
    </w:pPr>
    <w:rPr>
      <w:rFonts w:ascii="Times New Roman" w:eastAsia="Calibri" w:hAnsi="Times New Roman" w:cs="Times New Roman"/>
      <w:b/>
      <w:bCs/>
      <w:color w:val="000000"/>
      <w:sz w:val="22"/>
      <w:szCs w:val="22"/>
      <w:lang w:val="ro-RO"/>
    </w:rPr>
  </w:style>
  <w:style w:type="character" w:styleId="Robust">
    <w:name w:val="Strong"/>
    <w:uiPriority w:val="22"/>
    <w:qFormat/>
    <w:rsid w:val="00096067"/>
    <w:rPr>
      <w:b/>
      <w:bCs/>
    </w:rPr>
  </w:style>
  <w:style w:type="character" w:customStyle="1" w:styleId="captionChar">
    <w:name w:val="caption Char"/>
    <w:link w:val="Caption1"/>
    <w:rsid w:val="00096067"/>
    <w:rPr>
      <w:rFonts w:ascii="Times New Roman" w:eastAsia="Calibri" w:hAnsi="Times New Roman" w:cs="Times New Roman"/>
      <w:b/>
      <w:bCs/>
      <w:color w:val="000000"/>
      <w:sz w:val="22"/>
      <w:lang w:val="ro-RO"/>
    </w:rPr>
  </w:style>
  <w:style w:type="paragraph" w:styleId="Revizuire">
    <w:name w:val="Revision"/>
    <w:hidden/>
    <w:uiPriority w:val="99"/>
    <w:semiHidden/>
    <w:rsid w:val="00096067"/>
    <w:pPr>
      <w:spacing w:line="240" w:lineRule="auto"/>
      <w:jc w:val="left"/>
    </w:pPr>
    <w:rPr>
      <w:rFonts w:ascii="Times New Roman" w:eastAsia="Calibri" w:hAnsi="Times New Roman"/>
      <w:bCs/>
      <w:lang w:val="ro-RO"/>
    </w:rPr>
  </w:style>
  <w:style w:type="character" w:customStyle="1" w:styleId="hps">
    <w:name w:val="hps"/>
    <w:rsid w:val="00096067"/>
  </w:style>
  <w:style w:type="table" w:customStyle="1" w:styleId="TableGrid4">
    <w:name w:val="Table Grid4"/>
    <w:basedOn w:val="TabelNormal"/>
    <w:next w:val="GrilTabel"/>
    <w:uiPriority w:val="59"/>
    <w:rsid w:val="00096067"/>
    <w:pPr>
      <w:spacing w:line="240" w:lineRule="auto"/>
      <w:jc w:val="left"/>
    </w:pPr>
    <w:rPr>
      <w:rFonts w:ascii="Calibri" w:eastAsia="Times New Roman" w:hAnsi="Calibri"/>
      <w:sz w:val="22"/>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elNormal"/>
    <w:next w:val="GrilTabel"/>
    <w:uiPriority w:val="39"/>
    <w:rsid w:val="00096067"/>
    <w:pPr>
      <w:spacing w:line="240" w:lineRule="auto"/>
      <w:jc w:val="left"/>
    </w:pPr>
    <w:rPr>
      <w:rFonts w:ascii="Calibri" w:eastAsia="Times New Roman" w:hAnsi="Calibri"/>
      <w:sz w:val="22"/>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CaracterCharCaracter">
    <w:name w:val="Caracter Caracter Char Caracter"/>
    <w:basedOn w:val="Normal"/>
    <w:uiPriority w:val="99"/>
    <w:rsid w:val="00096067"/>
    <w:pPr>
      <w:spacing w:line="240" w:lineRule="auto"/>
      <w:jc w:val="left"/>
    </w:pPr>
    <w:rPr>
      <w:rFonts w:ascii="Times New Roman" w:eastAsia="Times New Roman" w:hAnsi="Times New Roman" w:cs="Times New Roman"/>
      <w:lang w:val="pl-PL" w:eastAsia="pl-PL"/>
    </w:rPr>
  </w:style>
  <w:style w:type="character" w:customStyle="1" w:styleId="FontStyle195">
    <w:name w:val="Font Style195"/>
    <w:uiPriority w:val="99"/>
    <w:rsid w:val="00096067"/>
    <w:rPr>
      <w:rFonts w:ascii="Arial" w:hAnsi="Arial" w:cs="Arial"/>
      <w:color w:val="000000"/>
      <w:sz w:val="20"/>
      <w:szCs w:val="20"/>
    </w:rPr>
  </w:style>
  <w:style w:type="paragraph" w:customStyle="1" w:styleId="Lista">
    <w:name w:val="Lista"/>
    <w:basedOn w:val="Listparagraf"/>
    <w:link w:val="ListaChar"/>
    <w:qFormat/>
    <w:rsid w:val="00096067"/>
    <w:pPr>
      <w:numPr>
        <w:numId w:val="3"/>
      </w:numPr>
      <w:spacing w:line="259" w:lineRule="auto"/>
      <w:contextualSpacing w:val="0"/>
      <w:jc w:val="left"/>
    </w:pPr>
    <w:rPr>
      <w:rFonts w:ascii="Times New Roman" w:eastAsia="Times New Roman" w:hAnsi="Times New Roman" w:cs="Times New Roman"/>
      <w:lang w:val="ro-RO" w:eastAsia="ja-JP"/>
    </w:rPr>
  </w:style>
  <w:style w:type="character" w:customStyle="1" w:styleId="ListaChar">
    <w:name w:val="Lista Char"/>
    <w:link w:val="Lista"/>
    <w:rsid w:val="00096067"/>
    <w:rPr>
      <w:rFonts w:ascii="Times New Roman" w:eastAsia="Times New Roman" w:hAnsi="Times New Roman" w:cs="Times New Roman"/>
      <w:szCs w:val="24"/>
      <w:lang w:val="ro-RO" w:eastAsia="ja-JP"/>
    </w:rPr>
  </w:style>
  <w:style w:type="paragraph" w:customStyle="1" w:styleId="TableParagraph">
    <w:name w:val="Table Paragraph"/>
    <w:basedOn w:val="Normal"/>
    <w:uiPriority w:val="1"/>
    <w:qFormat/>
    <w:rsid w:val="00096067"/>
    <w:pPr>
      <w:widowControl w:val="0"/>
      <w:spacing w:line="240" w:lineRule="auto"/>
      <w:jc w:val="left"/>
    </w:pPr>
    <w:rPr>
      <w:rFonts w:ascii="Calibri" w:eastAsia="Calibri" w:hAnsi="Calibri" w:cs="Times New Roman"/>
      <w:lang w:val="en-US"/>
    </w:rPr>
  </w:style>
  <w:style w:type="paragraph" w:styleId="Corptext2">
    <w:name w:val="Body Text 2"/>
    <w:basedOn w:val="Normal"/>
    <w:link w:val="Corptext2Caracter"/>
    <w:unhideWhenUsed/>
    <w:rsid w:val="00096067"/>
    <w:pPr>
      <w:spacing w:line="480" w:lineRule="auto"/>
      <w:jc w:val="left"/>
    </w:pPr>
    <w:rPr>
      <w:rFonts w:ascii="Times New Roman" w:eastAsia="Times New Roman" w:hAnsi="Times New Roman" w:cs="Times New Roman"/>
      <w:lang w:val="en-US"/>
    </w:rPr>
  </w:style>
  <w:style w:type="character" w:customStyle="1" w:styleId="Corptext2Caracter">
    <w:name w:val="Corp text 2 Caracter"/>
    <w:basedOn w:val="Fontdeparagrafimplicit"/>
    <w:link w:val="Corptext2"/>
    <w:rsid w:val="00096067"/>
    <w:rPr>
      <w:rFonts w:ascii="Times New Roman" w:eastAsia="Times New Roman" w:hAnsi="Times New Roman" w:cs="Times New Roman"/>
      <w:szCs w:val="24"/>
    </w:rPr>
  </w:style>
  <w:style w:type="character" w:customStyle="1" w:styleId="UnresolvedMention3">
    <w:name w:val="Unresolved Mention3"/>
    <w:basedOn w:val="Fontdeparagrafimplicit"/>
    <w:uiPriority w:val="99"/>
    <w:semiHidden/>
    <w:unhideWhenUsed/>
    <w:rsid w:val="00121AFB"/>
    <w:rPr>
      <w:color w:val="605E5C"/>
      <w:shd w:val="clear" w:color="auto" w:fill="E1DFDD"/>
    </w:rPr>
  </w:style>
  <w:style w:type="character" w:styleId="Titlulcrii">
    <w:name w:val="Book Title"/>
    <w:basedOn w:val="Fontdeparagrafimplicit"/>
    <w:uiPriority w:val="33"/>
    <w:qFormat/>
    <w:rsid w:val="003267BA"/>
    <w:rPr>
      <w:rFonts w:ascii="Calibri" w:hAnsi="Calibri"/>
      <w:b/>
      <w:bCs/>
      <w:i/>
      <w:caps w:val="0"/>
      <w:smallCaps/>
      <w:spacing w:val="0"/>
      <w:w w:val="100"/>
      <w:position w:val="0"/>
      <w:sz w:val="24"/>
    </w:rPr>
  </w:style>
  <w:style w:type="paragraph" w:styleId="Textnotdefinal">
    <w:name w:val="endnote text"/>
    <w:basedOn w:val="Normal"/>
    <w:link w:val="TextnotdefinalCaracter"/>
    <w:uiPriority w:val="99"/>
    <w:semiHidden/>
    <w:unhideWhenUsed/>
    <w:rsid w:val="009B379F"/>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sid w:val="009B379F"/>
    <w:rPr>
      <w:rFonts w:asciiTheme="minorHAnsi" w:hAnsiTheme="minorHAnsi" w:cstheme="minorBidi"/>
      <w:sz w:val="20"/>
      <w:szCs w:val="20"/>
      <w:lang w:val="en-GB"/>
    </w:rPr>
  </w:style>
  <w:style w:type="character" w:styleId="Referinnotdefinal">
    <w:name w:val="endnote reference"/>
    <w:basedOn w:val="Fontdeparagrafimplicit"/>
    <w:uiPriority w:val="99"/>
    <w:semiHidden/>
    <w:unhideWhenUsed/>
    <w:rsid w:val="009B379F"/>
    <w:rPr>
      <w:vertAlign w:val="superscript"/>
    </w:rPr>
  </w:style>
  <w:style w:type="character" w:customStyle="1" w:styleId="UnresolvedMention">
    <w:name w:val="Unresolved Mention"/>
    <w:basedOn w:val="Fontdeparagrafimplicit"/>
    <w:uiPriority w:val="99"/>
    <w:semiHidden/>
    <w:unhideWhenUsed/>
    <w:rsid w:val="00926A49"/>
    <w:rPr>
      <w:color w:val="605E5C"/>
      <w:shd w:val="clear" w:color="auto" w:fill="E1DFDD"/>
    </w:rPr>
  </w:style>
  <w:style w:type="table" w:customStyle="1" w:styleId="Tablelongdocument4">
    <w:name w:val="Table long document4"/>
    <w:basedOn w:val="TabelNormal"/>
    <w:next w:val="GrilTabel"/>
    <w:uiPriority w:val="39"/>
    <w:rsid w:val="00264610"/>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ongdocument5">
    <w:name w:val="Table long document5"/>
    <w:basedOn w:val="TabelNormal"/>
    <w:next w:val="GrilTabel"/>
    <w:uiPriority w:val="39"/>
    <w:rsid w:val="00455BE5"/>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elNormal"/>
    <w:next w:val="GrilTabel"/>
    <w:uiPriority w:val="39"/>
    <w:rsid w:val="003F4DBD"/>
    <w:pPr>
      <w:spacing w:line="240" w:lineRule="auto"/>
      <w:jc w:val="left"/>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ongdocument51">
    <w:name w:val="Table long document51"/>
    <w:basedOn w:val="TabelNormal"/>
    <w:next w:val="GrilTabel"/>
    <w:uiPriority w:val="39"/>
    <w:rsid w:val="00C9577D"/>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ongdocument52">
    <w:name w:val="Table long document52"/>
    <w:basedOn w:val="TabelNormal"/>
    <w:next w:val="GrilTabel"/>
    <w:uiPriority w:val="39"/>
    <w:rsid w:val="00C9577D"/>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ongdocument71">
    <w:name w:val="Table long document71"/>
    <w:basedOn w:val="TabelNormal"/>
    <w:next w:val="GrilTabel"/>
    <w:uiPriority w:val="39"/>
    <w:rsid w:val="00432729"/>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79"/>
    <w:pPr>
      <w:spacing w:after="120" w:line="276" w:lineRule="auto"/>
    </w:pPr>
    <w:rPr>
      <w:rFonts w:asciiTheme="minorHAnsi" w:hAnsiTheme="minorHAnsi" w:cstheme="minorBidi"/>
      <w:szCs w:val="24"/>
      <w:lang w:val="en-GB"/>
    </w:rPr>
  </w:style>
  <w:style w:type="paragraph" w:styleId="Titlu1">
    <w:name w:val="heading 1"/>
    <w:basedOn w:val="Normal"/>
    <w:next w:val="Normal"/>
    <w:link w:val="Titlu1Caracter"/>
    <w:uiPriority w:val="9"/>
    <w:qFormat/>
    <w:rsid w:val="008A33BF"/>
    <w:pPr>
      <w:keepNext/>
      <w:keepLines/>
      <w:numPr>
        <w:numId w:val="1"/>
      </w:numPr>
      <w:outlineLvl w:val="0"/>
    </w:pPr>
    <w:rPr>
      <w:rFonts w:asciiTheme="majorHAnsi" w:eastAsiaTheme="majorEastAsia" w:hAnsiTheme="majorHAnsi" w:cstheme="majorBidi"/>
      <w:b/>
      <w:smallCaps/>
      <w:color w:val="FFFFFF" w:themeColor="background1"/>
      <w:sz w:val="28"/>
      <w:szCs w:val="32"/>
    </w:rPr>
  </w:style>
  <w:style w:type="paragraph" w:styleId="Titlu2">
    <w:name w:val="heading 2"/>
    <w:aliases w:val="Fejléc 2,Titre secondaire (2),Section Char,L2 Char,Section head Char,SH Char,Section,L2,Section head,SH,sous-chapitre,a Titlu 2,a Titlu 2 Char,PA Major Section,h2,h21,Major,Project 2,RFS 2,numbered indent 2,ni2,level2,A"/>
    <w:basedOn w:val="Normal"/>
    <w:next w:val="Normal"/>
    <w:link w:val="Titlu2Caracter"/>
    <w:autoRedefine/>
    <w:unhideWhenUsed/>
    <w:qFormat/>
    <w:rsid w:val="00FF1812"/>
    <w:pPr>
      <w:keepNext/>
      <w:keepLines/>
      <w:tabs>
        <w:tab w:val="left" w:pos="1134"/>
      </w:tabs>
      <w:outlineLvl w:val="1"/>
    </w:pPr>
    <w:rPr>
      <w:rFonts w:eastAsiaTheme="majorEastAsia" w:cstheme="majorBidi"/>
      <w:b/>
      <w:sz w:val="26"/>
      <w:szCs w:val="26"/>
      <w:lang w:val="ro-RO"/>
    </w:rPr>
  </w:style>
  <w:style w:type="paragraph" w:styleId="Titlu3">
    <w:name w:val="heading 3"/>
    <w:aliases w:val="Heading 3 - SF,Heading 3-SF"/>
    <w:basedOn w:val="Normal"/>
    <w:next w:val="Normal"/>
    <w:link w:val="Titlu3Caracter"/>
    <w:autoRedefine/>
    <w:unhideWhenUsed/>
    <w:qFormat/>
    <w:rsid w:val="00813F4F"/>
    <w:pPr>
      <w:keepNext/>
      <w:keepLines/>
      <w:numPr>
        <w:ilvl w:val="2"/>
        <w:numId w:val="30"/>
      </w:numPr>
      <w:spacing w:before="120"/>
      <w:outlineLvl w:val="2"/>
    </w:pPr>
    <w:rPr>
      <w:rFonts w:ascii="Calibri" w:eastAsiaTheme="majorEastAsia" w:hAnsi="Calibri" w:cstheme="majorBidi"/>
      <w:b/>
      <w:i/>
      <w:lang w:val="it-IT"/>
    </w:rPr>
  </w:style>
  <w:style w:type="paragraph" w:styleId="Titlu4">
    <w:name w:val="heading 4"/>
    <w:aliases w:val="HEADING 4-SF"/>
    <w:basedOn w:val="Normal"/>
    <w:next w:val="Normal"/>
    <w:link w:val="Titlu4Caracter"/>
    <w:unhideWhenUsed/>
    <w:qFormat/>
    <w:rsid w:val="0049335B"/>
    <w:pPr>
      <w:keepNext/>
      <w:keepLines/>
      <w:numPr>
        <w:ilvl w:val="3"/>
        <w:numId w:val="1"/>
      </w:numPr>
      <w:outlineLvl w:val="3"/>
    </w:pPr>
    <w:rPr>
      <w:rFonts w:ascii="Calibri" w:eastAsia="Times New Roman" w:hAnsi="Calibri" w:cs="Times New Roman"/>
      <w:b/>
      <w:i/>
      <w:iCs/>
      <w:szCs w:val="20"/>
      <w:lang w:val="ro-RO" w:eastAsia="x-none"/>
    </w:rPr>
  </w:style>
  <w:style w:type="paragraph" w:styleId="Titlu5">
    <w:name w:val="heading 5"/>
    <w:basedOn w:val="Normal"/>
    <w:next w:val="Normal"/>
    <w:link w:val="Titlu5Caracter"/>
    <w:unhideWhenUsed/>
    <w:qFormat/>
    <w:rsid w:val="00096067"/>
    <w:pPr>
      <w:keepNext/>
      <w:keepLines/>
      <w:numPr>
        <w:ilvl w:val="4"/>
        <w:numId w:val="1"/>
      </w:numPr>
      <w:spacing w:before="40"/>
      <w:outlineLvl w:val="4"/>
    </w:pPr>
    <w:rPr>
      <w:rFonts w:ascii="Calibri Light" w:eastAsia="Times New Roman" w:hAnsi="Calibri Light" w:cs="Times New Roman"/>
      <w:color w:val="2E74B5"/>
      <w:szCs w:val="20"/>
      <w:lang w:val="ro-RO" w:eastAsia="x-none"/>
    </w:rPr>
  </w:style>
  <w:style w:type="paragraph" w:styleId="Titlu6">
    <w:name w:val="heading 6"/>
    <w:basedOn w:val="Normal"/>
    <w:next w:val="Normal"/>
    <w:link w:val="Titlu6Caracter"/>
    <w:unhideWhenUsed/>
    <w:qFormat/>
    <w:rsid w:val="00096067"/>
    <w:pPr>
      <w:keepNext/>
      <w:keepLines/>
      <w:numPr>
        <w:ilvl w:val="5"/>
        <w:numId w:val="1"/>
      </w:numPr>
      <w:spacing w:before="40"/>
      <w:outlineLvl w:val="5"/>
    </w:pPr>
    <w:rPr>
      <w:rFonts w:ascii="Calibri Light" w:eastAsia="Times New Roman" w:hAnsi="Calibri Light" w:cs="Times New Roman"/>
      <w:color w:val="1F4D78"/>
      <w:szCs w:val="20"/>
      <w:lang w:val="ro-RO" w:eastAsia="x-none"/>
    </w:rPr>
  </w:style>
  <w:style w:type="paragraph" w:styleId="Titlu7">
    <w:name w:val="heading 7"/>
    <w:basedOn w:val="Normal"/>
    <w:next w:val="Normal"/>
    <w:link w:val="Titlu7Caracter"/>
    <w:unhideWhenUsed/>
    <w:qFormat/>
    <w:rsid w:val="00096067"/>
    <w:pPr>
      <w:keepNext/>
      <w:keepLines/>
      <w:numPr>
        <w:ilvl w:val="6"/>
        <w:numId w:val="1"/>
      </w:numPr>
      <w:spacing w:before="40"/>
      <w:outlineLvl w:val="6"/>
    </w:pPr>
    <w:rPr>
      <w:rFonts w:ascii="Calibri Light" w:eastAsia="Times New Roman" w:hAnsi="Calibri Light" w:cs="Times New Roman"/>
      <w:i/>
      <w:iCs/>
      <w:color w:val="1F4D78"/>
      <w:szCs w:val="20"/>
      <w:lang w:val="ro-RO" w:eastAsia="x-none"/>
    </w:rPr>
  </w:style>
  <w:style w:type="paragraph" w:styleId="Titlu8">
    <w:name w:val="heading 8"/>
    <w:basedOn w:val="Normal"/>
    <w:next w:val="Normal"/>
    <w:link w:val="Titlu8Caracter"/>
    <w:unhideWhenUsed/>
    <w:qFormat/>
    <w:rsid w:val="00096067"/>
    <w:pPr>
      <w:keepNext/>
      <w:keepLines/>
      <w:numPr>
        <w:ilvl w:val="7"/>
        <w:numId w:val="1"/>
      </w:numPr>
      <w:spacing w:before="40"/>
      <w:outlineLvl w:val="7"/>
    </w:pPr>
    <w:rPr>
      <w:rFonts w:ascii="Calibri Light" w:eastAsia="Times New Roman" w:hAnsi="Calibri Light" w:cs="Times New Roman"/>
      <w:color w:val="272727"/>
      <w:sz w:val="21"/>
      <w:szCs w:val="21"/>
      <w:lang w:val="ro-RO" w:eastAsia="x-none"/>
    </w:rPr>
  </w:style>
  <w:style w:type="paragraph" w:styleId="Titlu9">
    <w:name w:val="heading 9"/>
    <w:basedOn w:val="Normal"/>
    <w:next w:val="Normal"/>
    <w:link w:val="Titlu9Caracter"/>
    <w:unhideWhenUsed/>
    <w:qFormat/>
    <w:rsid w:val="00096067"/>
    <w:pPr>
      <w:keepNext/>
      <w:keepLines/>
      <w:numPr>
        <w:ilvl w:val="8"/>
        <w:numId w:val="1"/>
      </w:numPr>
      <w:spacing w:before="40"/>
      <w:outlineLvl w:val="8"/>
    </w:pPr>
    <w:rPr>
      <w:rFonts w:ascii="Calibri Light" w:eastAsia="Times New Roman" w:hAnsi="Calibri Light" w:cs="Times New Roman"/>
      <w:i/>
      <w:iCs/>
      <w:color w:val="272727"/>
      <w:sz w:val="21"/>
      <w:szCs w:val="21"/>
      <w:lang w:val="ro-RO"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486CD5"/>
    <w:pPr>
      <w:tabs>
        <w:tab w:val="center" w:pos="4680"/>
        <w:tab w:val="right" w:pos="9360"/>
      </w:tabs>
      <w:spacing w:line="240" w:lineRule="auto"/>
    </w:pPr>
  </w:style>
  <w:style w:type="character" w:customStyle="1" w:styleId="AntetCaracter">
    <w:name w:val="Antet Caracter"/>
    <w:basedOn w:val="Fontdeparagrafimplicit"/>
    <w:link w:val="Antet"/>
    <w:uiPriority w:val="99"/>
    <w:rsid w:val="00486CD5"/>
    <w:rPr>
      <w:rFonts w:ascii="Times New Roman" w:hAnsi="Times New Roman" w:cstheme="minorBidi"/>
      <w:szCs w:val="24"/>
      <w:lang w:val="en-GB"/>
    </w:rPr>
  </w:style>
  <w:style w:type="paragraph" w:styleId="Subsol">
    <w:name w:val="footer"/>
    <w:basedOn w:val="Normal"/>
    <w:link w:val="SubsolCaracter"/>
    <w:uiPriority w:val="99"/>
    <w:unhideWhenUsed/>
    <w:rsid w:val="00486CD5"/>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486CD5"/>
    <w:rPr>
      <w:rFonts w:ascii="Times New Roman" w:hAnsi="Times New Roman" w:cstheme="minorBidi"/>
      <w:szCs w:val="24"/>
      <w:lang w:val="en-GB"/>
    </w:rPr>
  </w:style>
  <w:style w:type="table" w:styleId="GrilTabel">
    <w:name w:val="Table Grid"/>
    <w:aliases w:val="Table long document"/>
    <w:basedOn w:val="TabelNormal"/>
    <w:uiPriority w:val="39"/>
    <w:rsid w:val="00486CD5"/>
    <w:pPr>
      <w:spacing w:line="240" w:lineRule="auto"/>
      <w:jc w:val="left"/>
    </w:pPr>
    <w:rPr>
      <w:rFonts w:ascii="Times New Roman" w:hAnsi="Times New Roman" w:cstheme="minorBidi"/>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990F5B"/>
    <w:rPr>
      <w:color w:val="0563C1" w:themeColor="hyperlink"/>
      <w:u w:val="single"/>
    </w:rPr>
  </w:style>
  <w:style w:type="character" w:customStyle="1" w:styleId="UnresolvedMention1">
    <w:name w:val="Unresolved Mention1"/>
    <w:basedOn w:val="Fontdeparagrafimplicit"/>
    <w:uiPriority w:val="99"/>
    <w:semiHidden/>
    <w:unhideWhenUsed/>
    <w:rsid w:val="00990F5B"/>
    <w:rPr>
      <w:color w:val="605E5C"/>
      <w:shd w:val="clear" w:color="auto" w:fill="E1DFDD"/>
    </w:rPr>
  </w:style>
  <w:style w:type="paragraph" w:styleId="Listparagraf">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fCaracter"/>
    <w:uiPriority w:val="34"/>
    <w:qFormat/>
    <w:rsid w:val="00990F5B"/>
    <w:pPr>
      <w:ind w:left="720"/>
      <w:contextualSpacing/>
    </w:pPr>
  </w:style>
  <w:style w:type="character" w:customStyle="1" w:styleId="Titlu1Caracter">
    <w:name w:val="Titlu 1 Caracter"/>
    <w:basedOn w:val="Fontdeparagrafimplicit"/>
    <w:link w:val="Titlu1"/>
    <w:uiPriority w:val="9"/>
    <w:rsid w:val="008A33BF"/>
    <w:rPr>
      <w:rFonts w:asciiTheme="majorHAnsi" w:eastAsiaTheme="majorEastAsia" w:hAnsiTheme="majorHAnsi" w:cstheme="majorBidi"/>
      <w:b/>
      <w:smallCaps/>
      <w:color w:val="FFFFFF" w:themeColor="background1"/>
      <w:sz w:val="28"/>
      <w:szCs w:val="32"/>
      <w:lang w:val="en-GB"/>
    </w:rPr>
  </w:style>
  <w:style w:type="character" w:customStyle="1" w:styleId="Titlu2Caracter">
    <w:name w:val="Titlu 2 Caracter"/>
    <w:aliases w:val="Fejléc 2 Caracter,Titre secondaire (2) Caracter,Section Char Caracter,L2 Char Caracter,Section head Char Caracter,SH Char Caracter,Section Caracter,L2 Caracter,Section head Caracter,SH Caracter,sous-chapitre Caracter,a Titlu 2 Caracter"/>
    <w:basedOn w:val="Fontdeparagrafimplicit"/>
    <w:link w:val="Titlu2"/>
    <w:rsid w:val="00FF1812"/>
    <w:rPr>
      <w:rFonts w:asciiTheme="minorHAnsi" w:eastAsiaTheme="majorEastAsia" w:hAnsiTheme="minorHAnsi" w:cstheme="majorBidi"/>
      <w:b/>
      <w:sz w:val="26"/>
      <w:szCs w:val="26"/>
      <w:lang w:val="ro-RO"/>
    </w:rPr>
  </w:style>
  <w:style w:type="table" w:customStyle="1" w:styleId="GridTable4-Accent51">
    <w:name w:val="Grid Table 4 - Accent 51"/>
    <w:basedOn w:val="TabelNormal"/>
    <w:uiPriority w:val="49"/>
    <w:rsid w:val="0046296D"/>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11">
    <w:name w:val="Grid Table 5 Dark - Accent 11"/>
    <w:basedOn w:val="TabelNormal"/>
    <w:uiPriority w:val="50"/>
    <w:rsid w:val="0046296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2-Accent11">
    <w:name w:val="Grid Table 2 - Accent 11"/>
    <w:basedOn w:val="TabelNormal"/>
    <w:uiPriority w:val="47"/>
    <w:rsid w:val="0046296D"/>
    <w:pPr>
      <w:spacing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11">
    <w:name w:val="Grid Table 1 Light - Accent 11"/>
    <w:basedOn w:val="TabelNormal"/>
    <w:uiPriority w:val="46"/>
    <w:rsid w:val="0046296D"/>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elNormal"/>
    <w:uiPriority w:val="49"/>
    <w:rsid w:val="0046296D"/>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egend">
    <w:name w:val="caption"/>
    <w:aliases w:val="Map Char,Map,Map Char Char Char Char Char,Caption Char Char Car Car,Caption Char Char Car Car Car,Map Char Char Char Car Car,Caption Char Char,Map Char Char,Map Char Char Char,Caption Char1,Titlu Tabel,Caption Char1 Char Char,Map Char1 Char Char"/>
    <w:basedOn w:val="Normal"/>
    <w:next w:val="Normal"/>
    <w:link w:val="LegendCaracter"/>
    <w:autoRedefine/>
    <w:unhideWhenUsed/>
    <w:qFormat/>
    <w:rsid w:val="00146BE8"/>
    <w:pPr>
      <w:spacing w:after="0" w:line="240" w:lineRule="auto"/>
    </w:pPr>
    <w:rPr>
      <w:rFonts w:eastAsia="Calibri" w:cstheme="minorHAnsi"/>
      <w:b/>
      <w:iCs/>
      <w:color w:val="0070C0"/>
      <w:sz w:val="22"/>
      <w:szCs w:val="22"/>
      <w:lang w:val="ro-RO"/>
    </w:rPr>
  </w:style>
  <w:style w:type="paragraph" w:styleId="Tabeldefiguri">
    <w:name w:val="table of figures"/>
    <w:basedOn w:val="Normal"/>
    <w:next w:val="Normal"/>
    <w:uiPriority w:val="99"/>
    <w:unhideWhenUsed/>
    <w:rsid w:val="00E243BF"/>
  </w:style>
  <w:style w:type="paragraph" w:styleId="TextnBalon">
    <w:name w:val="Balloon Text"/>
    <w:basedOn w:val="Normal"/>
    <w:link w:val="TextnBalonCaracter"/>
    <w:uiPriority w:val="99"/>
    <w:semiHidden/>
    <w:unhideWhenUsed/>
    <w:rsid w:val="00391207"/>
    <w:pPr>
      <w:spacing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91207"/>
    <w:rPr>
      <w:rFonts w:ascii="Tahoma" w:hAnsi="Tahoma" w:cs="Tahoma"/>
      <w:sz w:val="16"/>
      <w:szCs w:val="16"/>
      <w:lang w:val="en-GB"/>
    </w:rPr>
  </w:style>
  <w:style w:type="character" w:customStyle="1" w:styleId="Titlu3Caracter">
    <w:name w:val="Titlu 3 Caracter"/>
    <w:aliases w:val="Heading 3 - SF Caracter,Heading 3-SF Caracter"/>
    <w:basedOn w:val="Fontdeparagrafimplicit"/>
    <w:link w:val="Titlu3"/>
    <w:rsid w:val="00813F4F"/>
    <w:rPr>
      <w:rFonts w:ascii="Calibri" w:eastAsiaTheme="majorEastAsia" w:hAnsi="Calibri" w:cstheme="majorBidi"/>
      <w:b/>
      <w:i/>
      <w:szCs w:val="24"/>
      <w:lang w:val="it-IT"/>
    </w:rPr>
  </w:style>
  <w:style w:type="paragraph" w:styleId="Textnotdesubsol">
    <w:name w:val="footnote text"/>
    <w:aliases w:val="Fußnotentextf,single space,footnote text,Fußnote,-E Fußnotentext,Fußnotentext Ursprung,Podrozdział,Footnote Text Char Char,FOOTNOTES,fn,stile 1,Footnote,Footnote1,Footnote2,Footnote3,Footnote4,Footnote5,Footnote6,Footnote7,Footnote8"/>
    <w:basedOn w:val="Normal"/>
    <w:link w:val="TextnotdesubsolCaracter"/>
    <w:unhideWhenUsed/>
    <w:qFormat/>
    <w:rsid w:val="00D3493E"/>
    <w:pPr>
      <w:spacing w:line="240" w:lineRule="auto"/>
    </w:pPr>
    <w:rPr>
      <w:rFonts w:ascii="Arial" w:hAnsi="Arial" w:cs="Arial"/>
      <w:sz w:val="20"/>
      <w:szCs w:val="20"/>
      <w:lang w:val="en-US"/>
    </w:rPr>
  </w:style>
  <w:style w:type="character" w:customStyle="1" w:styleId="TextnotdesubsolCaracter">
    <w:name w:val="Text notă de subsol Caracter"/>
    <w:aliases w:val="Fußnotentextf Caracter,single space Caracter,footnote text Caracter,Fußnote Caracter,-E Fußnotentext Caracter,Fußnotentext Ursprung Caracter,Podrozdział Caracter,Footnote Text Char Char Caracter,FOOTNOTES Caracter"/>
    <w:basedOn w:val="Fontdeparagrafimplicit"/>
    <w:link w:val="Textnotdesubsol"/>
    <w:rsid w:val="00D3493E"/>
    <w:rPr>
      <w:sz w:val="20"/>
      <w:szCs w:val="20"/>
    </w:rPr>
  </w:style>
  <w:style w:type="character" w:styleId="Referinnotdesubsol">
    <w:name w:val="footnote reference"/>
    <w:aliases w:val="-E Fußnotenzeichen,Heading 6 Char1,BVI fnr,Footnote symbol, BVI fnr,number,SUPERS,Footnote Reference Superscript,stylish,Footnote number,(Diplomarbeit FZ),(Diplomarbeit FZ)1,(Diplomarbeit FZ)2,(Diplomarbeit FZ)3,Times 10 Point"/>
    <w:rsid w:val="00D3493E"/>
    <w:rPr>
      <w:vertAlign w:val="superscript"/>
    </w:rPr>
  </w:style>
  <w:style w:type="paragraph" w:customStyle="1" w:styleId="Default">
    <w:name w:val="Default"/>
    <w:rsid w:val="0093315F"/>
    <w:pPr>
      <w:autoSpaceDE w:val="0"/>
      <w:autoSpaceDN w:val="0"/>
      <w:adjustRightInd w:val="0"/>
      <w:spacing w:before="60" w:line="240" w:lineRule="auto"/>
      <w:ind w:left="426" w:hanging="142"/>
    </w:pPr>
    <w:rPr>
      <w:rFonts w:ascii="Times New Roman" w:eastAsia="Times New Roman" w:hAnsi="Times New Roman" w:cs="Times New Roman"/>
      <w:bCs/>
      <w:color w:val="000000"/>
      <w:szCs w:val="24"/>
    </w:rPr>
  </w:style>
  <w:style w:type="character" w:customStyle="1" w:styleId="Titlu4Caracter">
    <w:name w:val="Titlu 4 Caracter"/>
    <w:aliases w:val="HEADING 4-SF Caracter"/>
    <w:basedOn w:val="Fontdeparagrafimplicit"/>
    <w:link w:val="Titlu4"/>
    <w:rsid w:val="0049335B"/>
    <w:rPr>
      <w:rFonts w:ascii="Calibri" w:eastAsia="Times New Roman" w:hAnsi="Calibri" w:cs="Times New Roman"/>
      <w:b/>
      <w:i/>
      <w:iCs/>
      <w:szCs w:val="20"/>
      <w:lang w:val="ro-RO" w:eastAsia="x-none"/>
    </w:rPr>
  </w:style>
  <w:style w:type="character" w:customStyle="1" w:styleId="Titlu5Caracter">
    <w:name w:val="Titlu 5 Caracter"/>
    <w:basedOn w:val="Fontdeparagrafimplicit"/>
    <w:link w:val="Titlu5"/>
    <w:rsid w:val="00096067"/>
    <w:rPr>
      <w:rFonts w:ascii="Calibri Light" w:eastAsia="Times New Roman" w:hAnsi="Calibri Light" w:cs="Times New Roman"/>
      <w:color w:val="2E74B5"/>
      <w:szCs w:val="20"/>
      <w:lang w:val="ro-RO" w:eastAsia="x-none"/>
    </w:rPr>
  </w:style>
  <w:style w:type="character" w:customStyle="1" w:styleId="Titlu6Caracter">
    <w:name w:val="Titlu 6 Caracter"/>
    <w:basedOn w:val="Fontdeparagrafimplicit"/>
    <w:link w:val="Titlu6"/>
    <w:rsid w:val="00096067"/>
    <w:rPr>
      <w:rFonts w:ascii="Calibri Light" w:eastAsia="Times New Roman" w:hAnsi="Calibri Light" w:cs="Times New Roman"/>
      <w:color w:val="1F4D78"/>
      <w:szCs w:val="20"/>
      <w:lang w:val="ro-RO" w:eastAsia="x-none"/>
    </w:rPr>
  </w:style>
  <w:style w:type="character" w:customStyle="1" w:styleId="Titlu7Caracter">
    <w:name w:val="Titlu 7 Caracter"/>
    <w:basedOn w:val="Fontdeparagrafimplicit"/>
    <w:link w:val="Titlu7"/>
    <w:rsid w:val="00096067"/>
    <w:rPr>
      <w:rFonts w:ascii="Calibri Light" w:eastAsia="Times New Roman" w:hAnsi="Calibri Light" w:cs="Times New Roman"/>
      <w:i/>
      <w:iCs/>
      <w:color w:val="1F4D78"/>
      <w:szCs w:val="20"/>
      <w:lang w:val="ro-RO" w:eastAsia="x-none"/>
    </w:rPr>
  </w:style>
  <w:style w:type="character" w:customStyle="1" w:styleId="Titlu8Caracter">
    <w:name w:val="Titlu 8 Caracter"/>
    <w:basedOn w:val="Fontdeparagrafimplicit"/>
    <w:link w:val="Titlu8"/>
    <w:rsid w:val="00096067"/>
    <w:rPr>
      <w:rFonts w:ascii="Calibri Light" w:eastAsia="Times New Roman" w:hAnsi="Calibri Light" w:cs="Times New Roman"/>
      <w:color w:val="272727"/>
      <w:sz w:val="21"/>
      <w:szCs w:val="21"/>
      <w:lang w:val="ro-RO" w:eastAsia="x-none"/>
    </w:rPr>
  </w:style>
  <w:style w:type="character" w:customStyle="1" w:styleId="Titlu9Caracter">
    <w:name w:val="Titlu 9 Caracter"/>
    <w:basedOn w:val="Fontdeparagrafimplicit"/>
    <w:link w:val="Titlu9"/>
    <w:rsid w:val="00096067"/>
    <w:rPr>
      <w:rFonts w:ascii="Calibri Light" w:eastAsia="Times New Roman" w:hAnsi="Calibri Light" w:cs="Times New Roman"/>
      <w:i/>
      <w:iCs/>
      <w:color w:val="272727"/>
      <w:sz w:val="21"/>
      <w:szCs w:val="21"/>
      <w:lang w:val="ro-RO" w:eastAsia="x-none"/>
    </w:rPr>
  </w:style>
  <w:style w:type="character" w:customStyle="1" w:styleId="ListparagrafCaracter">
    <w:name w:val="Listă paragraf Caracter"/>
    <w:aliases w:val="Normal bullet 2 Caracter,List Paragraph1 Caracter,Forth level Caracter,Lettre d'introduction Caracter,Header bold Caracter,bullets Caracter,Arial Caracter,List Paragraph111111 Caracter,body 2 Caracter,List Paragraph11 Caracter"/>
    <w:link w:val="Listparagraf"/>
    <w:uiPriority w:val="34"/>
    <w:qFormat/>
    <w:locked/>
    <w:rsid w:val="00096067"/>
    <w:rPr>
      <w:rFonts w:asciiTheme="minorHAnsi" w:hAnsiTheme="minorHAnsi" w:cstheme="minorBidi"/>
      <w:szCs w:val="24"/>
      <w:lang w:val="en-GB"/>
    </w:rPr>
  </w:style>
  <w:style w:type="paragraph" w:styleId="Indentcorptext">
    <w:name w:val="Body Text Indent"/>
    <w:basedOn w:val="Normal"/>
    <w:link w:val="IndentcorptextCaracter"/>
    <w:rsid w:val="00096067"/>
    <w:pPr>
      <w:spacing w:before="60"/>
      <w:ind w:firstLine="720"/>
    </w:pPr>
    <w:rPr>
      <w:rFonts w:ascii="Times New Roman" w:eastAsia="Times New Roman" w:hAnsi="Times New Roman" w:cs="Times New Roman"/>
      <w:lang w:val="ro-RO" w:eastAsia="x-none"/>
    </w:rPr>
  </w:style>
  <w:style w:type="character" w:customStyle="1" w:styleId="IndentcorptextCaracter">
    <w:name w:val="Indent corp text Caracter"/>
    <w:basedOn w:val="Fontdeparagrafimplicit"/>
    <w:link w:val="Indentcorptext"/>
    <w:rsid w:val="00096067"/>
    <w:rPr>
      <w:rFonts w:ascii="Times New Roman" w:eastAsia="Times New Roman" w:hAnsi="Times New Roman" w:cs="Times New Roman"/>
      <w:szCs w:val="24"/>
      <w:lang w:val="ro-RO" w:eastAsia="x-none"/>
    </w:rPr>
  </w:style>
  <w:style w:type="paragraph" w:customStyle="1" w:styleId="OTSubCap">
    <w:name w:val="OT_SubCap"/>
    <w:basedOn w:val="Titlu2"/>
    <w:next w:val="Normal"/>
    <w:link w:val="OTSubCapChar"/>
    <w:autoRedefine/>
    <w:qFormat/>
    <w:rsid w:val="00096067"/>
    <w:pPr>
      <w:keepLines w:val="0"/>
      <w:spacing w:before="240" w:after="200"/>
      <w:ind w:left="680" w:hanging="680"/>
      <w:jc w:val="left"/>
    </w:pPr>
    <w:rPr>
      <w:rFonts w:ascii="Times New Roman Bold" w:eastAsia="Times New Roman" w:hAnsi="Times New Roman Bold" w:cs="Times New Roman"/>
      <w:b w:val="0"/>
      <w:bCs/>
      <w:iCs/>
      <w:sz w:val="28"/>
      <w:szCs w:val="28"/>
      <w:lang w:val="x-none" w:eastAsia="de-DE"/>
    </w:rPr>
  </w:style>
  <w:style w:type="character" w:customStyle="1" w:styleId="OTSubCapChar">
    <w:name w:val="OT_SubCap Char"/>
    <w:link w:val="OTSubCap"/>
    <w:rsid w:val="00096067"/>
    <w:rPr>
      <w:rFonts w:ascii="Times New Roman Bold" w:eastAsia="Times New Roman" w:hAnsi="Times New Roman Bold" w:cs="Times New Roman"/>
      <w:bCs/>
      <w:iCs/>
      <w:sz w:val="28"/>
      <w:szCs w:val="28"/>
      <w:lang w:val="x-none" w:eastAsia="de-DE"/>
    </w:rPr>
  </w:style>
  <w:style w:type="character" w:customStyle="1" w:styleId="LegendCaracter">
    <w:name w:val="Legendă Caracter"/>
    <w:aliases w:val="Map Char Caracter,Map Caracter,Map Char Char Char Char Char Caracter,Caption Char Char Car Car Caracter,Caption Char Char Car Car Car Caracter,Map Char Char Char Car Car Caracter,Caption Char Char Caracter,Map Char Char Caracter"/>
    <w:link w:val="Legend"/>
    <w:locked/>
    <w:rsid w:val="00146BE8"/>
    <w:rPr>
      <w:rFonts w:asciiTheme="minorHAnsi" w:eastAsia="Calibri" w:hAnsiTheme="minorHAnsi" w:cstheme="minorHAnsi"/>
      <w:b/>
      <w:iCs/>
      <w:color w:val="0070C0"/>
      <w:sz w:val="22"/>
      <w:lang w:val="ro-RO"/>
    </w:rPr>
  </w:style>
  <w:style w:type="paragraph" w:styleId="Corptext">
    <w:name w:val="Body Text"/>
    <w:basedOn w:val="Normal"/>
    <w:link w:val="CorptextCaracter"/>
    <w:uiPriority w:val="99"/>
    <w:unhideWhenUsed/>
    <w:rsid w:val="00096067"/>
    <w:pPr>
      <w:spacing w:before="60" w:line="259" w:lineRule="auto"/>
      <w:jc w:val="left"/>
    </w:pPr>
    <w:rPr>
      <w:rFonts w:ascii="Times New Roman" w:eastAsia="Times New Roman" w:hAnsi="Times New Roman" w:cs="Times New Roman"/>
      <w:noProof/>
      <w:szCs w:val="20"/>
      <w:lang w:val="x-none" w:eastAsia="ja-JP"/>
    </w:rPr>
  </w:style>
  <w:style w:type="character" w:customStyle="1" w:styleId="CorptextCaracter">
    <w:name w:val="Corp text Caracter"/>
    <w:basedOn w:val="Fontdeparagrafimplicit"/>
    <w:link w:val="Corptext"/>
    <w:uiPriority w:val="99"/>
    <w:rsid w:val="00096067"/>
    <w:rPr>
      <w:rFonts w:ascii="Times New Roman" w:eastAsia="Times New Roman" w:hAnsi="Times New Roman" w:cs="Times New Roman"/>
      <w:noProof/>
      <w:szCs w:val="20"/>
      <w:lang w:val="x-none" w:eastAsia="ja-JP"/>
    </w:rPr>
  </w:style>
  <w:style w:type="paragraph" w:styleId="NormalWeb">
    <w:name w:val="Normal (Web)"/>
    <w:basedOn w:val="Normal"/>
    <w:link w:val="NormalWebCaracter"/>
    <w:uiPriority w:val="99"/>
    <w:unhideWhenUsed/>
    <w:rsid w:val="00096067"/>
    <w:pPr>
      <w:spacing w:before="100" w:beforeAutospacing="1" w:after="100" w:afterAutospacing="1"/>
      <w:jc w:val="left"/>
    </w:pPr>
    <w:rPr>
      <w:rFonts w:ascii="Times New Roman" w:eastAsia="Times New Roman" w:hAnsi="Times New Roman" w:cs="Times New Roman"/>
      <w:sz w:val="20"/>
      <w:lang w:val="x-none" w:eastAsia="zh-CN"/>
    </w:rPr>
  </w:style>
  <w:style w:type="character" w:customStyle="1" w:styleId="NormalWebCaracter">
    <w:name w:val="Normal (Web) Caracter"/>
    <w:link w:val="NormalWeb"/>
    <w:uiPriority w:val="99"/>
    <w:rsid w:val="00096067"/>
    <w:rPr>
      <w:rFonts w:ascii="Times New Roman" w:eastAsia="Times New Roman" w:hAnsi="Times New Roman" w:cs="Times New Roman"/>
      <w:sz w:val="20"/>
      <w:szCs w:val="24"/>
      <w:lang w:val="x-none" w:eastAsia="zh-CN"/>
    </w:rPr>
  </w:style>
  <w:style w:type="character" w:customStyle="1" w:styleId="Subtitle1">
    <w:name w:val="Subtitle1"/>
    <w:rsid w:val="00096067"/>
  </w:style>
  <w:style w:type="paragraph" w:customStyle="1" w:styleId="CharChar">
    <w:name w:val="Char Char"/>
    <w:basedOn w:val="Normal"/>
    <w:rsid w:val="00096067"/>
    <w:pPr>
      <w:spacing w:before="60"/>
      <w:jc w:val="left"/>
    </w:pPr>
    <w:rPr>
      <w:rFonts w:ascii="Times New Roman" w:eastAsia="Times New Roman" w:hAnsi="Times New Roman" w:cs="Times New Roman"/>
      <w:bCs/>
      <w:lang w:val="pl-PL" w:eastAsia="pl-PL"/>
    </w:rPr>
  </w:style>
  <w:style w:type="character" w:styleId="Accentuat">
    <w:name w:val="Emphasis"/>
    <w:qFormat/>
    <w:rsid w:val="00096067"/>
    <w:rPr>
      <w:i/>
      <w:iCs/>
    </w:rPr>
  </w:style>
  <w:style w:type="paragraph" w:customStyle="1" w:styleId="CharChar1">
    <w:name w:val="Char Char1"/>
    <w:basedOn w:val="Normal"/>
    <w:rsid w:val="00096067"/>
    <w:pPr>
      <w:spacing w:before="60"/>
      <w:jc w:val="left"/>
    </w:pPr>
    <w:rPr>
      <w:rFonts w:ascii="Times New Roman" w:eastAsia="Times New Roman" w:hAnsi="Times New Roman" w:cs="Times New Roman"/>
      <w:bCs/>
      <w:lang w:val="pl-PL" w:eastAsia="pl-PL"/>
    </w:rPr>
  </w:style>
  <w:style w:type="paragraph" w:styleId="Titlucuprins">
    <w:name w:val="TOC Heading"/>
    <w:basedOn w:val="Titlu1"/>
    <w:next w:val="Normal"/>
    <w:uiPriority w:val="39"/>
    <w:unhideWhenUsed/>
    <w:qFormat/>
    <w:rsid w:val="00096067"/>
    <w:pPr>
      <w:spacing w:before="240" w:line="259" w:lineRule="auto"/>
      <w:ind w:left="1211" w:hanging="360"/>
      <w:jc w:val="left"/>
      <w:outlineLvl w:val="9"/>
    </w:pPr>
    <w:rPr>
      <w:rFonts w:ascii="Calibri Light" w:eastAsia="Times New Roman" w:hAnsi="Calibri Light" w:cs="Times New Roman"/>
      <w:b w:val="0"/>
      <w:smallCaps w:val="0"/>
      <w:color w:val="2E74B5"/>
      <w:sz w:val="32"/>
      <w:lang w:val="en-US" w:eastAsia="x-none"/>
    </w:rPr>
  </w:style>
  <w:style w:type="paragraph" w:styleId="Cuprins1">
    <w:name w:val="toc 1"/>
    <w:basedOn w:val="Normal"/>
    <w:next w:val="Normal"/>
    <w:autoRedefine/>
    <w:uiPriority w:val="39"/>
    <w:unhideWhenUsed/>
    <w:rsid w:val="00A33FFB"/>
    <w:pPr>
      <w:tabs>
        <w:tab w:val="left" w:pos="426"/>
        <w:tab w:val="right" w:leader="dot" w:pos="9401"/>
      </w:tabs>
      <w:spacing w:before="120" w:after="0"/>
      <w:ind w:left="426" w:hanging="426"/>
    </w:pPr>
    <w:rPr>
      <w:rFonts w:eastAsia="Calibri" w:cs="Arial"/>
      <w:b/>
      <w:bCs/>
      <w:noProof/>
      <w:szCs w:val="22"/>
      <w:lang w:val="ro-RO"/>
    </w:rPr>
  </w:style>
  <w:style w:type="paragraph" w:styleId="Cuprins2">
    <w:name w:val="toc 2"/>
    <w:basedOn w:val="Normal"/>
    <w:next w:val="Normal"/>
    <w:autoRedefine/>
    <w:uiPriority w:val="39"/>
    <w:unhideWhenUsed/>
    <w:rsid w:val="00B33AB6"/>
    <w:pPr>
      <w:tabs>
        <w:tab w:val="left" w:pos="851"/>
        <w:tab w:val="right" w:leader="dot" w:pos="9401"/>
      </w:tabs>
      <w:spacing w:before="60" w:after="0"/>
      <w:ind w:left="851" w:hanging="397"/>
    </w:pPr>
    <w:rPr>
      <w:rFonts w:eastAsia="Calibri" w:cs="Arial"/>
      <w:bCs/>
      <w:noProof/>
      <w:szCs w:val="22"/>
      <w:lang w:val="ro-RO"/>
    </w:rPr>
  </w:style>
  <w:style w:type="paragraph" w:styleId="Cuprins3">
    <w:name w:val="toc 3"/>
    <w:basedOn w:val="Normal"/>
    <w:next w:val="Normal"/>
    <w:autoRedefine/>
    <w:uiPriority w:val="39"/>
    <w:unhideWhenUsed/>
    <w:rsid w:val="00B33AB6"/>
    <w:pPr>
      <w:tabs>
        <w:tab w:val="left" w:pos="709"/>
        <w:tab w:val="left" w:pos="1276"/>
        <w:tab w:val="right" w:leader="dot" w:pos="9401"/>
      </w:tabs>
      <w:spacing w:after="0"/>
      <w:ind w:left="1276" w:hanging="596"/>
    </w:pPr>
    <w:rPr>
      <w:rFonts w:eastAsia="Calibri" w:cs="Arial"/>
      <w:bCs/>
      <w:i/>
      <w:noProof/>
      <w:sz w:val="22"/>
      <w:szCs w:val="22"/>
      <w:lang w:val="ro-RO"/>
    </w:rPr>
  </w:style>
  <w:style w:type="character" w:styleId="Referincomentariu">
    <w:name w:val="annotation reference"/>
    <w:uiPriority w:val="99"/>
    <w:semiHidden/>
    <w:unhideWhenUsed/>
    <w:rsid w:val="00096067"/>
    <w:rPr>
      <w:sz w:val="16"/>
      <w:szCs w:val="16"/>
    </w:rPr>
  </w:style>
  <w:style w:type="paragraph" w:styleId="Textcomentariu">
    <w:name w:val="annotation text"/>
    <w:basedOn w:val="Normal"/>
    <w:link w:val="TextcomentariuCaracter"/>
    <w:uiPriority w:val="99"/>
    <w:semiHidden/>
    <w:unhideWhenUsed/>
    <w:rsid w:val="00096067"/>
    <w:pPr>
      <w:spacing w:before="60"/>
    </w:pPr>
    <w:rPr>
      <w:rFonts w:ascii="Times New Roman" w:eastAsia="Calibri" w:hAnsi="Times New Roman" w:cs="Times New Roman"/>
      <w:sz w:val="20"/>
      <w:szCs w:val="20"/>
      <w:lang w:val="ro-RO" w:eastAsia="x-none"/>
    </w:rPr>
  </w:style>
  <w:style w:type="character" w:customStyle="1" w:styleId="TextcomentariuCaracter">
    <w:name w:val="Text comentariu Caracter"/>
    <w:basedOn w:val="Fontdeparagrafimplicit"/>
    <w:link w:val="Textcomentariu"/>
    <w:uiPriority w:val="99"/>
    <w:semiHidden/>
    <w:rsid w:val="00096067"/>
    <w:rPr>
      <w:rFonts w:ascii="Times New Roman" w:eastAsia="Calibri" w:hAnsi="Times New Roman" w:cs="Times New Roman"/>
      <w:sz w:val="20"/>
      <w:szCs w:val="20"/>
      <w:lang w:val="ro-RO" w:eastAsia="x-none"/>
    </w:rPr>
  </w:style>
  <w:style w:type="paragraph" w:styleId="SubiectComentariu">
    <w:name w:val="annotation subject"/>
    <w:basedOn w:val="Textcomentariu"/>
    <w:next w:val="Textcomentariu"/>
    <w:link w:val="SubiectComentariuCaracter"/>
    <w:uiPriority w:val="99"/>
    <w:semiHidden/>
    <w:unhideWhenUsed/>
    <w:rsid w:val="00096067"/>
    <w:rPr>
      <w:b/>
      <w:bCs/>
    </w:rPr>
  </w:style>
  <w:style w:type="character" w:customStyle="1" w:styleId="SubiectComentariuCaracter">
    <w:name w:val="Subiect Comentariu Caracter"/>
    <w:basedOn w:val="TextcomentariuCaracter"/>
    <w:link w:val="SubiectComentariu"/>
    <w:uiPriority w:val="99"/>
    <w:semiHidden/>
    <w:rsid w:val="00096067"/>
    <w:rPr>
      <w:rFonts w:ascii="Times New Roman" w:eastAsia="Calibri" w:hAnsi="Times New Roman" w:cs="Times New Roman"/>
      <w:b/>
      <w:bCs/>
      <w:sz w:val="20"/>
      <w:szCs w:val="20"/>
      <w:lang w:val="ro-RO" w:eastAsia="x-none"/>
    </w:rPr>
  </w:style>
  <w:style w:type="character" w:customStyle="1" w:styleId="slitbdy">
    <w:name w:val="s_lit_bdy"/>
    <w:rsid w:val="00096067"/>
    <w:rPr>
      <w:rFonts w:ascii="Verdana" w:hAnsi="Verdana" w:hint="default"/>
      <w:b w:val="0"/>
      <w:bCs w:val="0"/>
      <w:color w:val="000000"/>
      <w:sz w:val="20"/>
      <w:szCs w:val="20"/>
      <w:shd w:val="clear" w:color="auto" w:fill="FFFFFF"/>
    </w:rPr>
  </w:style>
  <w:style w:type="paragraph" w:styleId="PreformatatHTML">
    <w:name w:val="HTML Preformatted"/>
    <w:basedOn w:val="Normal"/>
    <w:link w:val="PreformatatHTMLCaracter"/>
    <w:uiPriority w:val="99"/>
    <w:semiHidden/>
    <w:unhideWhenUsed/>
    <w:rsid w:val="00096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left"/>
    </w:pPr>
    <w:rPr>
      <w:rFonts w:ascii="Courier New" w:eastAsia="Times New Roman" w:hAnsi="Courier New" w:cs="Times New Roman"/>
      <w:sz w:val="20"/>
      <w:szCs w:val="20"/>
      <w:lang w:val="ro-RO" w:eastAsia="ro-RO"/>
    </w:rPr>
  </w:style>
  <w:style w:type="character" w:customStyle="1" w:styleId="PreformatatHTMLCaracter">
    <w:name w:val="Preformatat HTML Caracter"/>
    <w:basedOn w:val="Fontdeparagrafimplicit"/>
    <w:link w:val="PreformatatHTML"/>
    <w:uiPriority w:val="99"/>
    <w:semiHidden/>
    <w:rsid w:val="00096067"/>
    <w:rPr>
      <w:rFonts w:ascii="Courier New" w:eastAsia="Times New Roman" w:hAnsi="Courier New" w:cs="Times New Roman"/>
      <w:sz w:val="20"/>
      <w:szCs w:val="20"/>
      <w:lang w:val="ro-RO" w:eastAsia="ro-RO"/>
    </w:rPr>
  </w:style>
  <w:style w:type="character" w:customStyle="1" w:styleId="slinttl1">
    <w:name w:val="s_lin_ttl1"/>
    <w:rsid w:val="00096067"/>
    <w:rPr>
      <w:rFonts w:ascii="Verdana" w:hAnsi="Verdana" w:hint="default"/>
      <w:b/>
      <w:bCs/>
      <w:color w:val="24689B"/>
      <w:sz w:val="21"/>
      <w:szCs w:val="21"/>
      <w:shd w:val="clear" w:color="auto" w:fill="FFFFFF"/>
    </w:rPr>
  </w:style>
  <w:style w:type="character" w:customStyle="1" w:styleId="slinbdy">
    <w:name w:val="s_lin_bdy"/>
    <w:rsid w:val="00096067"/>
    <w:rPr>
      <w:rFonts w:ascii="Verdana" w:hAnsi="Verdana" w:hint="default"/>
      <w:b w:val="0"/>
      <w:bCs w:val="0"/>
      <w:color w:val="000000"/>
      <w:sz w:val="20"/>
      <w:szCs w:val="20"/>
      <w:shd w:val="clear" w:color="auto" w:fill="FFFFFF"/>
    </w:rPr>
  </w:style>
  <w:style w:type="paragraph" w:customStyle="1" w:styleId="pfeilaufzhlungszeichen">
    <w:name w:val="pfeil aufzählungszeichen"/>
    <w:basedOn w:val="Normal"/>
    <w:link w:val="pfeilaufzhlungszeichenZchn"/>
    <w:qFormat/>
    <w:rsid w:val="00096067"/>
    <w:pPr>
      <w:numPr>
        <w:numId w:val="2"/>
      </w:numPr>
      <w:autoSpaceDE w:val="0"/>
      <w:autoSpaceDN w:val="0"/>
      <w:adjustRightInd w:val="0"/>
      <w:spacing w:before="60"/>
    </w:pPr>
    <w:rPr>
      <w:rFonts w:ascii="Times New Roman" w:eastAsia="Calibri" w:hAnsi="Times New Roman" w:cs="Times New Roman"/>
      <w:lang w:val="x-none" w:eastAsia="x-none"/>
    </w:rPr>
  </w:style>
  <w:style w:type="character" w:customStyle="1" w:styleId="pfeilaufzhlungszeichenZchn">
    <w:name w:val="pfeil aufzählungszeichen Zchn"/>
    <w:link w:val="pfeilaufzhlungszeichen"/>
    <w:locked/>
    <w:rsid w:val="00096067"/>
    <w:rPr>
      <w:rFonts w:ascii="Times New Roman" w:eastAsia="Calibri" w:hAnsi="Times New Roman" w:cs="Times New Roman"/>
      <w:szCs w:val="24"/>
      <w:lang w:val="x-none" w:eastAsia="x-none"/>
    </w:rPr>
  </w:style>
  <w:style w:type="paragraph" w:customStyle="1" w:styleId="OTCap">
    <w:name w:val="OT_Cap"/>
    <w:basedOn w:val="Titlu1"/>
    <w:next w:val="Normal"/>
    <w:rsid w:val="00096067"/>
    <w:pPr>
      <w:keepLines w:val="0"/>
      <w:widowControl w:val="0"/>
      <w:suppressAutoHyphens/>
      <w:spacing w:before="360" w:after="240"/>
      <w:ind w:left="1418" w:hanging="1418"/>
      <w:jc w:val="left"/>
    </w:pPr>
    <w:rPr>
      <w:rFonts w:ascii="Times New Roman Bold" w:eastAsia="SimSun" w:hAnsi="Times New Roman Bold" w:cs="Times New Roman"/>
      <w:bCs/>
      <w:caps/>
      <w:smallCaps w:val="0"/>
      <w:kern w:val="28"/>
      <w:szCs w:val="24"/>
      <w:lang w:val="en-US" w:eastAsia="de-DE"/>
    </w:rPr>
  </w:style>
  <w:style w:type="paragraph" w:customStyle="1" w:styleId="OTSSubCap">
    <w:name w:val="OT_SSubCap"/>
    <w:basedOn w:val="Titlu3"/>
    <w:next w:val="Normal"/>
    <w:link w:val="OTSSubCapChar"/>
    <w:rsid w:val="00096067"/>
    <w:pPr>
      <w:keepLines w:val="0"/>
      <w:numPr>
        <w:numId w:val="0"/>
      </w:numPr>
      <w:spacing w:before="240" w:after="200"/>
      <w:ind w:left="2553" w:hanging="1418"/>
    </w:pPr>
    <w:rPr>
      <w:rFonts w:ascii="Times New Roman Bold" w:eastAsia="Calibri" w:hAnsi="Times New Roman Bold" w:cs="Times New Roman"/>
      <w:bCs/>
      <w:i w:val="0"/>
      <w:szCs w:val="26"/>
      <w:lang w:val="ro-RO" w:eastAsia="x-none"/>
    </w:rPr>
  </w:style>
  <w:style w:type="character" w:customStyle="1" w:styleId="OTSSubCapChar">
    <w:name w:val="OT_SSubCap Char"/>
    <w:link w:val="OTSSubCap"/>
    <w:locked/>
    <w:rsid w:val="00096067"/>
    <w:rPr>
      <w:rFonts w:ascii="Times New Roman Bold" w:eastAsia="Calibri" w:hAnsi="Times New Roman Bold" w:cs="Times New Roman"/>
      <w:b/>
      <w:bCs/>
      <w:szCs w:val="26"/>
      <w:lang w:val="ro-RO" w:eastAsia="x-none"/>
    </w:rPr>
  </w:style>
  <w:style w:type="table" w:customStyle="1" w:styleId="Tablelongdocument1">
    <w:name w:val="Table long document1"/>
    <w:basedOn w:val="TabelNormal"/>
    <w:next w:val="GrilTabel"/>
    <w:uiPriority w:val="39"/>
    <w:rsid w:val="00096067"/>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ongdocument2">
    <w:name w:val="Table long document2"/>
    <w:basedOn w:val="TabelNormal"/>
    <w:next w:val="GrilTabel"/>
    <w:uiPriority w:val="39"/>
    <w:rsid w:val="00096067"/>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ongdocument3">
    <w:name w:val="Table long document3"/>
    <w:basedOn w:val="TabelNormal"/>
    <w:next w:val="GrilTabel"/>
    <w:uiPriority w:val="39"/>
    <w:rsid w:val="00096067"/>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n">
    <w:name w:val="s_aln"/>
    <w:basedOn w:val="Fontdeparagrafimplicit"/>
    <w:rsid w:val="00096067"/>
  </w:style>
  <w:style w:type="character" w:customStyle="1" w:styleId="salnttl">
    <w:name w:val="s_aln_ttl"/>
    <w:basedOn w:val="Fontdeparagrafimplicit"/>
    <w:rsid w:val="00096067"/>
  </w:style>
  <w:style w:type="character" w:customStyle="1" w:styleId="salnbdy">
    <w:name w:val="s_aln_bdy"/>
    <w:basedOn w:val="Fontdeparagrafimplicit"/>
    <w:rsid w:val="00096067"/>
  </w:style>
  <w:style w:type="character" w:customStyle="1" w:styleId="slgi">
    <w:name w:val="s_lgi"/>
    <w:basedOn w:val="Fontdeparagrafimplicit"/>
    <w:rsid w:val="00096067"/>
  </w:style>
  <w:style w:type="character" w:customStyle="1" w:styleId="spar">
    <w:name w:val="s_par"/>
    <w:basedOn w:val="Fontdeparagrafimplicit"/>
    <w:rsid w:val="00096067"/>
  </w:style>
  <w:style w:type="paragraph" w:customStyle="1" w:styleId="CaracterCaracterCharCaracterCaracterCharCharCaracter">
    <w:name w:val="Caracter Caracter Char Caracter Caracter Char Char Caracter"/>
    <w:basedOn w:val="Normal"/>
    <w:uiPriority w:val="99"/>
    <w:rsid w:val="00096067"/>
    <w:pPr>
      <w:jc w:val="left"/>
    </w:pPr>
    <w:rPr>
      <w:rFonts w:ascii="Times New Roman" w:eastAsia="Times New Roman" w:hAnsi="Times New Roman" w:cs="Times New Roman"/>
      <w:bCs/>
      <w:lang w:val="pl-PL" w:eastAsia="pl-PL"/>
    </w:rPr>
  </w:style>
  <w:style w:type="paragraph" w:styleId="Cuprins4">
    <w:name w:val="toc 4"/>
    <w:basedOn w:val="Normal"/>
    <w:next w:val="Normal"/>
    <w:autoRedefine/>
    <w:uiPriority w:val="39"/>
    <w:unhideWhenUsed/>
    <w:rsid w:val="00096067"/>
    <w:pPr>
      <w:spacing w:after="100" w:line="259" w:lineRule="auto"/>
      <w:ind w:left="660"/>
      <w:jc w:val="left"/>
    </w:pPr>
    <w:rPr>
      <w:rFonts w:ascii="Calibri" w:eastAsia="Times New Roman" w:hAnsi="Calibri" w:cs="Arial"/>
      <w:bCs/>
      <w:szCs w:val="22"/>
      <w:lang w:val="en-US"/>
    </w:rPr>
  </w:style>
  <w:style w:type="paragraph" w:styleId="Cuprins5">
    <w:name w:val="toc 5"/>
    <w:basedOn w:val="Normal"/>
    <w:next w:val="Normal"/>
    <w:autoRedefine/>
    <w:uiPriority w:val="39"/>
    <w:unhideWhenUsed/>
    <w:rsid w:val="00096067"/>
    <w:pPr>
      <w:spacing w:after="100" w:line="259" w:lineRule="auto"/>
      <w:ind w:left="880"/>
      <w:jc w:val="left"/>
    </w:pPr>
    <w:rPr>
      <w:rFonts w:ascii="Calibri" w:eastAsia="Times New Roman" w:hAnsi="Calibri" w:cs="Arial"/>
      <w:bCs/>
      <w:szCs w:val="22"/>
      <w:lang w:val="en-US"/>
    </w:rPr>
  </w:style>
  <w:style w:type="paragraph" w:styleId="Cuprins6">
    <w:name w:val="toc 6"/>
    <w:basedOn w:val="Normal"/>
    <w:next w:val="Normal"/>
    <w:autoRedefine/>
    <w:uiPriority w:val="39"/>
    <w:unhideWhenUsed/>
    <w:rsid w:val="00096067"/>
    <w:pPr>
      <w:spacing w:after="100" w:line="259" w:lineRule="auto"/>
      <w:ind w:left="1100"/>
      <w:jc w:val="left"/>
    </w:pPr>
    <w:rPr>
      <w:rFonts w:ascii="Calibri" w:eastAsia="Times New Roman" w:hAnsi="Calibri" w:cs="Arial"/>
      <w:bCs/>
      <w:szCs w:val="22"/>
      <w:lang w:val="en-US"/>
    </w:rPr>
  </w:style>
  <w:style w:type="paragraph" w:styleId="Cuprins7">
    <w:name w:val="toc 7"/>
    <w:basedOn w:val="Normal"/>
    <w:next w:val="Normal"/>
    <w:autoRedefine/>
    <w:uiPriority w:val="39"/>
    <w:unhideWhenUsed/>
    <w:rsid w:val="00096067"/>
    <w:pPr>
      <w:spacing w:after="100" w:line="259" w:lineRule="auto"/>
      <w:ind w:left="1320"/>
      <w:jc w:val="left"/>
    </w:pPr>
    <w:rPr>
      <w:rFonts w:ascii="Calibri" w:eastAsia="Times New Roman" w:hAnsi="Calibri" w:cs="Arial"/>
      <w:bCs/>
      <w:szCs w:val="22"/>
      <w:lang w:val="en-US"/>
    </w:rPr>
  </w:style>
  <w:style w:type="paragraph" w:styleId="Cuprins8">
    <w:name w:val="toc 8"/>
    <w:basedOn w:val="Normal"/>
    <w:next w:val="Normal"/>
    <w:autoRedefine/>
    <w:uiPriority w:val="39"/>
    <w:unhideWhenUsed/>
    <w:rsid w:val="00096067"/>
    <w:pPr>
      <w:spacing w:after="100" w:line="259" w:lineRule="auto"/>
      <w:ind w:left="1540"/>
      <w:jc w:val="left"/>
    </w:pPr>
    <w:rPr>
      <w:rFonts w:ascii="Calibri" w:eastAsia="Times New Roman" w:hAnsi="Calibri" w:cs="Arial"/>
      <w:bCs/>
      <w:szCs w:val="22"/>
      <w:lang w:val="en-US"/>
    </w:rPr>
  </w:style>
  <w:style w:type="paragraph" w:styleId="Cuprins9">
    <w:name w:val="toc 9"/>
    <w:basedOn w:val="Normal"/>
    <w:next w:val="Normal"/>
    <w:autoRedefine/>
    <w:uiPriority w:val="39"/>
    <w:unhideWhenUsed/>
    <w:rsid w:val="00096067"/>
    <w:pPr>
      <w:spacing w:after="100" w:line="259" w:lineRule="auto"/>
      <w:ind w:left="1760"/>
      <w:jc w:val="left"/>
    </w:pPr>
    <w:rPr>
      <w:rFonts w:ascii="Calibri" w:eastAsia="Times New Roman" w:hAnsi="Calibri" w:cs="Arial"/>
      <w:bCs/>
      <w:szCs w:val="22"/>
      <w:lang w:val="en-US"/>
    </w:rPr>
  </w:style>
  <w:style w:type="character" w:styleId="HyperlinkParcurs">
    <w:name w:val="FollowedHyperlink"/>
    <w:uiPriority w:val="99"/>
    <w:semiHidden/>
    <w:unhideWhenUsed/>
    <w:rsid w:val="00096067"/>
    <w:rPr>
      <w:color w:val="954F72"/>
      <w:u w:val="single"/>
    </w:rPr>
  </w:style>
  <w:style w:type="paragraph" w:styleId="Plandocument">
    <w:name w:val="Document Map"/>
    <w:basedOn w:val="Normal"/>
    <w:link w:val="PlandocumentCaracter"/>
    <w:uiPriority w:val="99"/>
    <w:semiHidden/>
    <w:unhideWhenUsed/>
    <w:rsid w:val="00096067"/>
    <w:pPr>
      <w:spacing w:line="240" w:lineRule="auto"/>
    </w:pPr>
    <w:rPr>
      <w:rFonts w:ascii="Tahoma" w:eastAsia="Calibri" w:hAnsi="Tahoma" w:cs="Times New Roman"/>
      <w:sz w:val="16"/>
      <w:szCs w:val="16"/>
      <w:lang w:val="ro-RO" w:eastAsia="x-none"/>
    </w:rPr>
  </w:style>
  <w:style w:type="character" w:customStyle="1" w:styleId="PlandocumentCaracter">
    <w:name w:val="Plan document Caracter"/>
    <w:basedOn w:val="Fontdeparagrafimplicit"/>
    <w:link w:val="Plandocument"/>
    <w:uiPriority w:val="99"/>
    <w:semiHidden/>
    <w:rsid w:val="00096067"/>
    <w:rPr>
      <w:rFonts w:ascii="Tahoma" w:eastAsia="Calibri" w:hAnsi="Tahoma" w:cs="Times New Roman"/>
      <w:sz w:val="16"/>
      <w:szCs w:val="16"/>
      <w:lang w:val="ro-RO" w:eastAsia="x-none"/>
    </w:rPr>
  </w:style>
  <w:style w:type="paragraph" w:customStyle="1" w:styleId="stil">
    <w:name w:val="stil"/>
    <w:basedOn w:val="Normal"/>
    <w:rsid w:val="00096067"/>
    <w:pPr>
      <w:spacing w:before="100" w:beforeAutospacing="1" w:after="100" w:afterAutospacing="1" w:line="240" w:lineRule="auto"/>
      <w:jc w:val="left"/>
    </w:pPr>
    <w:rPr>
      <w:rFonts w:ascii="Times New Roman" w:eastAsia="Times New Roman" w:hAnsi="Times New Roman" w:cs="Times New Roman"/>
      <w:bCs/>
      <w:lang w:eastAsia="en-GB"/>
    </w:rPr>
  </w:style>
  <w:style w:type="character" w:customStyle="1" w:styleId="fontstyle01">
    <w:name w:val="fontstyle01"/>
    <w:rsid w:val="00096067"/>
    <w:rPr>
      <w:rFonts w:ascii="Verdana" w:hAnsi="Verdana" w:hint="default"/>
      <w:b w:val="0"/>
      <w:bCs w:val="0"/>
      <w:i w:val="0"/>
      <w:iCs w:val="0"/>
      <w:color w:val="000000"/>
      <w:sz w:val="18"/>
      <w:szCs w:val="18"/>
    </w:rPr>
  </w:style>
  <w:style w:type="paragraph" w:customStyle="1" w:styleId="Textnormal">
    <w:name w:val="Text normal"/>
    <w:basedOn w:val="Corptext"/>
    <w:link w:val="TextnormalChar"/>
    <w:qFormat/>
    <w:rsid w:val="00295579"/>
    <w:pPr>
      <w:spacing w:before="0" w:after="0" w:line="276" w:lineRule="auto"/>
      <w:jc w:val="both"/>
      <w:outlineLvl w:val="0"/>
    </w:pPr>
    <w:rPr>
      <w:rFonts w:asciiTheme="minorHAnsi" w:hAnsiTheme="minorHAnsi"/>
      <w:noProof w:val="0"/>
      <w:lang w:val="ro-RO" w:eastAsia="x-none"/>
    </w:rPr>
  </w:style>
  <w:style w:type="character" w:customStyle="1" w:styleId="TextnormalChar">
    <w:name w:val="Text normal Char"/>
    <w:link w:val="Textnormal"/>
    <w:rsid w:val="00295579"/>
    <w:rPr>
      <w:rFonts w:asciiTheme="minorHAnsi" w:eastAsia="Times New Roman" w:hAnsiTheme="minorHAnsi" w:cs="Times New Roman"/>
      <w:szCs w:val="20"/>
      <w:lang w:val="ro-RO" w:eastAsia="x-none"/>
    </w:rPr>
  </w:style>
  <w:style w:type="paragraph" w:styleId="Corptext3">
    <w:name w:val="Body Text 3"/>
    <w:basedOn w:val="Normal"/>
    <w:link w:val="Corptext3Caracter"/>
    <w:uiPriority w:val="99"/>
    <w:unhideWhenUsed/>
    <w:rsid w:val="00096067"/>
    <w:pPr>
      <w:spacing w:line="240" w:lineRule="auto"/>
    </w:pPr>
    <w:rPr>
      <w:rFonts w:ascii="Times New Roman" w:eastAsia="Calibri" w:hAnsi="Times New Roman" w:cs="Times New Roman"/>
      <w:sz w:val="16"/>
      <w:szCs w:val="16"/>
      <w:lang w:val="ro-RO" w:eastAsia="x-none"/>
    </w:rPr>
  </w:style>
  <w:style w:type="character" w:customStyle="1" w:styleId="Corptext3Caracter">
    <w:name w:val="Corp text 3 Caracter"/>
    <w:basedOn w:val="Fontdeparagrafimplicit"/>
    <w:link w:val="Corptext3"/>
    <w:uiPriority w:val="99"/>
    <w:rsid w:val="00096067"/>
    <w:rPr>
      <w:rFonts w:ascii="Times New Roman" w:eastAsia="Calibri" w:hAnsi="Times New Roman" w:cs="Times New Roman"/>
      <w:sz w:val="16"/>
      <w:szCs w:val="16"/>
      <w:lang w:val="ro-RO" w:eastAsia="x-none"/>
    </w:rPr>
  </w:style>
  <w:style w:type="character" w:customStyle="1" w:styleId="UnresolvedMention2">
    <w:name w:val="Unresolved Mention2"/>
    <w:uiPriority w:val="99"/>
    <w:semiHidden/>
    <w:unhideWhenUsed/>
    <w:rsid w:val="00096067"/>
    <w:rPr>
      <w:color w:val="605E5C"/>
      <w:shd w:val="clear" w:color="auto" w:fill="E1DFDD"/>
    </w:rPr>
  </w:style>
  <w:style w:type="paragraph" w:styleId="Frspaiere">
    <w:name w:val="No Spacing"/>
    <w:qFormat/>
    <w:rsid w:val="00096067"/>
    <w:pPr>
      <w:spacing w:line="240" w:lineRule="auto"/>
    </w:pPr>
    <w:rPr>
      <w:rFonts w:ascii="Times New Roman" w:eastAsia="Calibri" w:hAnsi="Times New Roman"/>
      <w:bCs/>
      <w:lang w:val="ro-RO"/>
    </w:rPr>
  </w:style>
  <w:style w:type="paragraph" w:customStyle="1" w:styleId="Caption1">
    <w:name w:val="Caption1"/>
    <w:basedOn w:val="Normal"/>
    <w:next w:val="Legend"/>
    <w:link w:val="captionChar"/>
    <w:qFormat/>
    <w:rsid w:val="00096067"/>
    <w:pPr>
      <w:spacing w:before="60"/>
    </w:pPr>
    <w:rPr>
      <w:rFonts w:ascii="Times New Roman" w:eastAsia="Calibri" w:hAnsi="Times New Roman" w:cs="Times New Roman"/>
      <w:b/>
      <w:bCs/>
      <w:color w:val="000000"/>
      <w:sz w:val="22"/>
      <w:szCs w:val="22"/>
      <w:lang w:val="ro-RO"/>
    </w:rPr>
  </w:style>
  <w:style w:type="character" w:styleId="Robust">
    <w:name w:val="Strong"/>
    <w:uiPriority w:val="22"/>
    <w:qFormat/>
    <w:rsid w:val="00096067"/>
    <w:rPr>
      <w:b/>
      <w:bCs/>
    </w:rPr>
  </w:style>
  <w:style w:type="character" w:customStyle="1" w:styleId="captionChar">
    <w:name w:val="caption Char"/>
    <w:link w:val="Caption1"/>
    <w:rsid w:val="00096067"/>
    <w:rPr>
      <w:rFonts w:ascii="Times New Roman" w:eastAsia="Calibri" w:hAnsi="Times New Roman" w:cs="Times New Roman"/>
      <w:b/>
      <w:bCs/>
      <w:color w:val="000000"/>
      <w:sz w:val="22"/>
      <w:lang w:val="ro-RO"/>
    </w:rPr>
  </w:style>
  <w:style w:type="paragraph" w:styleId="Revizuire">
    <w:name w:val="Revision"/>
    <w:hidden/>
    <w:uiPriority w:val="99"/>
    <w:semiHidden/>
    <w:rsid w:val="00096067"/>
    <w:pPr>
      <w:spacing w:line="240" w:lineRule="auto"/>
      <w:jc w:val="left"/>
    </w:pPr>
    <w:rPr>
      <w:rFonts w:ascii="Times New Roman" w:eastAsia="Calibri" w:hAnsi="Times New Roman"/>
      <w:bCs/>
      <w:lang w:val="ro-RO"/>
    </w:rPr>
  </w:style>
  <w:style w:type="character" w:customStyle="1" w:styleId="hps">
    <w:name w:val="hps"/>
    <w:rsid w:val="00096067"/>
  </w:style>
  <w:style w:type="table" w:customStyle="1" w:styleId="TableGrid4">
    <w:name w:val="Table Grid4"/>
    <w:basedOn w:val="TabelNormal"/>
    <w:next w:val="GrilTabel"/>
    <w:uiPriority w:val="59"/>
    <w:rsid w:val="00096067"/>
    <w:pPr>
      <w:spacing w:line="240" w:lineRule="auto"/>
      <w:jc w:val="left"/>
    </w:pPr>
    <w:rPr>
      <w:rFonts w:ascii="Calibri" w:eastAsia="Times New Roman" w:hAnsi="Calibri"/>
      <w:sz w:val="22"/>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elNormal"/>
    <w:next w:val="GrilTabel"/>
    <w:uiPriority w:val="39"/>
    <w:rsid w:val="00096067"/>
    <w:pPr>
      <w:spacing w:line="240" w:lineRule="auto"/>
      <w:jc w:val="left"/>
    </w:pPr>
    <w:rPr>
      <w:rFonts w:ascii="Calibri" w:eastAsia="Times New Roman" w:hAnsi="Calibri"/>
      <w:sz w:val="22"/>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CaracterCharCaracter">
    <w:name w:val="Caracter Caracter Char Caracter"/>
    <w:basedOn w:val="Normal"/>
    <w:uiPriority w:val="99"/>
    <w:rsid w:val="00096067"/>
    <w:pPr>
      <w:spacing w:line="240" w:lineRule="auto"/>
      <w:jc w:val="left"/>
    </w:pPr>
    <w:rPr>
      <w:rFonts w:ascii="Times New Roman" w:eastAsia="Times New Roman" w:hAnsi="Times New Roman" w:cs="Times New Roman"/>
      <w:lang w:val="pl-PL" w:eastAsia="pl-PL"/>
    </w:rPr>
  </w:style>
  <w:style w:type="character" w:customStyle="1" w:styleId="FontStyle195">
    <w:name w:val="Font Style195"/>
    <w:uiPriority w:val="99"/>
    <w:rsid w:val="00096067"/>
    <w:rPr>
      <w:rFonts w:ascii="Arial" w:hAnsi="Arial" w:cs="Arial"/>
      <w:color w:val="000000"/>
      <w:sz w:val="20"/>
      <w:szCs w:val="20"/>
    </w:rPr>
  </w:style>
  <w:style w:type="paragraph" w:customStyle="1" w:styleId="Lista">
    <w:name w:val="Lista"/>
    <w:basedOn w:val="Listparagraf"/>
    <w:link w:val="ListaChar"/>
    <w:qFormat/>
    <w:rsid w:val="00096067"/>
    <w:pPr>
      <w:numPr>
        <w:numId w:val="3"/>
      </w:numPr>
      <w:spacing w:line="259" w:lineRule="auto"/>
      <w:contextualSpacing w:val="0"/>
      <w:jc w:val="left"/>
    </w:pPr>
    <w:rPr>
      <w:rFonts w:ascii="Times New Roman" w:eastAsia="Times New Roman" w:hAnsi="Times New Roman" w:cs="Times New Roman"/>
      <w:lang w:val="ro-RO" w:eastAsia="ja-JP"/>
    </w:rPr>
  </w:style>
  <w:style w:type="character" w:customStyle="1" w:styleId="ListaChar">
    <w:name w:val="Lista Char"/>
    <w:link w:val="Lista"/>
    <w:rsid w:val="00096067"/>
    <w:rPr>
      <w:rFonts w:ascii="Times New Roman" w:eastAsia="Times New Roman" w:hAnsi="Times New Roman" w:cs="Times New Roman"/>
      <w:szCs w:val="24"/>
      <w:lang w:val="ro-RO" w:eastAsia="ja-JP"/>
    </w:rPr>
  </w:style>
  <w:style w:type="paragraph" w:customStyle="1" w:styleId="TableParagraph">
    <w:name w:val="Table Paragraph"/>
    <w:basedOn w:val="Normal"/>
    <w:uiPriority w:val="1"/>
    <w:qFormat/>
    <w:rsid w:val="00096067"/>
    <w:pPr>
      <w:widowControl w:val="0"/>
      <w:spacing w:line="240" w:lineRule="auto"/>
      <w:jc w:val="left"/>
    </w:pPr>
    <w:rPr>
      <w:rFonts w:ascii="Calibri" w:eastAsia="Calibri" w:hAnsi="Calibri" w:cs="Times New Roman"/>
      <w:lang w:val="en-US"/>
    </w:rPr>
  </w:style>
  <w:style w:type="paragraph" w:styleId="Corptext2">
    <w:name w:val="Body Text 2"/>
    <w:basedOn w:val="Normal"/>
    <w:link w:val="Corptext2Caracter"/>
    <w:unhideWhenUsed/>
    <w:rsid w:val="00096067"/>
    <w:pPr>
      <w:spacing w:line="480" w:lineRule="auto"/>
      <w:jc w:val="left"/>
    </w:pPr>
    <w:rPr>
      <w:rFonts w:ascii="Times New Roman" w:eastAsia="Times New Roman" w:hAnsi="Times New Roman" w:cs="Times New Roman"/>
      <w:lang w:val="en-US"/>
    </w:rPr>
  </w:style>
  <w:style w:type="character" w:customStyle="1" w:styleId="Corptext2Caracter">
    <w:name w:val="Corp text 2 Caracter"/>
    <w:basedOn w:val="Fontdeparagrafimplicit"/>
    <w:link w:val="Corptext2"/>
    <w:rsid w:val="00096067"/>
    <w:rPr>
      <w:rFonts w:ascii="Times New Roman" w:eastAsia="Times New Roman" w:hAnsi="Times New Roman" w:cs="Times New Roman"/>
      <w:szCs w:val="24"/>
    </w:rPr>
  </w:style>
  <w:style w:type="character" w:customStyle="1" w:styleId="UnresolvedMention3">
    <w:name w:val="Unresolved Mention3"/>
    <w:basedOn w:val="Fontdeparagrafimplicit"/>
    <w:uiPriority w:val="99"/>
    <w:semiHidden/>
    <w:unhideWhenUsed/>
    <w:rsid w:val="00121AFB"/>
    <w:rPr>
      <w:color w:val="605E5C"/>
      <w:shd w:val="clear" w:color="auto" w:fill="E1DFDD"/>
    </w:rPr>
  </w:style>
  <w:style w:type="character" w:styleId="Titlulcrii">
    <w:name w:val="Book Title"/>
    <w:basedOn w:val="Fontdeparagrafimplicit"/>
    <w:uiPriority w:val="33"/>
    <w:qFormat/>
    <w:rsid w:val="003267BA"/>
    <w:rPr>
      <w:rFonts w:ascii="Calibri" w:hAnsi="Calibri"/>
      <w:b/>
      <w:bCs/>
      <w:i/>
      <w:caps w:val="0"/>
      <w:smallCaps/>
      <w:spacing w:val="0"/>
      <w:w w:val="100"/>
      <w:position w:val="0"/>
      <w:sz w:val="24"/>
    </w:rPr>
  </w:style>
  <w:style w:type="paragraph" w:styleId="Textnotdefinal">
    <w:name w:val="endnote text"/>
    <w:basedOn w:val="Normal"/>
    <w:link w:val="TextnotdefinalCaracter"/>
    <w:uiPriority w:val="99"/>
    <w:semiHidden/>
    <w:unhideWhenUsed/>
    <w:rsid w:val="009B379F"/>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sid w:val="009B379F"/>
    <w:rPr>
      <w:rFonts w:asciiTheme="minorHAnsi" w:hAnsiTheme="minorHAnsi" w:cstheme="minorBidi"/>
      <w:sz w:val="20"/>
      <w:szCs w:val="20"/>
      <w:lang w:val="en-GB"/>
    </w:rPr>
  </w:style>
  <w:style w:type="character" w:styleId="Referinnotdefinal">
    <w:name w:val="endnote reference"/>
    <w:basedOn w:val="Fontdeparagrafimplicit"/>
    <w:uiPriority w:val="99"/>
    <w:semiHidden/>
    <w:unhideWhenUsed/>
    <w:rsid w:val="009B379F"/>
    <w:rPr>
      <w:vertAlign w:val="superscript"/>
    </w:rPr>
  </w:style>
  <w:style w:type="character" w:customStyle="1" w:styleId="UnresolvedMention">
    <w:name w:val="Unresolved Mention"/>
    <w:basedOn w:val="Fontdeparagrafimplicit"/>
    <w:uiPriority w:val="99"/>
    <w:semiHidden/>
    <w:unhideWhenUsed/>
    <w:rsid w:val="00926A49"/>
    <w:rPr>
      <w:color w:val="605E5C"/>
      <w:shd w:val="clear" w:color="auto" w:fill="E1DFDD"/>
    </w:rPr>
  </w:style>
  <w:style w:type="table" w:customStyle="1" w:styleId="Tablelongdocument4">
    <w:name w:val="Table long document4"/>
    <w:basedOn w:val="TabelNormal"/>
    <w:next w:val="GrilTabel"/>
    <w:uiPriority w:val="39"/>
    <w:rsid w:val="00264610"/>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ongdocument5">
    <w:name w:val="Table long document5"/>
    <w:basedOn w:val="TabelNormal"/>
    <w:next w:val="GrilTabel"/>
    <w:uiPriority w:val="39"/>
    <w:rsid w:val="00455BE5"/>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elNormal"/>
    <w:next w:val="GrilTabel"/>
    <w:uiPriority w:val="39"/>
    <w:rsid w:val="003F4DBD"/>
    <w:pPr>
      <w:spacing w:line="240" w:lineRule="auto"/>
      <w:jc w:val="left"/>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ongdocument51">
    <w:name w:val="Table long document51"/>
    <w:basedOn w:val="TabelNormal"/>
    <w:next w:val="GrilTabel"/>
    <w:uiPriority w:val="39"/>
    <w:rsid w:val="00C9577D"/>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ongdocument52">
    <w:name w:val="Table long document52"/>
    <w:basedOn w:val="TabelNormal"/>
    <w:next w:val="GrilTabel"/>
    <w:uiPriority w:val="39"/>
    <w:rsid w:val="00C9577D"/>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ongdocument71">
    <w:name w:val="Table long document71"/>
    <w:basedOn w:val="TabelNormal"/>
    <w:next w:val="GrilTabel"/>
    <w:uiPriority w:val="39"/>
    <w:rsid w:val="00432729"/>
    <w:pPr>
      <w:spacing w:line="240" w:lineRule="auto"/>
      <w:jc w:val="left"/>
    </w:pPr>
    <w:rPr>
      <w:rFonts w:ascii="Times New Roman" w:eastAsia="Calibri" w:hAnsi="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office@epmc.ro" TargetMode="External"/><Relationship Id="rId26" Type="http://schemas.openxmlformats.org/officeDocument/2006/relationships/hyperlink" Target="http://statistici.insse.ro:8077/tempo-online/" TargetMode="Externa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eader" Target="header8.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2.xml"/><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1.png"/></Relationships>
</file>

<file path=word/_rels/footer1.xml.rels><?xml version="1.0" encoding="UTF-8" standalone="yes"?>
<Relationships xmlns="http://schemas.openxmlformats.org/package/2006/relationships"><Relationship Id="rId3" Type="http://schemas.openxmlformats.org/officeDocument/2006/relationships/hyperlink" Target="mailto:office@epmc.ro" TargetMode="External"/><Relationship Id="rId2" Type="http://schemas.openxmlformats.org/officeDocument/2006/relationships/hyperlink" Target="http://www.epmc.ro" TargetMode="External"/><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2" Type="http://schemas.openxmlformats.org/officeDocument/2006/relationships/hyperlink" Target="http://www.epmc.ro" TargetMode="External"/><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3" Type="http://schemas.openxmlformats.org/officeDocument/2006/relationships/hyperlink" Target="mailto:office@epmc.ro" TargetMode="External"/><Relationship Id="rId2" Type="http://schemas.openxmlformats.org/officeDocument/2006/relationships/hyperlink" Target="http://www.epmc.ro" TargetMode="External"/><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3" Type="http://schemas.openxmlformats.org/officeDocument/2006/relationships/hyperlink" Target="mailto:office@epmc.ro" TargetMode="External"/><Relationship Id="rId2" Type="http://schemas.openxmlformats.org/officeDocument/2006/relationships/hyperlink" Target="http://www.epmc.ro" TargetMode="External"/><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3" Type="http://schemas.openxmlformats.org/officeDocument/2006/relationships/hyperlink" Target="http://www.epmc.ro" TargetMode="External"/><Relationship Id="rId2" Type="http://schemas.openxmlformats.org/officeDocument/2006/relationships/image" Target="media/image7.wmf"/><Relationship Id="rId1" Type="http://schemas.openxmlformats.org/officeDocument/2006/relationships/image" Target="media/image2.wmf"/></Relationships>
</file>

<file path=word/_rels/footer7.xml.rels><?xml version="1.0" encoding="UTF-8" standalone="yes"?>
<Relationships xmlns="http://schemas.openxmlformats.org/package/2006/relationships"><Relationship Id="rId3" Type="http://schemas.openxmlformats.org/officeDocument/2006/relationships/hyperlink" Target="mailto:office@epmc.ro" TargetMode="External"/><Relationship Id="rId2" Type="http://schemas.openxmlformats.org/officeDocument/2006/relationships/hyperlink" Target="http://www.epmc.ro" TargetMode="External"/><Relationship Id="rId1" Type="http://schemas.openxmlformats.org/officeDocument/2006/relationships/image" Target="media/image2.wmf"/></Relationships>
</file>

<file path=word/_rels/footer8.xml.rels><?xml version="1.0" encoding="UTF-8" standalone="yes"?>
<Relationships xmlns="http://schemas.openxmlformats.org/package/2006/relationships"><Relationship Id="rId3" Type="http://schemas.openxmlformats.org/officeDocument/2006/relationships/hyperlink" Target="mailto:office@epmc.ro" TargetMode="External"/><Relationship Id="rId2" Type="http://schemas.openxmlformats.org/officeDocument/2006/relationships/hyperlink" Target="http://www.epmc.ro" TargetMode="External"/><Relationship Id="rId1" Type="http://schemas.openxmlformats.org/officeDocument/2006/relationships/image" Target="media/image2.wmf"/></Relationships>
</file>

<file path=word/_rels/footer9.xml.rels><?xml version="1.0" encoding="UTF-8" standalone="yes"?>
<Relationships xmlns="http://schemas.openxmlformats.org/package/2006/relationships"><Relationship Id="rId3" Type="http://schemas.openxmlformats.org/officeDocument/2006/relationships/hyperlink" Target="mailto:office@epmc.ro" TargetMode="External"/><Relationship Id="rId2" Type="http://schemas.openxmlformats.org/officeDocument/2006/relationships/hyperlink" Target="http://www.epmc.ro" TargetMode="External"/><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10.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1" Type="http://schemas.openxmlformats.org/officeDocument/2006/relationships/image" Target="media/image2.wmf"/></Relationships>
</file>

<file path=word/_rels/header6.xml.rels><?xml version="1.0" encoding="UTF-8" standalone="yes"?>
<Relationships xmlns="http://schemas.openxmlformats.org/package/2006/relationships"><Relationship Id="rId1" Type="http://schemas.openxmlformats.org/officeDocument/2006/relationships/image" Target="media/image2.wmf"/></Relationships>
</file>

<file path=word/_rels/header7.xml.rels><?xml version="1.0" encoding="UTF-8" standalone="yes"?>
<Relationships xmlns="http://schemas.openxmlformats.org/package/2006/relationships"><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1" Type="http://schemas.openxmlformats.org/officeDocument/2006/relationships/image" Target="media/image2.wmf"/></Relationships>
</file>

<file path=word/_rels/header9.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6FA6D-11AE-4BAF-B6D2-F92EAA173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158</Pages>
  <Words>47719</Words>
  <Characters>271999</Characters>
  <Application>Microsoft Office Word</Application>
  <DocSecurity>0</DocSecurity>
  <Lines>2266</Lines>
  <Paragraphs>638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Timea Gabor</dc:creator>
  <cp:keywords/>
  <dc:description/>
  <cp:lastModifiedBy>matei andreea</cp:lastModifiedBy>
  <cp:revision>4</cp:revision>
  <cp:lastPrinted>2020-12-29T09:05:00Z</cp:lastPrinted>
  <dcterms:created xsi:type="dcterms:W3CDTF">2020-12-08T13:33:00Z</dcterms:created>
  <dcterms:modified xsi:type="dcterms:W3CDTF">2020-12-29T09:06:00Z</dcterms:modified>
</cp:coreProperties>
</file>