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C82" w:rsidRDefault="007A4C82" w:rsidP="007A4C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PROIECTUL DECIZIE ETAPEI DE ÎNCADRARE</w:t>
      </w:r>
    </w:p>
    <w:p w:rsidR="007A4C82" w:rsidRDefault="007A4C82" w:rsidP="007A4C82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</w:t>
      </w:r>
    </w:p>
    <w:p w:rsidR="007A4C82" w:rsidRDefault="007A4C82" w:rsidP="007A4C8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Nr. 1525 din 17.10.2017</w:t>
      </w:r>
    </w:p>
    <w:p w:rsidR="007A4C82" w:rsidRDefault="007A4C82" w:rsidP="007A4C82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</w:t>
      </w:r>
    </w:p>
    <w:p w:rsidR="007A4C82" w:rsidRDefault="007A4C82" w:rsidP="007A4C8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 urmare a solicitării de emitere a acordului de mediu adresate de</w:t>
      </w:r>
      <w:r>
        <w:rPr>
          <w:rFonts w:ascii="Times New Roman" w:hAnsi="Times New Roman"/>
          <w:color w:val="FF0000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eastAsia="ro-RO"/>
        </w:rPr>
        <w:t xml:space="preserve">Apostol Alexandru cu domiciliul în București, sector 6, str. Târgu Neamț, nr. 32, bl. A16, sc. D, ap. 48, </w:t>
      </w:r>
      <w:r>
        <w:rPr>
          <w:rFonts w:ascii="Times New Roman" w:hAnsi="Times New Roman"/>
          <w:sz w:val="24"/>
          <w:szCs w:val="24"/>
        </w:rPr>
        <w:t>înregistrată la A.P.M. Giurgiu cu nr.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1525 din 22.02.2017,</w:t>
      </w:r>
      <w:r>
        <w:rPr>
          <w:rStyle w:val="Bodytext7pt"/>
          <w:rFonts w:ascii="Times New Roman" w:hAnsi="Times New Roman"/>
          <w:color w:val="FF0000"/>
          <w:lang w:eastAsia="ro-RO"/>
        </w:rPr>
        <w:t xml:space="preserve"> </w:t>
      </w:r>
      <w:r>
        <w:rPr>
          <w:rFonts w:ascii="Times New Roman" w:hAnsi="Times New Roman"/>
          <w:sz w:val="24"/>
          <w:szCs w:val="24"/>
        </w:rPr>
        <w:t>în baza Hotărârii Guvernului nr. 445/2009 privind evaluarea impactului anumitor proiecte publice şi private asupra mediului şi a Ordonanţei de Urgenţă a Guvernului nr. 57/2007 privind regimul ariilor naturale protejate, conservarea habitatelor naturale, a florei şi faunei sălbatice, cu modificările şi completările ulterioare, APM Giurgiu decide, ca urmare a consultărilor desfăşurate în cadrul şedinţei Comisiei de Analiză Tehnică din data de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16.10.2017, că proiectul </w:t>
      </w:r>
      <w:r>
        <w:rPr>
          <w:rFonts w:ascii="Times New Roman" w:hAnsi="Times New Roman"/>
          <w:b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  <w:lang w:eastAsia="ro-RO"/>
        </w:rPr>
        <w:t xml:space="preserve">“ Spațiu comercial P+M”, propus a se realiza în </w:t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com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Isvoarele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>, str. Luncii, nr. 14, CF 30569</w:t>
      </w:r>
      <w:r>
        <w:rPr>
          <w:rFonts w:ascii="Times New Roman" w:hAnsi="Times New Roman"/>
          <w:color w:val="FF0000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jud. Giurgiu, nu se supune evaluării impactului asupra mediului şi nu se supune evaluării adecvate.</w:t>
      </w:r>
    </w:p>
    <w:p w:rsidR="007A4C82" w:rsidRDefault="007A4C82" w:rsidP="007A4C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Justificarea prezentei decizii: </w:t>
      </w:r>
    </w:p>
    <w:p w:rsidR="007A4C82" w:rsidRDefault="007A4C82" w:rsidP="007A4C82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7A4C82" w:rsidRDefault="007A4C82" w:rsidP="007A4C8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.   Motivele care au stat la baza luării deciziei etapei de încadrare în procedura de evaluare a impactului asupra mediului sunt următoarele:</w:t>
      </w:r>
    </w:p>
    <w:p w:rsidR="007A4C82" w:rsidRDefault="007A4C82" w:rsidP="007A4C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a) proiectul se încadrează în prevederile Hotărârii Guvernului nr. 445/2009, anexa nr</w:t>
      </w:r>
      <w:r>
        <w:rPr>
          <w:rFonts w:ascii="Times New Roman" w:hAnsi="Times New Roman"/>
          <w:color w:val="FF0000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2 punctul 10b);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A4C82" w:rsidRDefault="007A4C82" w:rsidP="007A4C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A4C82" w:rsidRDefault="007A4C82" w:rsidP="007A4C82">
      <w:pPr>
        <w:numPr>
          <w:ilvl w:val="0"/>
          <w:numId w:val="1"/>
        </w:numPr>
        <w:spacing w:after="0" w:line="240" w:lineRule="auto"/>
        <w:ind w:left="27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Caracteristicile proiectului</w:t>
      </w:r>
    </w:p>
    <w:p w:rsidR="007A4C82" w:rsidRDefault="007A4C82" w:rsidP="007A4C82">
      <w:pPr>
        <w:pStyle w:val="Titlu"/>
        <w:tabs>
          <w:tab w:val="left" w:pos="567"/>
        </w:tabs>
        <w:jc w:val="left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a) Prin proiect se propune construirea unei</w:t>
      </w:r>
      <w:r>
        <w:rPr>
          <w:rFonts w:ascii="Times New Roman" w:hAnsi="Times New Roman"/>
          <w:color w:val="FF0000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spațiu comercial cu suprafața construită de</w:t>
      </w:r>
      <w:r>
        <w:rPr>
          <w:rFonts w:ascii="Times New Roman" w:hAnsi="Times New Roman"/>
          <w:color w:val="FF0000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126,8 mp și suprafața desfășurată 272,5 mp, pe un teren cu</w:t>
      </w:r>
      <w:r>
        <w:rPr>
          <w:rFonts w:ascii="Times New Roman" w:hAnsi="Times New Roman"/>
          <w:color w:val="FF0000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suprafața de</w:t>
      </w:r>
      <w:r>
        <w:rPr>
          <w:rFonts w:ascii="Times New Roman" w:hAnsi="Times New Roman"/>
          <w:color w:val="FF0000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1841 mp, în care va funcționa</w:t>
      </w:r>
      <w:r>
        <w:rPr>
          <w:rFonts w:ascii="Times New Roman" w:hAnsi="Times New Roman"/>
          <w:color w:val="FF0000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un magazin în care se vor comercializa produse alimentare.</w:t>
      </w:r>
    </w:p>
    <w:p w:rsidR="007A4C82" w:rsidRDefault="007A4C82" w:rsidP="007A4C82">
      <w:pPr>
        <w:pStyle w:val="Titlu"/>
        <w:tabs>
          <w:tab w:val="left" w:pos="90"/>
        </w:tabs>
        <w:jc w:val="left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Structura de rezistență va fi alcătuită din</w:t>
      </w:r>
      <w:r>
        <w:rPr>
          <w:rFonts w:ascii="Times New Roman" w:hAnsi="Times New Roman"/>
          <w:color w:val="FF0000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cadre de beton, pereții din cărămidă, placați la exterior cu polistiren, acoperiș tip șarpantă.</w:t>
      </w:r>
    </w:p>
    <w:p w:rsidR="007A4C82" w:rsidRDefault="007A4C82" w:rsidP="007A4C8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Alimentarea cu apă</w:t>
      </w:r>
      <w:r>
        <w:rPr>
          <w:rFonts w:ascii="Times New Roman" w:hAnsi="Times New Roman"/>
          <w:sz w:val="24"/>
          <w:szCs w:val="24"/>
        </w:rPr>
        <w:t xml:space="preserve"> se va face prin racordarea la sistemul existent în zonă, iar evacuarea apelor menajere la un bazin </w:t>
      </w:r>
      <w:proofErr w:type="spellStart"/>
      <w:r>
        <w:rPr>
          <w:rFonts w:ascii="Times New Roman" w:hAnsi="Times New Roman"/>
          <w:sz w:val="24"/>
          <w:szCs w:val="24"/>
        </w:rPr>
        <w:t>vidanjabil</w:t>
      </w:r>
      <w:proofErr w:type="spellEnd"/>
      <w:r>
        <w:rPr>
          <w:rFonts w:ascii="Times New Roman" w:hAnsi="Times New Roman"/>
          <w:sz w:val="24"/>
          <w:szCs w:val="24"/>
        </w:rPr>
        <w:t xml:space="preserve"> cu vol. = 10 mc.</w:t>
      </w:r>
    </w:p>
    <w:p w:rsidR="007A4C82" w:rsidRDefault="007A4C82" w:rsidP="007A4C8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bCs/>
          <w:sz w:val="24"/>
          <w:szCs w:val="24"/>
        </w:rPr>
        <w:t>b) proiectul  nu se cumulează cu alte proiecte;</w:t>
      </w:r>
    </w:p>
    <w:p w:rsidR="007A4C82" w:rsidRDefault="007A4C82" w:rsidP="007A4C82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color w:val="FF0000"/>
          <w:sz w:val="24"/>
          <w:szCs w:val="24"/>
        </w:rPr>
        <w:t xml:space="preserve">      </w:t>
      </w:r>
      <w:r>
        <w:rPr>
          <w:rFonts w:ascii="Times New Roman" w:hAnsi="Times New Roman"/>
          <w:bCs/>
          <w:sz w:val="24"/>
          <w:szCs w:val="24"/>
        </w:rPr>
        <w:t xml:space="preserve">c) </w:t>
      </w:r>
      <w:r>
        <w:rPr>
          <w:rFonts w:ascii="Times New Roman" w:eastAsia="Times New Roman" w:hAnsi="Times New Roman"/>
          <w:bCs/>
          <w:sz w:val="24"/>
          <w:szCs w:val="24"/>
        </w:rPr>
        <w:t>proiectul nu presupune utilizarea resurselor naturale;</w:t>
      </w:r>
    </w:p>
    <w:p w:rsidR="007A4C82" w:rsidRDefault="007A4C82" w:rsidP="007A4C82">
      <w:pPr>
        <w:spacing w:after="0" w:line="240" w:lineRule="auto"/>
        <w:rPr>
          <w:rFonts w:ascii="Times New Roman" w:hAnsi="Times New Roman"/>
          <w:kern w:val="1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d)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evacuarea deşeurilor se va face prin colectare selectivă în pubele, depozitare temporară a acestora, apoi preluarea acestora de către operatori autorizaţi din zonă;</w:t>
      </w:r>
    </w:p>
    <w:p w:rsidR="007A4C82" w:rsidRDefault="007A4C82" w:rsidP="007A4C8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e) proiectul presupune emisii poluante şi zgomot  în perioada de realizare a proiectului ;</w:t>
      </w:r>
    </w:p>
    <w:p w:rsidR="007A4C82" w:rsidRDefault="007A4C82" w:rsidP="007A4C8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f) proiectul nu presupune risc de accident.</w:t>
      </w:r>
    </w:p>
    <w:p w:rsidR="007A4C82" w:rsidRDefault="007A4C82" w:rsidP="007A4C82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7A4C82" w:rsidRDefault="007A4C82" w:rsidP="007A4C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Localizarea proiectului</w:t>
      </w:r>
    </w:p>
    <w:p w:rsidR="007A4C82" w:rsidRDefault="007A4C82" w:rsidP="007A4C82">
      <w:pPr>
        <w:tabs>
          <w:tab w:val="left" w:pos="1000"/>
          <w:tab w:val="left" w:leader="dot" w:pos="8680"/>
          <w:tab w:val="left" w:leader="dot" w:pos="9448"/>
        </w:tabs>
        <w:spacing w:after="0" w:line="240" w:lineRule="auto"/>
        <w:ind w:left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2.1. terenul pe care se va amplasa proiectul, este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intravilan,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conform certificatul de urbanism nr.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256/20.12.2016;</w:t>
      </w:r>
    </w:p>
    <w:p w:rsidR="007A4C82" w:rsidRDefault="007A4C82" w:rsidP="007A4C8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2.2. în zonă nu există o abundenţă a resurselor naturale şi nu este cazul capacităţii regenerative a acestora;</w:t>
      </w:r>
    </w:p>
    <w:p w:rsidR="007A4C82" w:rsidRDefault="007A4C82" w:rsidP="007A4C8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2.3.capacitatea de absorbţie a mediului se concretizează prin faptul că:</w:t>
      </w:r>
    </w:p>
    <w:p w:rsidR="007A4C82" w:rsidRDefault="007A4C82" w:rsidP="007A4C82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-proiectul</w:t>
      </w:r>
      <w:proofErr w:type="spellEnd"/>
      <w:r>
        <w:rPr>
          <w:rFonts w:ascii="Times New Roman" w:hAnsi="Times New Roman"/>
          <w:sz w:val="24"/>
          <w:szCs w:val="24"/>
        </w:rPr>
        <w:t xml:space="preserve"> nu se află în zone umede;</w:t>
      </w:r>
    </w:p>
    <w:p w:rsidR="007A4C82" w:rsidRDefault="007A4C82" w:rsidP="007A4C82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-proiectul</w:t>
      </w:r>
      <w:proofErr w:type="spellEnd"/>
      <w:r>
        <w:rPr>
          <w:rFonts w:ascii="Times New Roman" w:hAnsi="Times New Roman"/>
          <w:sz w:val="24"/>
          <w:szCs w:val="24"/>
        </w:rPr>
        <w:t xml:space="preserve"> nu se află în zone costiere;</w:t>
      </w:r>
    </w:p>
    <w:p w:rsidR="007A4C82" w:rsidRDefault="007A4C82" w:rsidP="007A4C82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-proiectul</w:t>
      </w:r>
      <w:proofErr w:type="spellEnd"/>
      <w:r>
        <w:rPr>
          <w:rFonts w:ascii="Times New Roman" w:hAnsi="Times New Roman"/>
          <w:sz w:val="24"/>
          <w:szCs w:val="24"/>
        </w:rPr>
        <w:t xml:space="preserve"> nu se află în zone montane; </w:t>
      </w:r>
    </w:p>
    <w:p w:rsidR="007A4C82" w:rsidRDefault="007A4C82" w:rsidP="007A4C82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-proiectul</w:t>
      </w:r>
      <w:proofErr w:type="spellEnd"/>
      <w:r>
        <w:rPr>
          <w:rFonts w:ascii="Times New Roman" w:hAnsi="Times New Roman"/>
          <w:sz w:val="24"/>
          <w:szCs w:val="24"/>
        </w:rPr>
        <w:t xml:space="preserve"> nu se află în parcuri şi rezervaţii naturale; </w:t>
      </w:r>
    </w:p>
    <w:p w:rsidR="007A4C82" w:rsidRDefault="007A4C82" w:rsidP="007A4C82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-proiectul</w:t>
      </w:r>
      <w:proofErr w:type="spellEnd"/>
      <w:r>
        <w:rPr>
          <w:rFonts w:ascii="Times New Roman" w:hAnsi="Times New Roman"/>
          <w:sz w:val="24"/>
          <w:szCs w:val="24"/>
        </w:rPr>
        <w:t xml:space="preserve"> nu se află în arii în care standardele de calitate a mediului să fi fost depăşite,</w:t>
      </w:r>
    </w:p>
    <w:p w:rsidR="007A4C82" w:rsidRDefault="007A4C82" w:rsidP="007A4C82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-proiectul</w:t>
      </w:r>
      <w:proofErr w:type="spellEnd"/>
      <w:r>
        <w:rPr>
          <w:rFonts w:ascii="Times New Roman" w:hAnsi="Times New Roman"/>
          <w:sz w:val="24"/>
          <w:szCs w:val="24"/>
        </w:rPr>
        <w:t xml:space="preserve"> nu se află în zone de protecţie specială, ca cele desemnate de OUG nr. 57/2007, zonele prevăzute prin Legea nr. 5/2000, zone de protecţie instituite conform Legii apelor nr. 107/1996, cu modificările şi completările ulteriore şi HG nr. 930/2005;</w:t>
      </w:r>
    </w:p>
    <w:p w:rsidR="007A4C82" w:rsidRDefault="007A4C82" w:rsidP="007A4C82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-proiectul</w:t>
      </w:r>
      <w:proofErr w:type="spellEnd"/>
      <w:r>
        <w:rPr>
          <w:rFonts w:ascii="Times New Roman" w:hAnsi="Times New Roman"/>
          <w:sz w:val="24"/>
          <w:szCs w:val="24"/>
        </w:rPr>
        <w:t xml:space="preserve"> nu se află în peisaje cu semnificaţie istorică, culturală sau arheologică.</w:t>
      </w:r>
    </w:p>
    <w:p w:rsidR="007A4C82" w:rsidRDefault="007A4C82" w:rsidP="007A4C82">
      <w:pPr>
        <w:spacing w:after="0" w:line="240" w:lineRule="auto"/>
        <w:ind w:firstLine="720"/>
        <w:rPr>
          <w:rFonts w:ascii="Times New Roman" w:hAnsi="Times New Roman"/>
          <w:color w:val="FF0000"/>
          <w:sz w:val="24"/>
          <w:szCs w:val="24"/>
        </w:rPr>
      </w:pPr>
    </w:p>
    <w:p w:rsidR="007A4C82" w:rsidRDefault="007A4C82" w:rsidP="007A4C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Caracteristicile impactului potenţial</w:t>
      </w:r>
    </w:p>
    <w:p w:rsidR="007A4C82" w:rsidRDefault="007A4C82" w:rsidP="007A4C82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-proiectul</w:t>
      </w:r>
      <w:proofErr w:type="spellEnd"/>
      <w:r>
        <w:rPr>
          <w:rFonts w:ascii="Times New Roman" w:hAnsi="Times New Roman"/>
          <w:sz w:val="24"/>
          <w:szCs w:val="24"/>
        </w:rPr>
        <w:t xml:space="preserve"> nu este extins ca arie geografică şi nu afectează un număr mare de persoane;</w:t>
      </w:r>
    </w:p>
    <w:p w:rsidR="007A4C82" w:rsidRDefault="007A4C82" w:rsidP="007A4C82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-proiectul</w:t>
      </w:r>
      <w:proofErr w:type="spellEnd"/>
      <w:r>
        <w:rPr>
          <w:rFonts w:ascii="Times New Roman" w:hAnsi="Times New Roman"/>
          <w:sz w:val="24"/>
          <w:szCs w:val="24"/>
        </w:rPr>
        <w:t xml:space="preserve"> nu are impact </w:t>
      </w:r>
      <w:proofErr w:type="spellStart"/>
      <w:r>
        <w:rPr>
          <w:rFonts w:ascii="Times New Roman" w:hAnsi="Times New Roman"/>
          <w:sz w:val="24"/>
          <w:szCs w:val="24"/>
        </w:rPr>
        <w:t>transfrontier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7A4C82" w:rsidRDefault="007A4C82" w:rsidP="007A4C82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-mărimea</w:t>
      </w:r>
      <w:proofErr w:type="spellEnd"/>
      <w:r>
        <w:rPr>
          <w:rFonts w:ascii="Times New Roman" w:hAnsi="Times New Roman"/>
          <w:sz w:val="24"/>
          <w:szCs w:val="24"/>
        </w:rPr>
        <w:t xml:space="preserve"> şi complexitatea impactului generate de proiect - nu este cazul;</w:t>
      </w:r>
    </w:p>
    <w:p w:rsidR="007A4C82" w:rsidRDefault="007A4C82" w:rsidP="007A4C82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-probabilitatea</w:t>
      </w:r>
      <w:proofErr w:type="spellEnd"/>
      <w:r>
        <w:rPr>
          <w:rFonts w:ascii="Times New Roman" w:hAnsi="Times New Roman"/>
          <w:sz w:val="24"/>
          <w:szCs w:val="24"/>
        </w:rPr>
        <w:t xml:space="preserve"> impactului generat de proiect – nu este cazul;</w:t>
      </w:r>
    </w:p>
    <w:p w:rsidR="007A4C82" w:rsidRDefault="007A4C82" w:rsidP="007A4C82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-durata</w:t>
      </w:r>
      <w:proofErr w:type="spellEnd"/>
      <w:r>
        <w:rPr>
          <w:rFonts w:ascii="Times New Roman" w:hAnsi="Times New Roman"/>
          <w:sz w:val="24"/>
          <w:szCs w:val="24"/>
        </w:rPr>
        <w:t>, frecvenţa şi reversibilitatea impactului generate de proiect - nu este cazul.</w:t>
      </w:r>
    </w:p>
    <w:p w:rsidR="007A4C82" w:rsidRDefault="007A4C82" w:rsidP="007A4C82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7A4C82" w:rsidRDefault="007A4C82" w:rsidP="007A4C8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II. 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Motivele care au stat la baza luării deciziei etapei de încadrare în procedura de evaluare adecvată: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A4C82" w:rsidRDefault="007A4C82" w:rsidP="007A4C82">
      <w:pPr>
        <w:pStyle w:val="Bodytext1"/>
        <w:numPr>
          <w:ilvl w:val="0"/>
          <w:numId w:val="2"/>
        </w:numPr>
        <w:shd w:val="clear" w:color="auto" w:fill="auto"/>
        <w:spacing w:before="0"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conform deciziei etapei de evaluare iniţială nr.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1525/SAAA/03.03.2017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proiectul propus </w:t>
      </w:r>
      <w:r>
        <w:rPr>
          <w:rFonts w:ascii="Times New Roman" w:hAnsi="Times New Roman"/>
          <w:b/>
          <w:sz w:val="24"/>
          <w:szCs w:val="24"/>
        </w:rPr>
        <w:t xml:space="preserve"> nu intră</w:t>
      </w:r>
      <w:r>
        <w:rPr>
          <w:rFonts w:ascii="Times New Roman" w:hAnsi="Times New Roman"/>
          <w:sz w:val="24"/>
          <w:szCs w:val="24"/>
        </w:rPr>
        <w:t xml:space="preserve"> sub incidenţa art. 28 din Ordonanţa de urgenţă a Guvernului nr. 57/2007 privind regimul ariilor natural protejate, conservarea habitatelor naturale, a florei şi faunei sălbatice, cu modificările şi completările ulterioare, amplasamentul acestuia fiind situat în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intravilanul </w:t>
      </w:r>
      <w:proofErr w:type="spellStart"/>
      <w:r>
        <w:rPr>
          <w:rFonts w:ascii="Times New Roman" w:hAnsi="Times New Roman"/>
          <w:sz w:val="24"/>
          <w:szCs w:val="24"/>
        </w:rPr>
        <w:t>com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Isvoarele</w:t>
      </w:r>
      <w:proofErr w:type="spellEnd"/>
      <w:r>
        <w:rPr>
          <w:rFonts w:ascii="Times New Roman" w:hAnsi="Times New Roman"/>
          <w:sz w:val="24"/>
          <w:szCs w:val="24"/>
        </w:rPr>
        <w:t>, jud. Giurgiu.</w:t>
      </w:r>
    </w:p>
    <w:p w:rsidR="007A4C82" w:rsidRDefault="007A4C82" w:rsidP="007A4C8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-  pe parcursul procedurii nu s-au înregistrat observaţii din partea publicului.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7"/>
        <w:gridCol w:w="2035"/>
        <w:gridCol w:w="2847"/>
        <w:gridCol w:w="2073"/>
      </w:tblGrid>
      <w:tr w:rsidR="007A4C82" w:rsidTr="007A4C8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C82" w:rsidRDefault="007A4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Etapa din procedura de reglementare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C82" w:rsidRDefault="007A4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A.P.M. Giurgiu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C82" w:rsidRDefault="007A4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Titular proiect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C82" w:rsidRDefault="007A4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Participări ale publicului în procedura derulată</w:t>
            </w:r>
          </w:p>
        </w:tc>
      </w:tr>
      <w:tr w:rsidR="007A4C82" w:rsidTr="007A4C82">
        <w:trPr>
          <w:trHeight w:val="212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C82" w:rsidRDefault="007A4C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Solicitare acord de mediu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C82" w:rsidRDefault="007A4C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Afişare pe pagina web în data de </w:t>
            </w:r>
          </w:p>
          <w:p w:rsidR="007A4C82" w:rsidRDefault="007A4C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02.03.2017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C82" w:rsidRDefault="007A4C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Ziarul „Giurgiuveanul” din 07.03.2017 şi afişare la sediul Primăriei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Isvoarele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în data de 02.03.2017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C82" w:rsidRDefault="007A4C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Nu s-au înregistrat contestaţii din partea publicului şi nu s-au înregistrat solicitări privind consultarea documentaţiei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.</w:t>
            </w:r>
          </w:p>
        </w:tc>
      </w:tr>
    </w:tbl>
    <w:p w:rsidR="007A4C82" w:rsidRDefault="007A4C82" w:rsidP="007A4C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A4C82" w:rsidRDefault="007A4C82" w:rsidP="007A4C8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b/>
          <w:sz w:val="24"/>
          <w:szCs w:val="24"/>
          <w:lang w:eastAsia="x-none"/>
        </w:rPr>
        <w:t>Condiţiile de realizare a proiectului:</w:t>
      </w:r>
      <w:r>
        <w:rPr>
          <w:rFonts w:ascii="Times New Roman" w:hAnsi="Times New Roman"/>
          <w:sz w:val="24"/>
          <w:szCs w:val="24"/>
          <w:lang w:eastAsia="x-none"/>
        </w:rPr>
        <w:t xml:space="preserve"> </w:t>
      </w:r>
    </w:p>
    <w:p w:rsidR="007A4C82" w:rsidRDefault="007A4C82" w:rsidP="007A4C8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x-none"/>
        </w:rPr>
      </w:pPr>
    </w:p>
    <w:p w:rsidR="007A4C82" w:rsidRDefault="007A4C82" w:rsidP="007A4C82">
      <w:pPr>
        <w:numPr>
          <w:ilvl w:val="0"/>
          <w:numId w:val="3"/>
        </w:numPr>
        <w:spacing w:after="0" w:line="240" w:lineRule="auto"/>
        <w:ind w:left="284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Protecţia calităţii apelor:</w:t>
      </w:r>
    </w:p>
    <w:p w:rsidR="007A4C82" w:rsidRDefault="007A4C82" w:rsidP="007A4C82">
      <w:pPr>
        <w:widowControl w:val="0"/>
        <w:numPr>
          <w:ilvl w:val="0"/>
          <w:numId w:val="4"/>
        </w:numPr>
        <w:tabs>
          <w:tab w:val="num" w:pos="142"/>
        </w:tabs>
        <w:autoSpaceDE w:val="0"/>
        <w:snapToGrid w:val="0"/>
        <w:spacing w:before="18" w:after="0" w:line="280" w:lineRule="exact"/>
        <w:ind w:hanging="108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alimentarea cu apă în scop potabil și menajer se va realiza din rețeaua de apă a localității</w:t>
      </w:r>
      <w:r>
        <w:rPr>
          <w:rFonts w:ascii="Times New Roman" w:hAnsi="Times New Roman"/>
          <w:b/>
          <w:bCs/>
          <w:iCs/>
          <w:sz w:val="24"/>
          <w:szCs w:val="24"/>
        </w:rPr>
        <w:t>;</w:t>
      </w:r>
    </w:p>
    <w:p w:rsidR="007A4C82" w:rsidRDefault="007A4C82" w:rsidP="007A4C82">
      <w:pPr>
        <w:spacing w:before="18" w:after="0" w:line="2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apele uzate menajere vor fi colectate într-un bazin betonat </w:t>
      </w:r>
      <w:proofErr w:type="spellStart"/>
      <w:r>
        <w:rPr>
          <w:rFonts w:ascii="Times New Roman" w:hAnsi="Times New Roman"/>
          <w:sz w:val="24"/>
          <w:szCs w:val="24"/>
        </w:rPr>
        <w:t>vidanjabil</w:t>
      </w:r>
      <w:proofErr w:type="spellEnd"/>
      <w:r>
        <w:rPr>
          <w:rFonts w:ascii="Times New Roman" w:hAnsi="Times New Roman"/>
          <w:sz w:val="24"/>
          <w:szCs w:val="24"/>
        </w:rPr>
        <w:t xml:space="preserve"> cu V =10 mc și vor fi vidanjate ori de câte ori este nevoie;</w:t>
      </w:r>
    </w:p>
    <w:p w:rsidR="007A4C82" w:rsidRDefault="007A4C82" w:rsidP="007A4C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deşeurile rezultate în timpul realizării lucrărilor se vor gestiona corespunzător, evitându-se contactul acestora cu apele de suprafaţă şi cu pânza freatică.</w:t>
      </w:r>
    </w:p>
    <w:p w:rsidR="007A4C82" w:rsidRDefault="007A4C82" w:rsidP="007A4C82">
      <w:pPr>
        <w:numPr>
          <w:ilvl w:val="0"/>
          <w:numId w:val="3"/>
        </w:numPr>
        <w:spacing w:after="0" w:line="240" w:lineRule="auto"/>
        <w:ind w:left="284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Protecţia calităţii aerului:</w:t>
      </w:r>
    </w:p>
    <w:p w:rsidR="007A4C82" w:rsidRDefault="007A4C82" w:rsidP="007A4C8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în perioada de execuţie a lucrărilor sursele de poluare pentru aer vor fi autovehiculele şi utilajele folosite, transportul şi manipularea materialelor folosite;</w:t>
      </w:r>
    </w:p>
    <w:p w:rsidR="007A4C82" w:rsidRDefault="007A4C82" w:rsidP="007A4C82">
      <w:pPr>
        <w:numPr>
          <w:ilvl w:val="0"/>
          <w:numId w:val="5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 va respecta prevederile Legii nr. 104/2011 privind calitatea aerului înconjurător;</w:t>
      </w:r>
    </w:p>
    <w:p w:rsidR="007A4C82" w:rsidRDefault="007A4C82" w:rsidP="007A4C82">
      <w:pPr>
        <w:pStyle w:val="Listparagraf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 vor respecta prevederile STAS 12574-87 privind condițiile de calitate a aerului în zonele protejate</w:t>
      </w:r>
    </w:p>
    <w:p w:rsidR="007A4C82" w:rsidRDefault="007A4C82" w:rsidP="007A4C82">
      <w:pPr>
        <w:numPr>
          <w:ilvl w:val="0"/>
          <w:numId w:val="3"/>
        </w:numPr>
        <w:spacing w:after="0" w:line="240" w:lineRule="auto"/>
        <w:ind w:left="284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Protecţia împotriva zgomotului şi vibraţiilor:</w:t>
      </w:r>
    </w:p>
    <w:p w:rsidR="007A4C82" w:rsidRDefault="007A4C82" w:rsidP="007A4C82">
      <w:pPr>
        <w:numPr>
          <w:ilvl w:val="0"/>
          <w:numId w:val="5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 vor folosi utilaje cât mai silențioase în vederea diminuării fonice.</w:t>
      </w:r>
    </w:p>
    <w:p w:rsidR="007A4C82" w:rsidRDefault="007A4C82" w:rsidP="007A4C82">
      <w:pPr>
        <w:pStyle w:val="Listparagraf"/>
        <w:numPr>
          <w:ilvl w:val="0"/>
          <w:numId w:val="5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se vor respecta prevederile Ordinului 119/2014 pentru aprobarea normelor de igienă și sănătate publică privind mediul de viață al populației</w:t>
      </w:r>
    </w:p>
    <w:p w:rsidR="007A4C82" w:rsidRDefault="007A4C82" w:rsidP="007A4C82">
      <w:pPr>
        <w:numPr>
          <w:ilvl w:val="0"/>
          <w:numId w:val="3"/>
        </w:numPr>
        <w:spacing w:after="0" w:line="240" w:lineRule="auto"/>
        <w:ind w:left="284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Protecţia solului şi subsolului:</w:t>
      </w:r>
    </w:p>
    <w:p w:rsidR="007A4C82" w:rsidRDefault="007A4C82" w:rsidP="007A4C82">
      <w:pPr>
        <w:spacing w:after="0" w:line="240" w:lineRule="auto"/>
        <w:ind w:left="-76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Surse de poluare - î</w:t>
      </w:r>
      <w:r>
        <w:rPr>
          <w:rFonts w:ascii="Times New Roman" w:hAnsi="Times New Roman"/>
          <w:bCs/>
          <w:iCs/>
          <w:sz w:val="24"/>
          <w:szCs w:val="24"/>
        </w:rPr>
        <w:t>n perioada de realizare a investiției</w:t>
      </w:r>
    </w:p>
    <w:p w:rsidR="007A4C82" w:rsidRDefault="007A4C82" w:rsidP="007A4C82">
      <w:pPr>
        <w:widowControl w:val="0"/>
        <w:numPr>
          <w:ilvl w:val="0"/>
          <w:numId w:val="4"/>
        </w:numPr>
        <w:tabs>
          <w:tab w:val="num" w:pos="180"/>
        </w:tabs>
        <w:suppressAutoHyphens/>
        <w:autoSpaceDE w:val="0"/>
        <w:snapToGrid w:val="0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depozitarea necorespunzătoare a materialelor de construcții;</w:t>
      </w:r>
    </w:p>
    <w:p w:rsidR="007A4C82" w:rsidRDefault="007A4C82" w:rsidP="007A4C82">
      <w:pPr>
        <w:widowControl w:val="0"/>
        <w:numPr>
          <w:ilvl w:val="0"/>
          <w:numId w:val="4"/>
        </w:numPr>
        <w:tabs>
          <w:tab w:val="num" w:pos="180"/>
        </w:tabs>
        <w:suppressAutoHyphens/>
        <w:autoSpaceDE w:val="0"/>
        <w:snapToGrid w:val="0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deșeurile menajere depozitate în locuri necorespunzătoare (altele decât cele special amenajate în acest sens )</w:t>
      </w:r>
    </w:p>
    <w:p w:rsidR="007A4C82" w:rsidRDefault="007A4C82" w:rsidP="007A4C82">
      <w:pPr>
        <w:widowControl w:val="0"/>
        <w:numPr>
          <w:ilvl w:val="0"/>
          <w:numId w:val="4"/>
        </w:numPr>
        <w:tabs>
          <w:tab w:val="num" w:pos="180"/>
        </w:tabs>
        <w:suppressAutoHyphens/>
        <w:autoSpaceDE w:val="0"/>
        <w:snapToGrid w:val="0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utilajele folosite în cadrul șantierului, în condițiile reparării sau alimentării cu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combustibil în alte locuri decât cele special amenajate pentru realizarea acestor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operațiuni</w:t>
      </w:r>
    </w:p>
    <w:p w:rsidR="007A4C82" w:rsidRDefault="007A4C82" w:rsidP="007A4C82">
      <w:pPr>
        <w:widowControl w:val="0"/>
        <w:autoSpaceDE w:val="0"/>
        <w:snapToGri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Totodată, în cadrul organizării de șantier se vor folosi utilaje în stare bună de funcționare. Alimentarea acestora cu combustibil, staționarea în cadrul șantierului sau eventualele verificări și reparații, se vor realiza într-un spațiu special amenajat. Materialele de construcții vor fi depozitate atât pe platforme betonate, cât și în containere amplasate pe platforme betonate.</w:t>
      </w:r>
    </w:p>
    <w:p w:rsidR="007A4C82" w:rsidRDefault="007A4C82" w:rsidP="007A4C82">
      <w:pPr>
        <w:widowControl w:val="0"/>
        <w:autoSpaceDE w:val="0"/>
        <w:snapToGri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Deșeurile rezultate în timpul desfășurării lucrărilor se vor depozita în locuri corespunzătoare astfel încât să poată fi evacuate de serviciul de salubritate din zona, prin grija beneficiarului.</w:t>
      </w:r>
    </w:p>
    <w:p w:rsidR="007A4C82" w:rsidRDefault="007A4C82" w:rsidP="007A4C82">
      <w:pPr>
        <w:widowControl w:val="0"/>
        <w:autoSpaceDE w:val="0"/>
        <w:snapToGri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Deșeurile menajere vor fi colectate selectiv, pe categorii de deșeuri, depozitate în europubele și containere într-un spațiu special amenajat, de unde vor fi ridicate de către unitățile specializate în vederea evacuării de către serviciul de salubrizare, sau comercializării acestora către agenți specializați în colectarea lor.</w:t>
      </w:r>
    </w:p>
    <w:p w:rsidR="007A4C82" w:rsidRDefault="007A4C82" w:rsidP="007A4C82">
      <w:pPr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lucrările de săpătură vor afecta parțial solul și subsolul; la finalizarea lucrărilor se vor face nivelarea și tasarea solului;</w:t>
      </w:r>
    </w:p>
    <w:p w:rsidR="007A4C82" w:rsidRDefault="007A4C82" w:rsidP="007A4C82">
      <w:pPr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 va evita impurificarea solului cu produse petroliere rezultate de la utilajele și mijloacele de transport utilizate pentru executarea lucrărilor;</w:t>
      </w:r>
    </w:p>
    <w:p w:rsidR="007A4C82" w:rsidRDefault="007A4C82" w:rsidP="007A4C82">
      <w:pPr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 interzice depozitarea deșeurilor pe amplasamentele neautorizate;</w:t>
      </w:r>
    </w:p>
    <w:p w:rsidR="007A4C82" w:rsidRDefault="007A4C82" w:rsidP="007A4C82">
      <w:pPr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după finalizarea lucrărilor de execuţie, se vor lua măsuri pentru redarea în folosinţă a terenului ocupat în urma lucrărilor.</w:t>
      </w:r>
    </w:p>
    <w:p w:rsidR="007A4C82" w:rsidRDefault="007A4C82" w:rsidP="007A4C82">
      <w:pPr>
        <w:pStyle w:val="Listparagraf"/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 vor respecta prevederile Ord. 211/2011 privind regimul deşeurilor.</w:t>
      </w:r>
    </w:p>
    <w:p w:rsidR="007A4C82" w:rsidRDefault="007A4C82" w:rsidP="007A4C82">
      <w:pPr>
        <w:spacing w:after="0" w:line="240" w:lineRule="auto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Alte condiții</w:t>
      </w:r>
    </w:p>
    <w:p w:rsidR="007A4C82" w:rsidRDefault="007A4C82" w:rsidP="007A4C82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Faza de realizare a obiectivului şi organizarea de şantier:</w:t>
      </w:r>
    </w:p>
    <w:p w:rsidR="007A4C82" w:rsidRDefault="007A4C82" w:rsidP="007A4C8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Lucrările necesare organizării de şantier :</w:t>
      </w:r>
    </w:p>
    <w:p w:rsidR="007A4C82" w:rsidRDefault="007A4C82" w:rsidP="007A4C82">
      <w:pPr>
        <w:pStyle w:val="BodyText31"/>
        <w:spacing w:after="0"/>
        <w:ind w:right="51" w:firstLine="720"/>
        <w:jc w:val="both"/>
        <w:rPr>
          <w:sz w:val="24"/>
          <w:szCs w:val="24"/>
        </w:rPr>
      </w:pPr>
      <w:r>
        <w:rPr>
          <w:sz w:val="24"/>
          <w:szCs w:val="24"/>
        </w:rPr>
        <w:t>Lucrările de organizare de șantier se vor desfășura pe terenul proprietate particulară.</w:t>
      </w:r>
    </w:p>
    <w:p w:rsidR="007A4C82" w:rsidRDefault="007A4C82" w:rsidP="007A4C82">
      <w:pPr>
        <w:pStyle w:val="BodyText31"/>
        <w:spacing w:after="0"/>
        <w:ind w:right="51" w:firstLine="720"/>
        <w:jc w:val="both"/>
        <w:rPr>
          <w:b/>
          <w:color w:val="FF0000"/>
        </w:rPr>
      </w:pPr>
      <w:r>
        <w:rPr>
          <w:sz w:val="24"/>
          <w:szCs w:val="24"/>
        </w:rPr>
        <w:t>Depozitarea materialelor de construcție se face pe platforme betonate</w:t>
      </w:r>
      <w:r>
        <w:rPr>
          <w:color w:val="FF0000"/>
          <w:sz w:val="24"/>
          <w:szCs w:val="24"/>
        </w:rPr>
        <w:t xml:space="preserve">. </w:t>
      </w:r>
    </w:p>
    <w:p w:rsidR="007A4C82" w:rsidRDefault="007A4C82" w:rsidP="007A4C8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deşeurile menajere se vor colecta în pubele  şi vor fi preluate de serviciul de salubrizare al localităţii;</w:t>
      </w:r>
    </w:p>
    <w:p w:rsidR="007A4C82" w:rsidRDefault="007A4C82" w:rsidP="007A4C8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se va anunţa A.P.M. Giurgiu în cazul apariţiei unor elemente noi în timpul execuţiei lucrărilor, neprecizate în documentaţie;</w:t>
      </w:r>
    </w:p>
    <w:p w:rsidR="007A4C82" w:rsidRDefault="007A4C82" w:rsidP="007A4C8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se vor lua măsuri astfel încât pe perioada de execuţie a lucrărilor să nu se producă zgomote şi disconfort care ar putea afecta vecinătăţile;</w:t>
      </w:r>
    </w:p>
    <w:p w:rsidR="007A4C82" w:rsidRDefault="007A4C82" w:rsidP="007A4C8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se vor respecta prevederile STAS 10009-88 privind protecţia împotriva zgomotului şi vibraţiilor;</w:t>
      </w:r>
    </w:p>
    <w:p w:rsidR="007A4C82" w:rsidRDefault="007A4C82" w:rsidP="007A4C8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supravegherea executării lucrărilor în vederea respectării proiectului de execuţie;</w:t>
      </w:r>
    </w:p>
    <w:p w:rsidR="007A4C82" w:rsidRDefault="007A4C82" w:rsidP="007A4C8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anunţarea A.P.M. Giurgiu în maxim două ore în cazul când apar situaţii deosebite care ar putea să afecteze mediul înconjurător;</w:t>
      </w:r>
    </w:p>
    <w:p w:rsidR="007A4C82" w:rsidRDefault="007A4C82" w:rsidP="007A4C8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respectarea legislaţiei de mediu în vigoare;</w:t>
      </w:r>
    </w:p>
    <w:p w:rsidR="007A4C82" w:rsidRDefault="007A4C82" w:rsidP="007A4C8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să permită accesul reprezentanţilor autorităţii de mediu în incinta obiectivului şi să pună la dispoziţia acestora toate documentele clarificatoare privind protecţia mediului.</w:t>
      </w:r>
    </w:p>
    <w:p w:rsidR="007A4C82" w:rsidRDefault="007A4C82" w:rsidP="007A4C8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Lucrări de refacere a amplasamentului:</w:t>
      </w:r>
    </w:p>
    <w:p w:rsidR="007A4C82" w:rsidRDefault="007A4C82" w:rsidP="007A4C82">
      <w:pPr>
        <w:widowControl w:val="0"/>
        <w:autoSpaceDE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lastRenderedPageBreak/>
        <w:t xml:space="preserve">-  </w:t>
      </w:r>
      <w:r>
        <w:rPr>
          <w:rFonts w:ascii="Times New Roman" w:hAnsi="Times New Roman"/>
          <w:sz w:val="24"/>
          <w:szCs w:val="24"/>
        </w:rPr>
        <w:t>După finalizarea investiției, terenul afectat de lucrările ce se vor realiza va fi refăcut și adus la starea inițiala.</w:t>
      </w:r>
    </w:p>
    <w:p w:rsidR="007A4C82" w:rsidRDefault="007A4C82" w:rsidP="007A4C82">
      <w:pPr>
        <w:spacing w:before="18" w:after="0" w:line="2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În vederea eliminării impactului asupra mediului în faza de execuție a lucrărilor, se</w:t>
      </w:r>
    </w:p>
    <w:p w:rsidR="007A4C82" w:rsidRDefault="007A4C82" w:rsidP="007A4C82">
      <w:pPr>
        <w:spacing w:before="18" w:after="0" w:line="2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impune:</w:t>
      </w:r>
    </w:p>
    <w:p w:rsidR="007A4C82" w:rsidRDefault="007A4C82" w:rsidP="007A4C82">
      <w:pPr>
        <w:spacing w:before="18" w:after="0" w:line="2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adoptarea unor tehnologii moderne de execuție care să afecteze cât mai puțin</w:t>
      </w:r>
    </w:p>
    <w:p w:rsidR="007A4C82" w:rsidRDefault="007A4C82" w:rsidP="007A4C82">
      <w:pPr>
        <w:spacing w:before="18" w:after="0" w:line="2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terenurile învecinate;</w:t>
      </w:r>
    </w:p>
    <w:p w:rsidR="007A4C82" w:rsidRDefault="007A4C82" w:rsidP="007A4C82">
      <w:pPr>
        <w:spacing w:before="18" w:after="0" w:line="2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vor fi luate toate măsurile pentru avertizare si protejare, în vederea evitării</w:t>
      </w:r>
    </w:p>
    <w:p w:rsidR="007A4C82" w:rsidRDefault="007A4C82" w:rsidP="007A4C82">
      <w:pPr>
        <w:spacing w:before="18" w:after="0" w:line="2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accidentelor;</w:t>
      </w:r>
    </w:p>
    <w:p w:rsidR="007A4C82" w:rsidRDefault="007A4C82" w:rsidP="007A4C82">
      <w:pPr>
        <w:spacing w:before="18" w:after="0" w:line="2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se va avea în vedere ca apele provenite din ploi să nu stagneze pe amplasament;</w:t>
      </w:r>
    </w:p>
    <w:p w:rsidR="007A4C82" w:rsidRDefault="007A4C82" w:rsidP="007A4C82">
      <w:pPr>
        <w:spacing w:before="18" w:after="0" w:line="2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refacerea terenului, după terminarea execuției;</w:t>
      </w:r>
    </w:p>
    <w:p w:rsidR="007A4C82" w:rsidRDefault="007A4C82" w:rsidP="007A4C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-  </w:t>
      </w:r>
      <w:r>
        <w:rPr>
          <w:rFonts w:ascii="Times New Roman" w:hAnsi="Times New Roman"/>
          <w:sz w:val="24"/>
          <w:szCs w:val="24"/>
        </w:rPr>
        <w:t>se vor lua măsuri astfel încât pe perioada de execuţie a lucrărilor să nu se producă zgomot şi disconfort care ar putea afecta vecinătăţile,</w:t>
      </w:r>
    </w:p>
    <w:p w:rsidR="007A4C82" w:rsidRDefault="007A4C82" w:rsidP="007A4C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la finalizarea proiectului se va anunţa GNM - Serviciul Comisariatului Județean Giurgiu în vederea efectuării unui control de specialitate pentru verificarea respectării condiţiilor din decizia etapei de încadrare, conform prevederilor art. 49, alin. (3) din Ord. 135//2010;</w:t>
      </w:r>
    </w:p>
    <w:p w:rsidR="007A4C82" w:rsidRDefault="007A4C82" w:rsidP="007A4C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Prezenta decizie poate fi contestată în conformitate cu prevederile Hotărârii guvernului nr. 445/2009 şi ale Legii contenciosului administrativ nr. 554/2004, cu modificările şi completările ulterioare.</w:t>
      </w:r>
    </w:p>
    <w:p w:rsidR="007A4C82" w:rsidRDefault="007A4C82" w:rsidP="007A4C82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7A4C82" w:rsidRDefault="007A4C82" w:rsidP="007A4C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Menţiuni despre procedura de contestare administrativă şi contencios administrativ </w:t>
      </w:r>
    </w:p>
    <w:p w:rsidR="007A4C82" w:rsidRDefault="007A4C82" w:rsidP="007A4C8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Conf. art. 24, 25 şi 29 din HG 445/2009 privind evaluarea impactului anumitor proiecte publice şi private asupra mediului:</w:t>
      </w:r>
    </w:p>
    <w:p w:rsidR="007A4C82" w:rsidRDefault="007A4C82" w:rsidP="007A4C8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(1)” Orice persoană care face parte din publicul interesat şi care se consideră vătămată într-un drept al său ori într-un interes legitim se poate adresa instanţei de contencios administrativ competente pentru a ataca, din punct de vedere procedural sau substanţial, actele, deciziile sau omisiunile autorităţii publice competente care fac obiectul participării publicului, inclusiv aprobarea de dezvoltare, potrivit prevederilor Legii contenciosului administrativ nr. 554/2004, cu modificările şi completările ulterioare.</w:t>
      </w:r>
    </w:p>
    <w:p w:rsidR="007A4C82" w:rsidRDefault="007A4C82" w:rsidP="007A4C8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(2) Se poate adresa instanţei de contencios administrativ competente şi orice organizaţie neguvernamentală care îndeplineşte cerinţele prevăzute la art. 2 lit. e), considerându-se că acestea sunt vătămate într-un drept al lor sau într-un interes legitim.</w:t>
      </w:r>
    </w:p>
    <w:p w:rsidR="007A4C82" w:rsidRDefault="007A4C82" w:rsidP="007A4C8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(3) Actele sau omisiunile autorităţii publice competente care fac obiectul participării publicului se atacă odată cu decizia etapei de încadrare, cu acordul de mediu sau, după caz, cu decizia de respingere a solicitării acordului de mediu, respectiv cu aprobarea de dezvoltare sau, după caz, cu decizia de respingere a solicitării aprobării de dezvoltare.</w:t>
      </w:r>
    </w:p>
    <w:p w:rsidR="007A4C82" w:rsidRDefault="007A4C82" w:rsidP="007A4C8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(1) Înainte de a se adresa instanţei de contencios administrativ competente, persoanele prevăzute la art. 24 au obligaţia să solicite autorităţii publice emitente a deciziei menţionate la art. 24 alin. (3) sau autorităţii ierarhic superioare revocarea, în tot sau în parte, a respectivei decizii. Solicitarea trebuie înregistrată în termen de 30 de zile de la data aducerii la cunoştinţa publicului a deciziei.</w:t>
      </w:r>
    </w:p>
    <w:p w:rsidR="007A4C82" w:rsidRDefault="007A4C82" w:rsidP="007A4C8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(2) Autoritatea publică emitentă are obligaţia de a răspunde la plângerea prealabilă prevăzută la alin. (1) în termen de 30 de zile de la data înregistrării acesteia la acea autoritate.</w:t>
      </w:r>
    </w:p>
    <w:p w:rsidR="007A4C82" w:rsidRDefault="007A4C82" w:rsidP="007A4C8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(3) Procedura de soluţionare a plângerii prealabile prevăzute la alin. (1) şi (2) este gratuită şi trebuie să fie echitabilă, rapidă şi corectă.”</w:t>
      </w:r>
    </w:p>
    <w:p w:rsidR="00813A4E" w:rsidRPr="007A4C82" w:rsidRDefault="00813A4E">
      <w:bookmarkStart w:id="0" w:name="_GoBack"/>
      <w:bookmarkEnd w:id="0"/>
    </w:p>
    <w:sectPr w:rsidR="00813A4E" w:rsidRPr="007A4C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7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color w:val="000000"/>
      </w:rPr>
    </w:lvl>
  </w:abstractNum>
  <w:abstractNum w:abstractNumId="1">
    <w:nsid w:val="0AE51C43"/>
    <w:multiLevelType w:val="hybridMultilevel"/>
    <w:tmpl w:val="D38C44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2763A8"/>
    <w:multiLevelType w:val="hybridMultilevel"/>
    <w:tmpl w:val="F260CEF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2D299F"/>
    <w:multiLevelType w:val="hybridMultilevel"/>
    <w:tmpl w:val="FA9252A2"/>
    <w:lvl w:ilvl="0" w:tplc="0418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B8731D"/>
    <w:multiLevelType w:val="hybridMultilevel"/>
    <w:tmpl w:val="0FD81636"/>
    <w:lvl w:ilvl="0" w:tplc="59F0BFDC">
      <w:start w:val="2"/>
      <w:numFmt w:val="bullet"/>
      <w:lvlText w:val="-"/>
      <w:lvlJc w:val="left"/>
      <w:pPr>
        <w:ind w:left="1107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827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47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267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987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707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427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147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867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48F"/>
    <w:rsid w:val="00016414"/>
    <w:rsid w:val="0002571E"/>
    <w:rsid w:val="00064B58"/>
    <w:rsid w:val="00076ED4"/>
    <w:rsid w:val="000C1F89"/>
    <w:rsid w:val="000C5758"/>
    <w:rsid w:val="000C6D91"/>
    <w:rsid w:val="00105D88"/>
    <w:rsid w:val="001205D0"/>
    <w:rsid w:val="001206B1"/>
    <w:rsid w:val="00130753"/>
    <w:rsid w:val="001646F8"/>
    <w:rsid w:val="001723CA"/>
    <w:rsid w:val="00184A40"/>
    <w:rsid w:val="00195CEF"/>
    <w:rsid w:val="001A753D"/>
    <w:rsid w:val="001E3676"/>
    <w:rsid w:val="002063AC"/>
    <w:rsid w:val="00224674"/>
    <w:rsid w:val="00240A26"/>
    <w:rsid w:val="00263C81"/>
    <w:rsid w:val="0026400F"/>
    <w:rsid w:val="002762F7"/>
    <w:rsid w:val="00285B61"/>
    <w:rsid w:val="002B0072"/>
    <w:rsid w:val="002B761E"/>
    <w:rsid w:val="002B7EEE"/>
    <w:rsid w:val="002D65F1"/>
    <w:rsid w:val="002F734B"/>
    <w:rsid w:val="0031793B"/>
    <w:rsid w:val="00357D55"/>
    <w:rsid w:val="00372454"/>
    <w:rsid w:val="003C7DE1"/>
    <w:rsid w:val="003D6373"/>
    <w:rsid w:val="00486950"/>
    <w:rsid w:val="004869B8"/>
    <w:rsid w:val="00487709"/>
    <w:rsid w:val="00496BF3"/>
    <w:rsid w:val="004A0364"/>
    <w:rsid w:val="004A0B31"/>
    <w:rsid w:val="004A16BC"/>
    <w:rsid w:val="004C0EC7"/>
    <w:rsid w:val="004D433E"/>
    <w:rsid w:val="004F5310"/>
    <w:rsid w:val="00503E44"/>
    <w:rsid w:val="0051026B"/>
    <w:rsid w:val="00527310"/>
    <w:rsid w:val="00532091"/>
    <w:rsid w:val="00545AA1"/>
    <w:rsid w:val="00571DA0"/>
    <w:rsid w:val="00574119"/>
    <w:rsid w:val="005A6B00"/>
    <w:rsid w:val="005C0FEC"/>
    <w:rsid w:val="005D6B9C"/>
    <w:rsid w:val="005F201D"/>
    <w:rsid w:val="00633E47"/>
    <w:rsid w:val="00653E4C"/>
    <w:rsid w:val="0067101E"/>
    <w:rsid w:val="0067352E"/>
    <w:rsid w:val="00673A45"/>
    <w:rsid w:val="0068025E"/>
    <w:rsid w:val="0068031B"/>
    <w:rsid w:val="006937E3"/>
    <w:rsid w:val="006A1822"/>
    <w:rsid w:val="006A1C80"/>
    <w:rsid w:val="006B3B58"/>
    <w:rsid w:val="006F36A7"/>
    <w:rsid w:val="007105A0"/>
    <w:rsid w:val="00714726"/>
    <w:rsid w:val="007617D3"/>
    <w:rsid w:val="00764D41"/>
    <w:rsid w:val="007866D8"/>
    <w:rsid w:val="007A4C82"/>
    <w:rsid w:val="007C52D1"/>
    <w:rsid w:val="007D650C"/>
    <w:rsid w:val="00804009"/>
    <w:rsid w:val="0081334C"/>
    <w:rsid w:val="00813A4E"/>
    <w:rsid w:val="00825F7D"/>
    <w:rsid w:val="0082663B"/>
    <w:rsid w:val="00831F31"/>
    <w:rsid w:val="008705E5"/>
    <w:rsid w:val="00881ED5"/>
    <w:rsid w:val="0089025D"/>
    <w:rsid w:val="008D1B50"/>
    <w:rsid w:val="0090789E"/>
    <w:rsid w:val="009116D6"/>
    <w:rsid w:val="009422ED"/>
    <w:rsid w:val="009824D6"/>
    <w:rsid w:val="00990562"/>
    <w:rsid w:val="009A2249"/>
    <w:rsid w:val="00A400F5"/>
    <w:rsid w:val="00A53194"/>
    <w:rsid w:val="00A55385"/>
    <w:rsid w:val="00A55745"/>
    <w:rsid w:val="00AA7024"/>
    <w:rsid w:val="00AB578A"/>
    <w:rsid w:val="00AB751D"/>
    <w:rsid w:val="00AD034A"/>
    <w:rsid w:val="00B1550A"/>
    <w:rsid w:val="00B41322"/>
    <w:rsid w:val="00B42563"/>
    <w:rsid w:val="00B53775"/>
    <w:rsid w:val="00B65F7F"/>
    <w:rsid w:val="00BA42A0"/>
    <w:rsid w:val="00BA5876"/>
    <w:rsid w:val="00BE248F"/>
    <w:rsid w:val="00BE539B"/>
    <w:rsid w:val="00BE7D4F"/>
    <w:rsid w:val="00C113BC"/>
    <w:rsid w:val="00C4212B"/>
    <w:rsid w:val="00C42A95"/>
    <w:rsid w:val="00C55672"/>
    <w:rsid w:val="00C7547F"/>
    <w:rsid w:val="00C77C6F"/>
    <w:rsid w:val="00CE2C31"/>
    <w:rsid w:val="00D443FE"/>
    <w:rsid w:val="00D818F8"/>
    <w:rsid w:val="00DA2936"/>
    <w:rsid w:val="00DA31DC"/>
    <w:rsid w:val="00DA5E61"/>
    <w:rsid w:val="00DB402C"/>
    <w:rsid w:val="00DE7C47"/>
    <w:rsid w:val="00DE7F9B"/>
    <w:rsid w:val="00E36B2C"/>
    <w:rsid w:val="00E41AEB"/>
    <w:rsid w:val="00E67CC8"/>
    <w:rsid w:val="00E7065D"/>
    <w:rsid w:val="00E75122"/>
    <w:rsid w:val="00EB64CA"/>
    <w:rsid w:val="00F060A0"/>
    <w:rsid w:val="00F129F7"/>
    <w:rsid w:val="00F72418"/>
    <w:rsid w:val="00FC5CFF"/>
    <w:rsid w:val="00FF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C82"/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Subtitlu"/>
    <w:link w:val="TitluCaracter"/>
    <w:qFormat/>
    <w:rsid w:val="007A4C82"/>
    <w:pPr>
      <w:suppressAutoHyphens/>
      <w:spacing w:after="0" w:line="240" w:lineRule="auto"/>
      <w:jc w:val="center"/>
    </w:pPr>
    <w:rPr>
      <w:rFonts w:ascii="Arial" w:eastAsia="Times New Roman" w:hAnsi="Arial"/>
      <w:smallCaps/>
      <w:sz w:val="28"/>
      <w:szCs w:val="20"/>
      <w:lang w:val="en-AU" w:eastAsia="ar-SA"/>
    </w:rPr>
  </w:style>
  <w:style w:type="character" w:customStyle="1" w:styleId="TitluCaracter">
    <w:name w:val="Titlu Caracter"/>
    <w:basedOn w:val="Fontdeparagrafimplicit"/>
    <w:link w:val="Titlu"/>
    <w:rsid w:val="007A4C82"/>
    <w:rPr>
      <w:rFonts w:ascii="Arial" w:eastAsia="Times New Roman" w:hAnsi="Arial" w:cs="Times New Roman"/>
      <w:smallCaps/>
      <w:sz w:val="28"/>
      <w:szCs w:val="20"/>
      <w:lang w:val="en-AU" w:eastAsia="ar-SA"/>
    </w:rPr>
  </w:style>
  <w:style w:type="paragraph" w:styleId="Listparagraf">
    <w:name w:val="List Paragraph"/>
    <w:basedOn w:val="Normal"/>
    <w:uiPriority w:val="34"/>
    <w:qFormat/>
    <w:rsid w:val="007A4C82"/>
    <w:pPr>
      <w:ind w:left="720"/>
    </w:pPr>
  </w:style>
  <w:style w:type="character" w:customStyle="1" w:styleId="Bodytext">
    <w:name w:val="Body text_"/>
    <w:link w:val="Bodytext1"/>
    <w:locked/>
    <w:rsid w:val="007A4C82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7A4C82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</w:rPr>
  </w:style>
  <w:style w:type="paragraph" w:customStyle="1" w:styleId="BodyText31">
    <w:name w:val="Body Text 31"/>
    <w:basedOn w:val="Normal"/>
    <w:rsid w:val="007A4C82"/>
    <w:pPr>
      <w:suppressAutoHyphens/>
      <w:autoSpaceDE w:val="0"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Bodytext7pt">
    <w:name w:val="Body text + 7 pt"/>
    <w:rsid w:val="007A4C82"/>
    <w:rPr>
      <w:rFonts w:ascii="Arial" w:eastAsia="Calibri" w:hAnsi="Arial" w:cs="Arial" w:hint="default"/>
      <w:sz w:val="14"/>
      <w:szCs w:val="14"/>
      <w:lang w:val="en-US" w:eastAsia="en-US" w:bidi="ar-SA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7A4C8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uCaracter">
    <w:name w:val="Subtitlu Caracter"/>
    <w:basedOn w:val="Fontdeparagrafimplicit"/>
    <w:link w:val="Subtitlu"/>
    <w:uiPriority w:val="11"/>
    <w:rsid w:val="007A4C8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C82"/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Subtitlu"/>
    <w:link w:val="TitluCaracter"/>
    <w:qFormat/>
    <w:rsid w:val="007A4C82"/>
    <w:pPr>
      <w:suppressAutoHyphens/>
      <w:spacing w:after="0" w:line="240" w:lineRule="auto"/>
      <w:jc w:val="center"/>
    </w:pPr>
    <w:rPr>
      <w:rFonts w:ascii="Arial" w:eastAsia="Times New Roman" w:hAnsi="Arial"/>
      <w:smallCaps/>
      <w:sz w:val="28"/>
      <w:szCs w:val="20"/>
      <w:lang w:val="en-AU" w:eastAsia="ar-SA"/>
    </w:rPr>
  </w:style>
  <w:style w:type="character" w:customStyle="1" w:styleId="TitluCaracter">
    <w:name w:val="Titlu Caracter"/>
    <w:basedOn w:val="Fontdeparagrafimplicit"/>
    <w:link w:val="Titlu"/>
    <w:rsid w:val="007A4C82"/>
    <w:rPr>
      <w:rFonts w:ascii="Arial" w:eastAsia="Times New Roman" w:hAnsi="Arial" w:cs="Times New Roman"/>
      <w:smallCaps/>
      <w:sz w:val="28"/>
      <w:szCs w:val="20"/>
      <w:lang w:val="en-AU" w:eastAsia="ar-SA"/>
    </w:rPr>
  </w:style>
  <w:style w:type="paragraph" w:styleId="Listparagraf">
    <w:name w:val="List Paragraph"/>
    <w:basedOn w:val="Normal"/>
    <w:uiPriority w:val="34"/>
    <w:qFormat/>
    <w:rsid w:val="007A4C82"/>
    <w:pPr>
      <w:ind w:left="720"/>
    </w:pPr>
  </w:style>
  <w:style w:type="character" w:customStyle="1" w:styleId="Bodytext">
    <w:name w:val="Body text_"/>
    <w:link w:val="Bodytext1"/>
    <w:locked/>
    <w:rsid w:val="007A4C82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7A4C82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</w:rPr>
  </w:style>
  <w:style w:type="paragraph" w:customStyle="1" w:styleId="BodyText31">
    <w:name w:val="Body Text 31"/>
    <w:basedOn w:val="Normal"/>
    <w:rsid w:val="007A4C82"/>
    <w:pPr>
      <w:suppressAutoHyphens/>
      <w:autoSpaceDE w:val="0"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Bodytext7pt">
    <w:name w:val="Body text + 7 pt"/>
    <w:rsid w:val="007A4C82"/>
    <w:rPr>
      <w:rFonts w:ascii="Arial" w:eastAsia="Calibri" w:hAnsi="Arial" w:cs="Arial" w:hint="default"/>
      <w:sz w:val="14"/>
      <w:szCs w:val="14"/>
      <w:lang w:val="en-US" w:eastAsia="en-US" w:bidi="ar-SA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7A4C8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uCaracter">
    <w:name w:val="Subtitlu Caracter"/>
    <w:basedOn w:val="Fontdeparagrafimplicit"/>
    <w:link w:val="Subtitlu"/>
    <w:uiPriority w:val="11"/>
    <w:rsid w:val="007A4C8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1802</Words>
  <Characters>10454</Characters>
  <Application>Microsoft Office Word</Application>
  <DocSecurity>0</DocSecurity>
  <Lines>87</Lines>
  <Paragraphs>24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dorina badana</dc:creator>
  <cp:keywords/>
  <dc:description/>
  <cp:lastModifiedBy>dorina badana</cp:lastModifiedBy>
  <cp:revision>2</cp:revision>
  <cp:lastPrinted>2017-10-17T08:12:00Z</cp:lastPrinted>
  <dcterms:created xsi:type="dcterms:W3CDTF">2017-10-17T08:12:00Z</dcterms:created>
  <dcterms:modified xsi:type="dcterms:W3CDTF">2017-10-17T08:12:00Z</dcterms:modified>
</cp:coreProperties>
</file>